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（1）所投产品技术参数指标；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（2）所投产品来源渠道；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（3）拟派本项目工作人员组成情况；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整体实施方案；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（5）售后服务承诺；</w:t>
      </w:r>
    </w:p>
    <w:p w14:paraId="7309CDE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（6）培训方案；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723F26"/>
    <w:rsid w:val="6169336D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3B6C21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2026-05-15T07:32:42Z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