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1F7B5B">
      <w:pPr>
        <w:snapToGrid w:val="0"/>
        <w:spacing w:line="500" w:lineRule="exact"/>
        <w:jc w:val="center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招标内容及采购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344C2DB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榆林市委、市人大常委会、市政协办公区安保、会议、维修服务项目，投标人必须对本项目进行整体响应，只对其中一部分内容进行的响应都被视为无效响应。投标报价应遵守《中华人民共和国价格法》，投标人不得以低于成本的报价参与投标。</w:t>
      </w:r>
    </w:p>
    <w:p w14:paraId="0C527B35">
      <w:pPr>
        <w:pStyle w:val="2"/>
        <w:spacing w:line="560" w:lineRule="exact"/>
        <w:ind w:left="0" w:leftChars="0" w:firstLine="562" w:firstLineChars="200"/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t>一、项目概况</w:t>
      </w:r>
    </w:p>
    <w:p w14:paraId="29FF76B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1、项目介绍</w:t>
      </w:r>
    </w:p>
    <w:p w14:paraId="2C66A0C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榆林市委办公区是榆林市委、人大、政协机关的集中办公场所，该办公区位于陕西省榆林市开发区榆溪大道13号。总占地面积 117 亩；其中办公区室外硬化面积 32000 平方平：市委、人大、政协三栋主楼及餐饮中心、会议中心、活动中心三栋辅楼总建筑面积 49970 平方米。（其中市委主楼地面建筑 8 层，地下建筑 1 层，建筑面积 1.8 万平方米；人大办公楼地面建筑 7 层，地下建筑 1 层，建筑面积 1.1 万平方米；政协办公楼地面建筑 7 层，地下建筑 1 层，建筑面积 1.1万平方米。会议中心地面面积2层、建筑面积2763平方米。餐饮中心地面面积2层、地下建筑1层，建筑面积4168平方米。活动中心地面面积2层，建筑面积3039平方米）：大车库、信访大厅及顶部养护面积共计13150平方米。（其中大车库6600平方米，信访大厅810平方米，顶部养护面积5740平方米）。总服务面积9.5万平方米。</w:t>
      </w:r>
    </w:p>
    <w:p w14:paraId="3A5FE4C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2、采购内容及要求</w:t>
      </w:r>
    </w:p>
    <w:p w14:paraId="48CDB8C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对物业管理区域内实施安保、会议服务和工程基本维修、设备设施运行督查（特种设备、动力设备、厨具设备、管网设备、监控设备、消防设备等专业化较高的设备由外聘专业维保单位负责）。</w:t>
      </w:r>
    </w:p>
    <w:p w14:paraId="530BFBC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（1）建筑物内所属基础设施设备门、窗、灯、洁具等的基本维修。</w:t>
      </w:r>
    </w:p>
    <w:p w14:paraId="52E8884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（2）安全及车辆管理做到分区停放，秩序井然，安全防盗。包括办公小区的安全保障和办公楼内设施设备的日常安全检查、维修、巡检工作及车辆规范停放管理工作。</w:t>
      </w:r>
    </w:p>
    <w:p w14:paraId="58EBEBB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（3）会议室(厅)管理与服务。做到管理规范，统一着装，服务到位，程序合理，谈吐文雅，举止得体。</w:t>
      </w:r>
    </w:p>
    <w:p w14:paraId="3C45083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（4）设备、设施的巡检日常管理。做到维修及时，清洁卫生，运转正常。</w:t>
      </w:r>
    </w:p>
    <w:p w14:paraId="6B09902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（5）安保管理。做到机构健全，职责明确，制度落实，保障安全、无安全火灾隐患，全年无失盗、失密及火灾发生。</w:t>
      </w:r>
    </w:p>
    <w:p w14:paraId="6132000D">
      <w:pPr>
        <w:spacing w:line="480" w:lineRule="auto"/>
        <w:ind w:firstLine="560" w:firstLineChars="200"/>
        <w:jc w:val="left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（6）人员配置要求</w:t>
      </w:r>
    </w:p>
    <w:tbl>
      <w:tblPr>
        <w:tblStyle w:val="3"/>
        <w:tblW w:w="91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450"/>
        <w:gridCol w:w="450"/>
        <w:gridCol w:w="4530"/>
        <w:gridCol w:w="2856"/>
      </w:tblGrid>
      <w:tr w14:paraId="71DC0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A97B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名称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E1C7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人数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E293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性别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B7DB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岗位要求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10884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说明</w:t>
            </w:r>
          </w:p>
        </w:tc>
      </w:tr>
      <w:tr w14:paraId="1CA7A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4C0F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物业经理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FDA3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F322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男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9765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管理人员从事物业服务经验8年以上；年龄50周岁以内；具备良好物业管理统筹能力；可协调解决单位工程问题、组织维修人员技术提升，搭建完整管理流程；规划、执行能力强，具备团队协作与敬业精神；能统筹清洁、绿化、维修全板块量化管理；具备极强保密意识与保密相关工作经验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515E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统筹物业服务中心全部工作，搭建清洁、绿化、设施维修标准化管理体系，统筹协调各班组及外部对接单位，完成项目整体物业服务管理目标，全程落实机关保密管理规定</w:t>
            </w:r>
          </w:p>
        </w:tc>
      </w:tr>
      <w:tr w14:paraId="0B316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2123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文员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1D575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3DD4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女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9A7C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从事物业服务经验2年以上；年龄50周岁以内；具备极强保密意识及保密经验；熟练完成会议纪要、周报、各类统计台账编制；可独立完成考勤核算、薪资汇总、物业档案起草、归档、借阅管理。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4BA7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负责项目各类文字材料、数据台账整理归档，人员考勤与薪资核算，物业文书全流程管理，落实文档保密管控要求</w:t>
            </w:r>
          </w:p>
        </w:tc>
      </w:tr>
      <w:tr w14:paraId="5FFC1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1284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质检培训专员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3C41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E8D3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不限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279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从事物业服务经验5年以上；年龄50周岁以内；具备极强保密意识及保密经验；可独立编制岗位培训计划；熟悉卫生、安全、服务质量全套检查标准，能搭建闭环督查整改台账体系；可组织质检通报、培训督查工作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5697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负责全项目各岗位、各点位卫生、安全、服务质量日常督查，建立检查、整改、复查闭环台账；组织全员业务培训，定期召开质检分析会，跟踪落实问题整改</w:t>
            </w:r>
          </w:p>
        </w:tc>
      </w:tr>
      <w:tr w14:paraId="6B7BE8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949A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会议服务人员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1B61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15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BFBF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不限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3B087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-SA"/>
              </w:rPr>
              <w:t>队伍骨干（不少于8名）拥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有5年以上物业服务经验，男性3人，55周岁以内，身高不限；女性12人，40周岁以内，1.6米以上；五官端正，全员具备极强保密意识与保密经验；具备大型政务会议接待实操经验；形象规范、谈吐得体，熟练掌握高标准政务会务服务流程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CE532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承接各类大小政务会议全流程保障，会前会场布置、茶具消杀、设备调试，会中全程茶水配套服务，会后场地复原清理，严格遵守会议内容保密管理要求。</w:t>
            </w:r>
          </w:p>
        </w:tc>
      </w:tr>
      <w:tr w14:paraId="1BA036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0BF9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工程维修人员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B3D5C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14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ABB2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男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33AA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1.维修班组骨干（不少于7名）拥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shd w:val="clear" w:color="auto" w:fill="auto"/>
                <w:lang w:val="en-US" w:eastAsia="zh-CN" w:bidi="ar-SA"/>
              </w:rPr>
              <w:t>有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5年以上物业服务经验，年龄60周岁以内；全员具备极强保密意识与保密经验；2.硬性准入指标：所有在岗工程维修人员必须持有有效期内电工证或水暖工证，无有效证件人员不得派驻本项目，投标人无法满足全员持证要求直接判定投标无效；3.团队综合技能覆盖水、电、暖、木工多类维修；具备安全隐患排查处置能力；熟悉各类公共基础设施，可配合特种设备维保单位开展巡检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DBF6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负责办公区门窗、灯具、洁具、水电管线等基础设施日常巡检、故障抢修、定期保养；24小时响应报修需求，完整留存维修台账；配合专业维保单位完成大型设备维保作业，落实设备安全管理。</w:t>
            </w:r>
          </w:p>
        </w:tc>
      </w:tr>
      <w:tr w14:paraId="66917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091D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安保队长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B16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A741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男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98D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拥有5年以上物业服务经验，年龄60周岁以内；具备极强保密意识与保密经验；熟悉24小时三班值守、访客、车辆、巡逻全套管理制度；具备上访处置、突发安全事件应急处置能力；可落实安保军事化标准化管理。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114A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统筹全体安保人员日常执勤管理，制定巡逻、车辆停放、访客登记制度；处置各类突发安全情况，规范安保执勤形象，防范失窃、火灾、泄密各类安全风险。</w:t>
            </w:r>
          </w:p>
        </w:tc>
      </w:tr>
      <w:tr w14:paraId="245A62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4F5E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安保服务人员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731E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41</w:t>
            </w:r>
          </w:p>
        </w:tc>
        <w:tc>
          <w:tcPr>
            <w:tcW w:w="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B57C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不限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C252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服从安保队长统一调度管理；年龄女性为50周岁以内，男性为60周岁以内；熟练掌握安保执勤规范，处事文明规范；严格执行机关安全、保密管控要求。</w:t>
            </w:r>
          </w:p>
        </w:tc>
        <w:tc>
          <w:tcPr>
            <w:tcW w:w="2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936A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实行24小时分区定点值守、不间断巡逻，负责人员、车辆进出登记管控，办公区防火、防盗、日常安全巡查，维护院区秩序，严守保密管理规定。</w:t>
            </w:r>
          </w:p>
        </w:tc>
      </w:tr>
      <w:tr w14:paraId="5260A2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910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ED04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top"/>
              <w:rPr>
                <w:rFonts w:hint="default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-SA"/>
              </w:rPr>
              <w:t>备注：1.供应商中标后上岗前需提供所有人员的健康证。2.以上人员上岗时提供身份证明由采购人核验年龄。3.以上要求工作经验的需提供相关证明材料。4.有身高要求的上岗前由采购人面试。</w:t>
            </w:r>
          </w:p>
        </w:tc>
      </w:tr>
    </w:tbl>
    <w:p w14:paraId="4B1C2FA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742419"/>
    <w:rsid w:val="6874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nhideWhenUsed/>
    <w:qFormat/>
    <w:uiPriority w:val="99"/>
    <w:pPr>
      <w:spacing w:after="120" w:line="480" w:lineRule="auto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2026-08-11T03:08:00Z</dcterms:created>
  <dc:creator>磐</dc:creator>
  <cp:lastModifiedBy>磐</cp:lastModifiedBy>
  <dcterms:modified xsi:type="dcterms:W3CDTF">2026-08-11T03:09:14Z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7AB8FEE87BCD494FA11E9839D645DA57_11</vt:lpwstr>
  </property>
  <property fmtid="{D5CDD505-2E9C-101B-9397-08002B2CF9AE}" pid="4" name="KSOTemplateDocerSaveRecord">
    <vt:lpwstr>eyJoZGlkIjoiZWVjZjE1MTUwZjBlZmY3NDFlNzg5YWNhN2M5Y2NkMzMiLCJ1c2VySWQiOiI0NTY5OTM1ODUifQ==</vt:lpwstr>
  </property>
</Properties>
</file>