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9D0FD">
      <w:pPr>
        <w:widowControl w:val="0"/>
        <w:spacing w:after="120" w:line="283" w:lineRule="auto"/>
        <w:ind w:left="0" w:leftChars="0" w:firstLine="0" w:firstLine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869A45B">
      <w:pPr>
        <w:widowControl w:val="0"/>
        <w:spacing w:after="120" w:line="283" w:lineRule="auto"/>
        <w:ind w:left="0" w:leftChars="0" w:firstLine="0" w:firstLineChars="0"/>
        <w:jc w:val="both"/>
        <w:rPr>
          <w:rFonts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（本格式条款供采购人和成交</w:t>
      </w:r>
      <w:r>
        <w:rPr>
          <w:rFonts w:hint="eastAsia" w:hAnsi="宋体" w:cs="宋体"/>
          <w:kern w:val="2"/>
          <w:sz w:val="24"/>
          <w:szCs w:val="24"/>
          <w:lang w:val="en-US" w:eastAsia="zh-CN" w:bidi="ar-SA"/>
        </w:rPr>
        <w:t>乙方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双方签订合同参考，具体以采购人要求为准）</w:t>
      </w:r>
    </w:p>
    <w:p w14:paraId="4D99F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rPr>
          <w:rFonts w:hint="eastAsia" w:ascii="宋体" w:hAnsi="宋体" w:eastAsia="宋体" w:cs="宋体"/>
          <w:sz w:val="24"/>
          <w:highlight w:val="none"/>
        </w:rPr>
      </w:pPr>
    </w:p>
    <w:p w14:paraId="0830D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0BD01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____________项目</w:t>
      </w:r>
    </w:p>
    <w:p w14:paraId="5DD84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5F768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4DA8C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3FC66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24B22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49423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3A062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234B9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sz w:val="72"/>
          <w:szCs w:val="72"/>
          <w:highlight w:val="none"/>
        </w:rPr>
      </w:pPr>
      <w:r>
        <w:rPr>
          <w:rFonts w:hint="eastAsia" w:ascii="宋体" w:hAnsi="宋体" w:eastAsia="宋体" w:cs="宋体"/>
          <w:b/>
          <w:sz w:val="72"/>
          <w:szCs w:val="72"/>
          <w:highlight w:val="none"/>
        </w:rPr>
        <w:t>合　　同</w:t>
      </w:r>
    </w:p>
    <w:p w14:paraId="1E055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44AEC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389BE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0221F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3FF4B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4166E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11768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7CDA3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b/>
          <w:szCs w:val="21"/>
          <w:highlight w:val="none"/>
        </w:rPr>
        <w:t>合同编号：____________________</w:t>
      </w:r>
    </w:p>
    <w:p w14:paraId="67C99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21121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Cs w:val="21"/>
          <w:highlight w:val="none"/>
        </w:rPr>
        <w:t>甲　　方：</w:t>
      </w:r>
      <w:r>
        <w:rPr>
          <w:rFonts w:hint="eastAsia" w:hAnsi="宋体" w:cs="宋体"/>
          <w:b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hAnsi="宋体" w:cs="宋体"/>
          <w:b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szCs w:val="21"/>
          <w:highlight w:val="none"/>
        </w:rPr>
        <w:t>采购人名称</w:t>
      </w:r>
      <w:r>
        <w:rPr>
          <w:rFonts w:hint="eastAsia" w:hAnsi="宋体" w:cs="宋体"/>
          <w:b/>
          <w:szCs w:val="21"/>
          <w:highlight w:val="none"/>
          <w:lang w:eastAsia="zh-CN"/>
        </w:rPr>
        <w:t>）</w:t>
      </w:r>
    </w:p>
    <w:p w14:paraId="1ABC5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</w:rPr>
      </w:pPr>
    </w:p>
    <w:p w14:paraId="1CC42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firstLine="422"/>
        <w:rPr>
          <w:rFonts w:hint="eastAsia" w:ascii="宋体" w:hAnsi="宋体" w:eastAsia="宋体" w:cs="宋体"/>
          <w:b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Cs w:val="21"/>
          <w:highlight w:val="none"/>
        </w:rPr>
        <w:t>乙　　方：____________________</w:t>
      </w:r>
      <w:r>
        <w:rPr>
          <w:rFonts w:hint="eastAsia" w:hAnsi="宋体" w:cs="宋体"/>
          <w:b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szCs w:val="21"/>
          <w:highlight w:val="none"/>
        </w:rPr>
        <w:t>成交</w:t>
      </w:r>
      <w:r>
        <w:rPr>
          <w:rFonts w:hint="eastAsia" w:hAnsi="宋体" w:cs="宋体"/>
          <w:b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szCs w:val="21"/>
          <w:highlight w:val="none"/>
        </w:rPr>
        <w:t>名称</w:t>
      </w:r>
      <w:r>
        <w:rPr>
          <w:rFonts w:hint="eastAsia" w:hAnsi="宋体" w:cs="宋体"/>
          <w:b/>
          <w:szCs w:val="21"/>
          <w:highlight w:val="none"/>
          <w:lang w:eastAsia="zh-CN"/>
        </w:rPr>
        <w:t>）</w:t>
      </w:r>
    </w:p>
    <w:p w14:paraId="46588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根据《中华人民共和国政府采购法》、《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中华人民共和国民法典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》等有关法律法规规定，____________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采购人名称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以下简称：“甲方”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通过______采购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采购方式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确定______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成交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名称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以下简称：“乙方”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为______项目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项目名称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的成交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。甲乙双方同意签署《______项目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项目名称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合同》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合同编号：______，以下简称：“合同”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</w:t>
      </w:r>
    </w:p>
    <w:p w14:paraId="469C3A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highlight w:val="none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服务内容</w:t>
      </w:r>
    </w:p>
    <w:p w14:paraId="7BEB4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对县城区社区、小区开展住宅全覆盖调研，建立详细台账；完成37项体检指标评估。围绕保障基础民生和安全底线，推进城市更新，优化住房环境、完善公共服务配套、提升人居环境品质。</w:t>
      </w:r>
    </w:p>
    <w:p w14:paraId="2AC3DC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二、组成本合同的文件</w:t>
      </w:r>
    </w:p>
    <w:p w14:paraId="5CC1D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合同文件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包含以下文件，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下列文件是构成本合同不可分割的部分：</w:t>
      </w:r>
    </w:p>
    <w:p w14:paraId="02F64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合同条款；</w:t>
      </w:r>
    </w:p>
    <w:p w14:paraId="3C264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2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成交通知书；</w:t>
      </w:r>
    </w:p>
    <w:p w14:paraId="449CD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3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文件；</w:t>
      </w:r>
    </w:p>
    <w:p w14:paraId="61916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4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磋商响应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文件；</w:t>
      </w:r>
    </w:p>
    <w:p w14:paraId="724E9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5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其他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根据实际情况需要增加的内容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</w:t>
      </w:r>
    </w:p>
    <w:p w14:paraId="3C3CAC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合同金额及付款方式</w:t>
      </w:r>
    </w:p>
    <w:p w14:paraId="3F5FD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合同金额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本合同总金额为人民币______元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￥______</w:t>
      </w: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。本合同额包含但不限于乙方提供服务所产生的全部成本、预期利益、售后服务、税费和合同中规定乙方应承担的其他义务的费用等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。</w:t>
      </w:r>
    </w:p>
    <w:p w14:paraId="350DA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付款方式：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完成项目所有工作内容，并通过验收后支付合同总价款的100%。</w:t>
      </w:r>
    </w:p>
    <w:p w14:paraId="46F45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3.合同签订地：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bookmarkStart w:id="16" w:name="_GoBack"/>
      <w:bookmarkEnd w:id="16"/>
    </w:p>
    <w:p w14:paraId="3F1D1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四、服务期限</w:t>
      </w:r>
    </w:p>
    <w:p w14:paraId="24813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合同签订后，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>合同签订之日起60日历天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none"/>
          <w:lang w:val="en-US" w:eastAsia="zh-CN"/>
        </w:rPr>
        <w:t>内完成项目所有工作。</w:t>
      </w:r>
    </w:p>
    <w:p w14:paraId="46386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五、验收方式及标准</w:t>
      </w:r>
    </w:p>
    <w:p w14:paraId="58359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在服务期限内，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通过城市体检工作将聚焦住房、社区（小区）、街区、城区（城市），对城市规划、建设、管理进行全方位综合分析评估，形成《白水县城市体检项目综合分析评估报告》，并通过专家技术评审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。</w:t>
      </w:r>
    </w:p>
    <w:p w14:paraId="1E01C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六、双方权利与义务</w:t>
      </w:r>
    </w:p>
    <w:p w14:paraId="7DB48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1.甲方权利与义务</w:t>
      </w:r>
    </w:p>
    <w:p w14:paraId="016B0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1.1 甲方的权利</w:t>
      </w:r>
    </w:p>
    <w:p w14:paraId="32F61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甲方有权对合同规定范围内乙方的服务行为进行监督和检查，拥有监管权。对甲方认为不合理的部分有权下达整改通知书，并要求乙方限期整改。</w:t>
      </w:r>
    </w:p>
    <w:p w14:paraId="39266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负责检查监督乙方管理工作的实施及制度的执行情况。</w:t>
      </w:r>
    </w:p>
    <w:p w14:paraId="76A0A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国家法律、法规所规定由甲方承担的其它责任。</w:t>
      </w:r>
    </w:p>
    <w:p w14:paraId="339E4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1.2 甲方的义务</w:t>
      </w:r>
    </w:p>
    <w:p w14:paraId="210E5D2C">
      <w:pPr>
        <w:pStyle w:val="6"/>
        <w:rPr>
          <w:rFonts w:hint="default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（1）甲方应当在约定的时间内，向乙方提供与本项目实施有关的资料。</w:t>
      </w:r>
    </w:p>
    <w:p w14:paraId="0A778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2.乙方权利与义务</w:t>
      </w:r>
    </w:p>
    <w:p w14:paraId="3E4C8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2.1 乙方的权利</w:t>
      </w:r>
    </w:p>
    <w:p w14:paraId="287E8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（1）乙方在项目实施过程中，如需甲方提供的资料可向甲方提出书面报告。</w:t>
      </w:r>
    </w:p>
    <w:p w14:paraId="50C76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（2）乙方在项目实施过程中，有到项目现场勘察的权利。</w:t>
      </w:r>
    </w:p>
    <w:p w14:paraId="30DF1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2.2 乙方的义务</w:t>
      </w:r>
    </w:p>
    <w:p w14:paraId="33A68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对本合同规定的委托服务范围内的项目服务义务。</w:t>
      </w:r>
    </w:p>
    <w:p w14:paraId="2B6D7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（2）乙方应保证调查评估成果报告客观、公正、真实、合法。</w:t>
      </w:r>
    </w:p>
    <w:p w14:paraId="1CFDC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（3）成交后，乙方派驻一名项目负责人，一名技术负责人对服务过程中服务进度、服务质量、过程管理进行总协调、确保技术措施的落实，按时参加甲方组织的相关会议和活动，服从甲方的工作制度和工作规范。</w:t>
      </w:r>
    </w:p>
    <w:p w14:paraId="688C1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及时向甲方通告本项目服务范围内有关服务的重大事项，并积极配合甲方处理相关事宜。</w:t>
      </w:r>
    </w:p>
    <w:p w14:paraId="4FF57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（5）在本合同履行过程中，乙方应自行承担因自身原因所造成的一切人身伤亡及财产损失责任。</w:t>
      </w:r>
    </w:p>
    <w:p w14:paraId="257F6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接受项目行业管理部门及政府有关部门的指导，接受甲方的监督。</w:t>
      </w:r>
    </w:p>
    <w:p w14:paraId="2AB47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7）乙方需遵守上述约定，如有违约，甲方有权要求乙方赔偿甲方实际损失。本条约定长期有效，乙方在履行合同期间，不得侵犯第三人知识产权等其他合法权利，否则由乙方承担全部损害赔偿责任。</w:t>
      </w:r>
    </w:p>
    <w:p w14:paraId="0D151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国家法律、法规所规定由乙方承担的其它责任。</w:t>
      </w:r>
    </w:p>
    <w:p w14:paraId="17A76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服务质量保证</w:t>
      </w:r>
    </w:p>
    <w:p w14:paraId="547D1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乙方应保证所提供的服务，符合合同规定的技术要求。如不符时，乙方应负全责并尽快处理解决，由此造成的损失和相关费用由乙方负责，甲方保留终止合同及索赔的权利。</w:t>
      </w:r>
    </w:p>
    <w:p w14:paraId="21E80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乙方应保证通过执行合同中全部方案后，可以取得本合同规定的结果，达到本合同规定的预期目标。对任何情况下出现问题的，应尽快提出解决方案。</w:t>
      </w:r>
    </w:p>
    <w:p w14:paraId="3BC73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如果乙方提供的服务和解决方案不符合甲方要求，或在规定的时间内没有弥补缺陷，甲方有权采取一切必要的补救措施，由此产生的费用全部由乙方负责。</w:t>
      </w:r>
    </w:p>
    <w:p w14:paraId="57198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八、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违约责任</w:t>
      </w:r>
    </w:p>
    <w:p w14:paraId="7E053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依据《中华人民共和国民法典》的相关条款和本合同约定，成交</w:t>
      </w: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eastAsia="zh-CN"/>
        </w:rPr>
        <w:t>乙方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未全面履行合同义务或者发生违约，</w:t>
      </w: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eastAsia="zh-CN"/>
        </w:rPr>
        <w:t>甲方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有权终止合同，依法向中标</w:t>
      </w: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eastAsia="zh-CN"/>
        </w:rPr>
        <w:t>乙方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进行经济索赔。</w:t>
      </w:r>
    </w:p>
    <w:p w14:paraId="7A0AA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甲乙双方必须遵守本合同并执行合同中的各项规定，保证本合同的正常履行。</w:t>
      </w:r>
    </w:p>
    <w:p w14:paraId="3343B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如因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71532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.乙方未能按合同约定完成任务的，每迟延一个工作日按未支付部分的万分之五向甲方支付违约金。</w:t>
      </w:r>
    </w:p>
    <w:p w14:paraId="6BDE9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</w:rPr>
        <w:t>不可抗力</w:t>
      </w:r>
    </w:p>
    <w:p w14:paraId="21584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如果合同双方因不可抗力而导致合同实施延误或合同无法实施，不应该承担误期赔偿或不能履行合同义务的责任。</w:t>
      </w:r>
    </w:p>
    <w:p w14:paraId="79E68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本条所述的“不可抗力”系指那些双方不可预见、不可避免、不可克服的客观情况，但不包括双方的违约或疏忽。这些事件包括但不限于：战争、严重火灾、洪水、台风、地震等。</w:t>
      </w:r>
    </w:p>
    <w:p w14:paraId="04F99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在不可抗力事件发生后，当事方应及时将不可抗力情况通知合同对方，在不可抗力事件结束后3日内以书面形式将不可抗力的情况和原因通知合同对方，并提供相应的证明文件。合同各方应尽可能继续履行合同义务，并积极寻求采取合理的措施履行不受不可抗力影响的其他事项。合同各方应通过友好协商在合理的时间内达成进一步履行的协议。</w:t>
      </w:r>
    </w:p>
    <w:p w14:paraId="06C7D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lang w:val="en-US" w:eastAsia="zh-CN"/>
        </w:rPr>
        <w:t>十、保密</w:t>
      </w:r>
    </w:p>
    <w:p w14:paraId="13A05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对工作中了解到的甲方的技术、机密等进行严格保密，不得向他人泄漏。本合同的解除或终止不免除乙方应承担的保密义务。</w:t>
      </w:r>
    </w:p>
    <w:p w14:paraId="1DAC72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</w:pPr>
      <w:bookmarkStart w:id="0" w:name="_Toc211854454"/>
      <w:bookmarkStart w:id="1" w:name="_Toc232492933"/>
      <w:bookmarkStart w:id="2" w:name="_Toc237145411"/>
      <w:bookmarkStart w:id="3" w:name="_Toc212019599"/>
      <w:bookmarkStart w:id="4" w:name="_Toc185395254"/>
      <w:bookmarkStart w:id="5" w:name="_Toc225670756"/>
      <w:bookmarkStart w:id="6" w:name="_Toc251768867"/>
      <w:bookmarkStart w:id="7" w:name="_Toc225244857"/>
      <w:bookmarkStart w:id="8" w:name="_Toc225654649"/>
      <w:bookmarkStart w:id="9" w:name="_Toc239233919"/>
      <w:bookmarkStart w:id="10" w:name="_Toc211911353"/>
      <w:bookmarkStart w:id="11" w:name="_Toc238984980"/>
      <w:bookmarkStart w:id="12" w:name="_Toc286993792"/>
      <w:bookmarkStart w:id="13" w:name="_Toc239568423"/>
      <w:bookmarkStart w:id="14" w:name="_Toc241833908"/>
      <w:bookmarkStart w:id="15" w:name="_Toc247334846"/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十一、解决合同纠纷的方式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BF4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合同一经签订，不得随意变更、中止或终止。对确需变更、调整或者中止、终止合同的，应按规定履行相应的手续。</w:t>
      </w:r>
    </w:p>
    <w:p w14:paraId="46B30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</w:rPr>
        <w:t>合同执行中发生争议的，甲、乙双方应协商解决，协商达不成一致时，可向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甲方住所地人民法院提起诉讼</w:t>
      </w:r>
      <w:r>
        <w:rPr>
          <w:rFonts w:hint="eastAsia" w:ascii="Times New Roman" w:cs="Times New Roman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6B3D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十二、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合同生效</w:t>
      </w:r>
    </w:p>
    <w:p w14:paraId="48920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</w:rPr>
        <w:t>本合同一式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Times New Roman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</w:rPr>
        <w:t>份，</w:t>
      </w:r>
      <w:r>
        <w:rPr>
          <w:sz w:val="24"/>
          <w:szCs w:val="24"/>
          <w:highlight w:val="none"/>
        </w:rPr>
        <w:t>甲乙双方各执</w:t>
      </w:r>
      <w:r>
        <w:rPr>
          <w:rFonts w:hint="eastAsia" w:ascii="宋体" w:eastAsia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sz w:val="24"/>
          <w:szCs w:val="24"/>
          <w:highlight w:val="none"/>
        </w:rPr>
        <w:t>份，具有同等法律效力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</w:rPr>
        <w:t>。</w:t>
      </w:r>
    </w:p>
    <w:p w14:paraId="2A4392CF">
      <w:pPr>
        <w:widowControl w:val="0"/>
        <w:spacing w:after="120"/>
        <w:ind w:firstLine="480" w:firstLineChars="200"/>
        <w:jc w:val="both"/>
        <w:textAlignment w:val="baseline"/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  <w:t>（本页为签署页，无合同正文）</w:t>
      </w:r>
    </w:p>
    <w:tbl>
      <w:tblPr>
        <w:tblStyle w:val="9"/>
        <w:tblpPr w:leftFromText="180" w:rightFromText="180" w:vertAnchor="text" w:horzAnchor="page" w:tblpX="1511" w:tblpY="323"/>
        <w:tblOverlap w:val="never"/>
        <w:tblW w:w="9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0"/>
        <w:gridCol w:w="4843"/>
      </w:tblGrid>
      <w:tr w14:paraId="4F99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0" w:type="dxa"/>
            <w:noWrap w:val="0"/>
            <w:vAlign w:val="center"/>
          </w:tcPr>
          <w:p w14:paraId="0C1AF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甲  方</w:t>
            </w:r>
          </w:p>
        </w:tc>
        <w:tc>
          <w:tcPr>
            <w:tcW w:w="4843" w:type="dxa"/>
            <w:noWrap w:val="0"/>
            <w:vAlign w:val="center"/>
          </w:tcPr>
          <w:p w14:paraId="6321E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乙  方</w:t>
            </w:r>
          </w:p>
        </w:tc>
      </w:tr>
      <w:tr w14:paraId="6205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4560" w:type="dxa"/>
            <w:noWrap w:val="0"/>
            <w:vAlign w:val="center"/>
          </w:tcPr>
          <w:p w14:paraId="290BC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名称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（公章）</w:t>
            </w:r>
          </w:p>
        </w:tc>
        <w:tc>
          <w:tcPr>
            <w:tcW w:w="4843" w:type="dxa"/>
            <w:noWrap w:val="0"/>
            <w:vAlign w:val="center"/>
          </w:tcPr>
          <w:p w14:paraId="09184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（公章）</w:t>
            </w:r>
          </w:p>
        </w:tc>
      </w:tr>
      <w:tr w14:paraId="0FCA0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560" w:type="dxa"/>
            <w:noWrap w:val="0"/>
            <w:vAlign w:val="center"/>
          </w:tcPr>
          <w:p w14:paraId="37E3B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地址：</w:t>
            </w:r>
          </w:p>
        </w:tc>
        <w:tc>
          <w:tcPr>
            <w:tcW w:w="4843" w:type="dxa"/>
            <w:noWrap w:val="0"/>
            <w:vAlign w:val="center"/>
          </w:tcPr>
          <w:p w14:paraId="03B61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地址：</w:t>
            </w:r>
          </w:p>
        </w:tc>
      </w:tr>
      <w:tr w14:paraId="7C905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0" w:type="dxa"/>
            <w:noWrap w:val="0"/>
            <w:vAlign w:val="center"/>
          </w:tcPr>
          <w:p w14:paraId="55822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邮编：</w:t>
            </w:r>
          </w:p>
        </w:tc>
        <w:tc>
          <w:tcPr>
            <w:tcW w:w="4843" w:type="dxa"/>
            <w:noWrap w:val="0"/>
            <w:vAlign w:val="center"/>
          </w:tcPr>
          <w:p w14:paraId="4E55C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邮编：</w:t>
            </w:r>
          </w:p>
        </w:tc>
      </w:tr>
      <w:tr w14:paraId="1B636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4560" w:type="dxa"/>
            <w:noWrap w:val="0"/>
            <w:vAlign w:val="center"/>
          </w:tcPr>
          <w:p w14:paraId="76530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法定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  <w:p w14:paraId="50E38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）：</w:t>
            </w:r>
          </w:p>
        </w:tc>
        <w:tc>
          <w:tcPr>
            <w:tcW w:w="4843" w:type="dxa"/>
            <w:noWrap w:val="0"/>
            <w:vAlign w:val="center"/>
          </w:tcPr>
          <w:p w14:paraId="5D4D3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法定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代表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  <w:p w14:paraId="06313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）：</w:t>
            </w:r>
          </w:p>
        </w:tc>
      </w:tr>
      <w:tr w14:paraId="5C52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560" w:type="dxa"/>
            <w:noWrap w:val="0"/>
            <w:vAlign w:val="center"/>
          </w:tcPr>
          <w:p w14:paraId="2B6DD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  <w:t>联系人：</w:t>
            </w:r>
          </w:p>
        </w:tc>
        <w:tc>
          <w:tcPr>
            <w:tcW w:w="4843" w:type="dxa"/>
            <w:noWrap w:val="0"/>
            <w:vAlign w:val="center"/>
          </w:tcPr>
          <w:p w14:paraId="16B63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联系人：</w:t>
            </w:r>
          </w:p>
        </w:tc>
      </w:tr>
      <w:tr w14:paraId="1E2D0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4560" w:type="dxa"/>
            <w:noWrap w:val="0"/>
            <w:vAlign w:val="center"/>
          </w:tcPr>
          <w:p w14:paraId="3BF18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电话：</w:t>
            </w:r>
          </w:p>
        </w:tc>
        <w:tc>
          <w:tcPr>
            <w:tcW w:w="4843" w:type="dxa"/>
            <w:noWrap w:val="0"/>
            <w:vAlign w:val="center"/>
          </w:tcPr>
          <w:p w14:paraId="113B4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电话：</w:t>
            </w:r>
          </w:p>
        </w:tc>
      </w:tr>
      <w:tr w14:paraId="63ADC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4560" w:type="dxa"/>
            <w:noWrap w:val="0"/>
            <w:vAlign w:val="center"/>
          </w:tcPr>
          <w:p w14:paraId="23682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  <w:t>开户银行：</w:t>
            </w:r>
          </w:p>
        </w:tc>
        <w:tc>
          <w:tcPr>
            <w:tcW w:w="4843" w:type="dxa"/>
            <w:noWrap w:val="0"/>
            <w:vAlign w:val="center"/>
          </w:tcPr>
          <w:p w14:paraId="7B7E41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开户银行：</w:t>
            </w:r>
          </w:p>
        </w:tc>
      </w:tr>
      <w:tr w14:paraId="01E2C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560" w:type="dxa"/>
            <w:noWrap w:val="0"/>
            <w:vAlign w:val="center"/>
          </w:tcPr>
          <w:p w14:paraId="6860F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账号：</w:t>
            </w:r>
          </w:p>
        </w:tc>
        <w:tc>
          <w:tcPr>
            <w:tcW w:w="4843" w:type="dxa"/>
            <w:noWrap w:val="0"/>
            <w:vAlign w:val="center"/>
          </w:tcPr>
          <w:p w14:paraId="77530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账号：</w:t>
            </w:r>
          </w:p>
        </w:tc>
      </w:tr>
      <w:tr w14:paraId="2A33B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560" w:type="dxa"/>
            <w:noWrap w:val="0"/>
            <w:vAlign w:val="center"/>
          </w:tcPr>
          <w:p w14:paraId="62208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日期：  </w:t>
            </w: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年    月    日</w:t>
            </w:r>
          </w:p>
        </w:tc>
        <w:tc>
          <w:tcPr>
            <w:tcW w:w="4843" w:type="dxa"/>
            <w:noWrap w:val="0"/>
            <w:vAlign w:val="center"/>
          </w:tcPr>
          <w:p w14:paraId="420CC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日期：     </w:t>
            </w:r>
            <w:r>
              <w:rPr>
                <w:rFonts w:hint="eastAsia" w:hAnsi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年    月    日</w:t>
            </w:r>
          </w:p>
        </w:tc>
      </w:tr>
    </w:tbl>
    <w:p w14:paraId="51C42F42">
      <w:pP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</w:pPr>
    </w:p>
    <w:p w14:paraId="641FF684">
      <w:pP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</w:pPr>
    </w:p>
    <w:p w14:paraId="100C97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76385"/>
    <w:rsid w:val="10F61587"/>
    <w:rsid w:val="11F2137A"/>
    <w:rsid w:val="14DB04C0"/>
    <w:rsid w:val="15FB36E6"/>
    <w:rsid w:val="1A455B39"/>
    <w:rsid w:val="1F4E0FDE"/>
    <w:rsid w:val="1F552C1D"/>
    <w:rsid w:val="236C1781"/>
    <w:rsid w:val="25EE2818"/>
    <w:rsid w:val="26220B72"/>
    <w:rsid w:val="2F2E5E9C"/>
    <w:rsid w:val="357348BB"/>
    <w:rsid w:val="365246FF"/>
    <w:rsid w:val="3B300D73"/>
    <w:rsid w:val="40B52255"/>
    <w:rsid w:val="4642004E"/>
    <w:rsid w:val="4CB11797"/>
    <w:rsid w:val="4CE21A23"/>
    <w:rsid w:val="514C2999"/>
    <w:rsid w:val="54EF5A5E"/>
    <w:rsid w:val="57601019"/>
    <w:rsid w:val="5E231A34"/>
    <w:rsid w:val="5E622BAC"/>
    <w:rsid w:val="6089246C"/>
    <w:rsid w:val="696A2A39"/>
    <w:rsid w:val="696E339B"/>
    <w:rsid w:val="6BB65465"/>
    <w:rsid w:val="6CF070AE"/>
    <w:rsid w:val="6E4077CA"/>
    <w:rsid w:val="711E068D"/>
    <w:rsid w:val="729055BB"/>
    <w:rsid w:val="74626AE3"/>
    <w:rsid w:val="7876453C"/>
    <w:rsid w:val="791C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宋体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line="360" w:lineRule="auto"/>
      <w:ind w:firstLine="0" w:firstLineChars="0"/>
      <w:jc w:val="center"/>
      <w:outlineLvl w:val="0"/>
    </w:pPr>
    <w:rPr>
      <w:rFonts w:ascii="宋体" w:hAnsi="宋体" w:eastAsia="宋体" w:cs="宋体"/>
      <w:b/>
      <w:kern w:val="44"/>
      <w:sz w:val="30"/>
      <w:szCs w:val="30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Lines="0" w:afterLines="0" w:line="360" w:lineRule="auto"/>
      <w:ind w:firstLine="0" w:firstLineChars="0"/>
      <w:outlineLvl w:val="1"/>
    </w:pPr>
    <w:rPr>
      <w:rFonts w:ascii="楷体" w:hAnsi="楷体" w:eastAsia="楷体" w:cs="楷体"/>
      <w:b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Times New Roman" w:hAnsi="Times New Roman" w:eastAsia="宋体" w:cs="Times New Roman"/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after="50" w:afterLines="50" w:line="377" w:lineRule="auto"/>
      <w:jc w:val="center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unhideWhenUsed/>
    <w:qFormat/>
    <w:uiPriority w:val="99"/>
    <w:pPr>
      <w:spacing w:after="120"/>
    </w:pPr>
    <w:rPr>
      <w:rFonts w:eastAsia="Times New Roman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qFormat/>
    <w:uiPriority w:val="0"/>
    <w:rPr>
      <w:rFonts w:ascii="楷体" w:hAnsi="楷体" w:eastAsia="楷体" w:cs="楷体"/>
      <w:b/>
      <w:bCs/>
      <w:sz w:val="30"/>
      <w:szCs w:val="28"/>
    </w:rPr>
  </w:style>
  <w:style w:type="character" w:customStyle="1" w:styleId="12">
    <w:name w:val="标题 1 Char"/>
    <w:link w:val="2"/>
    <w:qFormat/>
    <w:uiPriority w:val="0"/>
    <w:rPr>
      <w:rFonts w:ascii="宋体" w:hAnsi="宋体" w:eastAsia="宋体" w:cs="宋体"/>
      <w:b/>
      <w:kern w:val="44"/>
      <w:sz w:val="30"/>
      <w:szCs w:val="30"/>
    </w:rPr>
  </w:style>
  <w:style w:type="paragraph" w:customStyle="1" w:styleId="13">
    <w:name w:val="BodyText3"/>
    <w:basedOn w:val="1"/>
    <w:next w:val="1"/>
    <w:qFormat/>
    <w:uiPriority w:val="99"/>
    <w:pPr>
      <w:spacing w:after="120"/>
      <w:textAlignment w:val="baseline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2434</Words>
  <Characters>2559</Characters>
  <Lines>0</Lines>
  <Paragraphs>0</Paragraphs>
  <TotalTime>1</TotalTime>
  <ScaleCrop>false</ScaleCrop>
  <LinksUpToDate>false</LinksUpToDate>
  <CharactersWithSpaces>2610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2021-01-26T10:07:00Z</dcterms:created>
  <dc:creator>Administrator</dc:creator>
  <cp:lastModifiedBy>Administrator</cp:lastModifiedBy>
  <cp:lastPrinted>2025-12-11T07:13:00Z</cp:lastPrinted>
  <dcterms:modified xsi:type="dcterms:W3CDTF">2026-08-11T10:00:46Z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75BDB556C1E54B228CFA702F87FAA57F</vt:lpwstr>
  </property>
  <property fmtid="{D5CDD505-2E9C-101B-9397-08002B2CF9AE}" pid="4" name="KSOTemplateDocerSaveRecord">
    <vt:lpwstr>eyJoZGlkIjoiNzUwMzIzNzA0YThlZWRjMTNjNWIyMzgzYTNhMDYyYmYiLCJ1c2VySWQiOiI3MTE1Nzg2OTEifQ==</vt:lpwstr>
  </property>
</Properties>
</file>