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5"/>
        <w:tblW w:w="10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  <w:gridCol w:w="2638"/>
      </w:tblGrid>
      <w:tr w14:paraId="75DDC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招标文件要求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投标文件应答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DE5AD">
            <w:pPr>
              <w:spacing w:line="360" w:lineRule="auto"/>
              <w:ind w:firstLine="720" w:firstLineChars="3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明</w:t>
            </w:r>
          </w:p>
          <w:p w14:paraId="0D08B2FE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满足/优于/负偏离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</w:tc>
      </w:tr>
      <w:tr w14:paraId="2F288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2AAA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00A7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BA37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B1DA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9F4A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104AB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D4EC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E925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D039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2207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A1AC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2FAFA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C5F6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cs="宋体"/>
          <w:sz w:val="28"/>
          <w:szCs w:val="28"/>
        </w:rPr>
        <w:t>投标人根据招标文件第3章-“3.2服务内容及服务要求”的要求填写此表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26F23BD6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3.务必完整填写所有响应情况，每项偏离情况体现在偏差表中，并在备注栏内进行明确说明偏离情况。</w:t>
      </w:r>
      <w:bookmarkStart w:id="0" w:name="_GoBack"/>
      <w:bookmarkEnd w:id="0"/>
    </w:p>
    <w:p w14:paraId="6B8476A0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4F86223"/>
    <w:rsid w:val="1FFAA9F5"/>
    <w:rsid w:val="44A01F24"/>
    <w:rsid w:val="65EF147C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9"/>
    <w:unhideWhenUsed/>
    <w:qFormat/>
    <w:uiPriority w:val="0"/>
    <w:pPr>
      <w:jc w:val="left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qFormat/>
    <w:uiPriority w:val="99"/>
    <w:rPr>
      <w:sz w:val="21"/>
      <w:szCs w:val="21"/>
    </w:rPr>
  </w:style>
  <w:style w:type="character" w:customStyle="1" w:styleId="9">
    <w:name w:val="批注文字 字符"/>
    <w:basedOn w:val="7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131</Characters>
  <Lines>1</Lines>
  <Paragraphs>1</Paragraphs>
  <TotalTime>1</TotalTime>
  <ScaleCrop>false</ScaleCrop>
  <LinksUpToDate>false</LinksUpToDate>
  <CharactersWithSpaces>133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江南立雨</cp:lastModifiedBy>
  <dcterms:modified xsi:type="dcterms:W3CDTF">2026-08-10T09:26:17Z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eyJoZGlkIjoiZmYzM2UxMzBhZDlhZDRmMjFmYzIzMDA1N2ViZmNlYzUiLCJ1c2VySWQiOiI0MjgxMzk2MjgifQ==</vt:lpwstr>
  </property>
  <property fmtid="{D5CDD505-2E9C-101B-9397-08002B2CF9AE}" pid="4" name="ICV">
    <vt:lpwstr>E7A1BB3C777A4671873283A6654256B8_12</vt:lpwstr>
  </property>
</Properties>
</file>