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F300849">
      <w:pPr>
        <w:adjustRightInd w:val="0"/>
        <w:snapToGrid w:val="0"/>
        <w:spacing w:line="240" w:lineRule="auto"/>
        <w:jc w:val="left"/>
        <w:rPr>
          <w:rFonts w:hint="default" w:ascii="宋体" w:hAnsi="宋体" w:eastAsia="宋体"/>
          <w:b/>
          <w:sz w:val="28"/>
          <w:szCs w:val="28"/>
          <w:lang w:val="en-US" w:eastAsia="zh-CN"/>
        </w:rPr>
      </w:pPr>
      <w:r>
        <w:rPr>
          <w:rFonts w:hint="eastAsia" w:ascii="宋体" w:hAnsi="宋体"/>
          <w:b/>
          <w:sz w:val="28"/>
          <w:szCs w:val="28"/>
          <w:lang w:val="en-US" w:eastAsia="zh-CN"/>
        </w:rPr>
        <w:t>项目</w:t>
      </w:r>
      <w:r>
        <w:rPr>
          <w:rFonts w:hint="eastAsia" w:ascii="宋体" w:hAnsi="宋体"/>
          <w:b/>
          <w:sz w:val="28"/>
          <w:szCs w:val="28"/>
        </w:rPr>
        <w:t>编号：</w:t>
      </w:r>
      <w:r>
        <w:rPr>
          <w:rFonts w:hint="eastAsia" w:ascii="宋体" w:hAnsi="宋体"/>
          <w:b/>
          <w:sz w:val="28"/>
          <w:szCs w:val="28"/>
          <w:lang w:eastAsia="zh-CN"/>
        </w:rPr>
        <w:t>ZXGC-AKCG202611</w:t>
      </w:r>
    </w:p>
    <w:p w14:paraId="22527B72">
      <w:pPr>
        <w:adjustRightInd w:val="0"/>
        <w:snapToGrid w:val="0"/>
        <w:spacing w:line="360" w:lineRule="auto"/>
        <w:rPr>
          <w:rFonts w:hint="eastAsia"/>
          <w:sz w:val="19"/>
        </w:rPr>
      </w:pPr>
    </w:p>
    <w:p w14:paraId="23AAB682">
      <w:pPr>
        <w:adjustRightInd w:val="0"/>
        <w:snapToGrid w:val="0"/>
        <w:spacing w:line="360" w:lineRule="auto"/>
        <w:rPr>
          <w:rFonts w:hint="eastAsia"/>
          <w:sz w:val="19"/>
        </w:rPr>
      </w:pPr>
    </w:p>
    <w:p w14:paraId="1492943F">
      <w:pPr>
        <w:pStyle w:val="24"/>
        <w:adjustRightInd w:val="0"/>
        <w:snapToGrid w:val="0"/>
        <w:spacing w:line="360" w:lineRule="auto"/>
        <w:rPr>
          <w:rFonts w:hint="eastAsia"/>
          <w:spacing w:val="4"/>
          <w:sz w:val="36"/>
          <w:szCs w:val="16"/>
        </w:rPr>
      </w:pPr>
    </w:p>
    <w:p w14:paraId="7CFA65A4">
      <w:pPr>
        <w:pStyle w:val="24"/>
        <w:adjustRightInd w:val="0"/>
        <w:snapToGrid w:val="0"/>
        <w:spacing w:line="360" w:lineRule="auto"/>
        <w:rPr>
          <w:rFonts w:hint="eastAsia"/>
          <w:spacing w:val="4"/>
          <w:sz w:val="36"/>
          <w:szCs w:val="16"/>
        </w:rPr>
      </w:pPr>
      <w:r>
        <w:rPr>
          <w:rFonts w:hint="eastAsia" w:ascii="宋体" w:hAnsi="宋体" w:eastAsia="宋体" w:cs="宋体"/>
          <w:spacing w:val="4"/>
          <w:sz w:val="36"/>
          <w:szCs w:val="16"/>
          <w:lang w:eastAsia="zh-CN"/>
        </w:rPr>
        <w:drawing>
          <wp:inline distT="0" distB="0" distL="114300" distR="114300">
            <wp:extent cx="1709420" cy="1483360"/>
            <wp:effectExtent l="0" t="0" r="5080" b="2540"/>
            <wp:docPr id="3" name="图片 3" descr="8a043d4cbd78e47330e6ea64f03aa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8a043d4cbd78e47330e6ea64f03aae3"/>
                    <pic:cNvPicPr>
                      <a:picLocks noChangeAspect="1"/>
                    </pic:cNvPicPr>
                  </pic:nvPicPr>
                  <pic:blipFill>
                    <a:blip r:embed="rId10"/>
                    <a:stretch>
                      <a:fillRect/>
                    </a:stretch>
                  </pic:blipFill>
                  <pic:spPr>
                    <a:xfrm>
                      <a:off x="0" y="0"/>
                      <a:ext cx="1709420" cy="1483360"/>
                    </a:xfrm>
                    <a:prstGeom prst="rect">
                      <a:avLst/>
                    </a:prstGeom>
                  </pic:spPr>
                </pic:pic>
              </a:graphicData>
            </a:graphic>
          </wp:inline>
        </w:drawing>
      </w:r>
    </w:p>
    <w:p w14:paraId="627790B4">
      <w:pPr>
        <w:pStyle w:val="24"/>
        <w:adjustRightInd w:val="0"/>
        <w:snapToGrid w:val="0"/>
        <w:spacing w:line="360" w:lineRule="auto"/>
        <w:jc w:val="both"/>
        <w:rPr>
          <w:rFonts w:hint="eastAsia"/>
          <w:spacing w:val="4"/>
          <w:sz w:val="40"/>
          <w:szCs w:val="40"/>
        </w:rPr>
      </w:pPr>
    </w:p>
    <w:p w14:paraId="16381851">
      <w:pPr>
        <w:adjustRightInd w:val="0"/>
        <w:snapToGrid w:val="0"/>
        <w:spacing w:line="360" w:lineRule="auto"/>
        <w:jc w:val="center"/>
        <w:rPr>
          <w:rFonts w:hint="eastAsia" w:eastAsia="黑体"/>
          <w:b/>
          <w:sz w:val="56"/>
          <w:szCs w:val="56"/>
          <w:lang w:val="en-US" w:eastAsia="zh-CN"/>
        </w:rPr>
      </w:pPr>
      <w:r>
        <w:rPr>
          <w:rFonts w:hint="eastAsia" w:eastAsia="黑体"/>
          <w:b/>
          <w:sz w:val="56"/>
          <w:szCs w:val="56"/>
          <w:lang w:val="en-US" w:eastAsia="zh-CN"/>
        </w:rPr>
        <w:t>汉阴县第三次古树名木资源普查项目</w:t>
      </w:r>
    </w:p>
    <w:p w14:paraId="60B6FF6D">
      <w:pPr>
        <w:adjustRightInd w:val="0"/>
        <w:snapToGrid w:val="0"/>
        <w:spacing w:line="360" w:lineRule="auto"/>
        <w:jc w:val="center"/>
        <w:rPr>
          <w:rFonts w:hint="eastAsia" w:eastAsia="楷体_GB2312"/>
          <w:b/>
          <w:sz w:val="30"/>
        </w:rPr>
      </w:pPr>
      <w:r>
        <w:rPr>
          <w:rFonts w:hint="eastAsia" w:eastAsia="黑体"/>
          <w:b/>
          <w:sz w:val="72"/>
          <w:szCs w:val="72"/>
        </w:rPr>
        <w:t>竞争性磋商文件</w:t>
      </w:r>
    </w:p>
    <w:p w14:paraId="46B3BA37">
      <w:pPr>
        <w:pStyle w:val="27"/>
        <w:ind w:left="0" w:leftChars="0" w:firstLine="0" w:firstLineChars="0"/>
        <w:rPr>
          <w:rFonts w:hint="eastAsia" w:eastAsia="楷体_GB2312"/>
          <w:b/>
          <w:sz w:val="30"/>
          <w:lang w:eastAsia="zh-CN"/>
        </w:rPr>
      </w:pPr>
    </w:p>
    <w:p w14:paraId="787C613D">
      <w:pPr>
        <w:snapToGrid w:val="0"/>
        <w:spacing w:line="240" w:lineRule="auto"/>
        <w:jc w:val="center"/>
      </w:pPr>
    </w:p>
    <w:p w14:paraId="47256283">
      <w:pPr>
        <w:pStyle w:val="2"/>
      </w:pPr>
    </w:p>
    <w:p w14:paraId="4C0B551C"/>
    <w:p w14:paraId="2CC97DC4">
      <w:pPr>
        <w:pStyle w:val="2"/>
      </w:pPr>
    </w:p>
    <w:p w14:paraId="7845128F">
      <w:pPr>
        <w:adjustRightInd w:val="0"/>
        <w:snapToGrid w:val="0"/>
        <w:spacing w:line="600" w:lineRule="exact"/>
        <w:rPr>
          <w:rFonts w:eastAsia="黑体"/>
          <w:b/>
          <w:sz w:val="44"/>
          <w:szCs w:val="44"/>
        </w:rPr>
      </w:pPr>
    </w:p>
    <w:p w14:paraId="5484B6F4">
      <w:pPr>
        <w:adjustRightInd w:val="0"/>
        <w:snapToGrid w:val="0"/>
        <w:spacing w:line="360" w:lineRule="auto"/>
        <w:ind w:firstLine="960" w:firstLineChars="300"/>
        <w:jc w:val="both"/>
        <w:rPr>
          <w:rFonts w:hint="default"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采购单位：</w:t>
      </w:r>
      <w:r>
        <w:rPr>
          <w:rFonts w:hint="eastAsia" w:ascii="宋体" w:hAnsi="宋体" w:cs="Times New Roman"/>
          <w:b/>
          <w:sz w:val="32"/>
          <w:szCs w:val="32"/>
          <w:lang w:val="en-US" w:eastAsia="zh-CN"/>
        </w:rPr>
        <w:t xml:space="preserve">汉阴县林业局 </w:t>
      </w:r>
    </w:p>
    <w:p w14:paraId="42817475">
      <w:pPr>
        <w:adjustRightInd w:val="0"/>
        <w:snapToGrid w:val="0"/>
        <w:spacing w:line="360" w:lineRule="auto"/>
        <w:ind w:firstLine="960" w:firstLineChars="300"/>
        <w:jc w:val="both"/>
        <w:rPr>
          <w:rFonts w:hint="eastAsia" w:ascii="宋体" w:hAnsi="宋体" w:eastAsia="宋体" w:cs="Times New Roman"/>
          <w:b/>
          <w:sz w:val="32"/>
          <w:szCs w:val="32"/>
        </w:rPr>
      </w:pPr>
      <w:r>
        <w:rPr>
          <w:rFonts w:hint="eastAsia" w:ascii="宋体" w:hAnsi="宋体" w:eastAsia="宋体" w:cs="Times New Roman"/>
          <w:b/>
          <w:sz w:val="32"/>
          <w:szCs w:val="32"/>
          <w:lang w:val="en-US" w:eastAsia="zh-CN"/>
        </w:rPr>
        <w:t>代理机构：</w:t>
      </w:r>
      <w:r>
        <w:rPr>
          <w:rFonts w:hint="eastAsia" w:ascii="宋体" w:hAnsi="宋体" w:cs="Times New Roman"/>
          <w:b/>
          <w:sz w:val="32"/>
          <w:szCs w:val="32"/>
          <w:lang w:val="en-US" w:eastAsia="zh-CN"/>
        </w:rPr>
        <w:t>陕西众欣共创工程项目管理有限公司</w:t>
      </w:r>
    </w:p>
    <w:p w14:paraId="1D240D48">
      <w:pPr>
        <w:pStyle w:val="2"/>
        <w:jc w:val="center"/>
        <w:rPr>
          <w:rFonts w:hint="default"/>
          <w:lang w:val="en-US" w:eastAsia="zh-CN"/>
        </w:rPr>
      </w:pPr>
      <w:r>
        <w:rPr>
          <w:rFonts w:hint="eastAsia" w:ascii="宋体" w:hAnsi="宋体" w:cs="Times New Roman"/>
          <w:b/>
          <w:sz w:val="32"/>
          <w:szCs w:val="32"/>
          <w:lang w:val="en-US" w:eastAsia="zh-CN"/>
        </w:rPr>
        <w:t>2026</w:t>
      </w:r>
      <w:r>
        <w:rPr>
          <w:rFonts w:hint="eastAsia" w:ascii="宋体" w:hAnsi="宋体" w:eastAsia="宋体" w:cs="Times New Roman"/>
          <w:b/>
          <w:sz w:val="32"/>
          <w:szCs w:val="32"/>
          <w:lang w:val="en-US" w:eastAsia="zh-CN"/>
        </w:rPr>
        <w:t>年</w:t>
      </w:r>
      <w:r>
        <w:rPr>
          <w:rFonts w:hint="eastAsia" w:ascii="宋体" w:hAnsi="宋体" w:cs="Times New Roman"/>
          <w:b/>
          <w:sz w:val="32"/>
          <w:szCs w:val="32"/>
          <w:lang w:val="en-US" w:eastAsia="zh-CN"/>
        </w:rPr>
        <w:t>06</w:t>
      </w:r>
      <w:r>
        <w:rPr>
          <w:rFonts w:hint="eastAsia" w:ascii="宋体" w:hAnsi="宋体" w:eastAsia="宋体" w:cs="Times New Roman"/>
          <w:b/>
          <w:sz w:val="32"/>
          <w:szCs w:val="32"/>
        </w:rPr>
        <w:t>月</w:t>
      </w:r>
    </w:p>
    <w:p w14:paraId="45DC5290">
      <w:pPr>
        <w:adjustRightInd w:val="0"/>
        <w:snapToGrid w:val="0"/>
        <w:spacing w:line="600" w:lineRule="exact"/>
        <w:ind w:firstLine="3520" w:firstLineChars="800"/>
        <w:rPr>
          <w:rFonts w:hint="eastAsia" w:eastAsia="黑体"/>
          <w:b/>
          <w:sz w:val="44"/>
          <w:szCs w:val="44"/>
        </w:rPr>
        <w:sectPr>
          <w:footerReference r:id="rId3" w:type="even"/>
          <w:pgSz w:w="11906" w:h="16838"/>
          <w:pgMar w:top="1440" w:right="1800" w:bottom="1440" w:left="1800" w:header="720" w:footer="720" w:gutter="0"/>
          <w:cols w:space="720" w:num="1"/>
          <w:docGrid w:type="linesAndChars" w:linePitch="312" w:charSpace="0"/>
        </w:sectPr>
      </w:pPr>
    </w:p>
    <w:p w14:paraId="57A64A33">
      <w:pPr>
        <w:adjustRightInd w:val="0"/>
        <w:snapToGrid w:val="0"/>
        <w:spacing w:line="600" w:lineRule="exact"/>
        <w:ind w:firstLine="3520" w:firstLineChars="800"/>
        <w:rPr>
          <w:rFonts w:eastAsia="黑体"/>
          <w:b/>
          <w:sz w:val="44"/>
          <w:szCs w:val="44"/>
        </w:rPr>
      </w:pPr>
      <w:r>
        <w:rPr>
          <w:rFonts w:hint="eastAsia" w:eastAsia="黑体"/>
          <w:b/>
          <w:sz w:val="44"/>
          <w:szCs w:val="44"/>
        </w:rPr>
        <w:t>目</w:t>
      </w:r>
      <w:r>
        <w:rPr>
          <w:rFonts w:eastAsia="黑体"/>
          <w:b/>
          <w:sz w:val="44"/>
          <w:szCs w:val="44"/>
        </w:rPr>
        <w:t xml:space="preserve">     </w:t>
      </w:r>
      <w:r>
        <w:rPr>
          <w:rFonts w:hint="eastAsia" w:eastAsia="黑体"/>
          <w:b/>
          <w:sz w:val="44"/>
          <w:szCs w:val="44"/>
        </w:rPr>
        <w:t>录</w:t>
      </w:r>
    </w:p>
    <w:p w14:paraId="0A6D9CF0">
      <w:pPr>
        <w:adjustRightInd w:val="0"/>
        <w:snapToGrid w:val="0"/>
        <w:spacing w:line="600" w:lineRule="exact"/>
        <w:jc w:val="center"/>
        <w:rPr>
          <w:b/>
          <w:sz w:val="30"/>
        </w:rPr>
      </w:pPr>
    </w:p>
    <w:p w14:paraId="2441B48A">
      <w:pPr>
        <w:adjustRightInd w:val="0"/>
        <w:snapToGrid w:val="0"/>
        <w:spacing w:line="600" w:lineRule="exact"/>
        <w:rPr>
          <w:rFonts w:ascii="仿宋_GB2312" w:eastAsia="仿宋_GB2312"/>
          <w:sz w:val="32"/>
          <w:szCs w:val="32"/>
        </w:rPr>
      </w:pPr>
    </w:p>
    <w:p w14:paraId="23C87DB0">
      <w:pPr>
        <w:adjustRightInd w:val="0"/>
        <w:snapToGrid w:val="0"/>
        <w:spacing w:line="600" w:lineRule="exact"/>
        <w:ind w:firstLine="2560" w:firstLineChars="800"/>
        <w:rPr>
          <w:rFonts w:ascii="宋体"/>
          <w:b/>
          <w:sz w:val="32"/>
          <w:szCs w:val="32"/>
        </w:rPr>
      </w:pPr>
      <w:r>
        <w:rPr>
          <w:rFonts w:ascii="宋体" w:hAnsi="宋体"/>
          <w:b/>
          <w:sz w:val="32"/>
          <w:szCs w:val="32"/>
        </w:rPr>
        <w:t xml:space="preserve"> </w:t>
      </w: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磋商公告</w:t>
      </w:r>
    </w:p>
    <w:p w14:paraId="4EADCCCE">
      <w:pPr>
        <w:adjustRightInd w:val="0"/>
        <w:snapToGrid w:val="0"/>
        <w:spacing w:line="600" w:lineRule="exact"/>
        <w:rPr>
          <w:rFonts w:ascii="宋体"/>
          <w:b/>
          <w:sz w:val="32"/>
          <w:szCs w:val="32"/>
        </w:rPr>
      </w:pPr>
    </w:p>
    <w:p w14:paraId="4F6DA3CE">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458AE7FA">
      <w:pPr>
        <w:adjustRightInd w:val="0"/>
        <w:snapToGrid w:val="0"/>
        <w:spacing w:line="600" w:lineRule="exact"/>
        <w:rPr>
          <w:rFonts w:ascii="宋体"/>
          <w:b/>
          <w:sz w:val="32"/>
          <w:szCs w:val="32"/>
        </w:rPr>
      </w:pPr>
    </w:p>
    <w:p w14:paraId="69FC96F4">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第三部分</w:t>
      </w:r>
      <w:r>
        <w:rPr>
          <w:rFonts w:ascii="宋体" w:hAnsi="宋体"/>
          <w:b/>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6A08AB60">
      <w:pPr>
        <w:adjustRightInd w:val="0"/>
        <w:snapToGrid w:val="0"/>
        <w:spacing w:line="600" w:lineRule="exact"/>
        <w:rPr>
          <w:rFonts w:ascii="宋体"/>
          <w:b/>
          <w:sz w:val="32"/>
          <w:szCs w:val="32"/>
        </w:rPr>
      </w:pPr>
    </w:p>
    <w:p w14:paraId="11D8365F">
      <w:pPr>
        <w:numPr>
          <w:ilvl w:val="0"/>
          <w:numId w:val="2"/>
        </w:numPr>
        <w:adjustRightInd w:val="0"/>
        <w:snapToGrid w:val="0"/>
        <w:spacing w:line="600" w:lineRule="exact"/>
        <w:rPr>
          <w:rFonts w:ascii="宋体" w:hAnsi="宋体"/>
          <w:b/>
          <w:sz w:val="32"/>
          <w:szCs w:val="32"/>
        </w:rPr>
      </w:pPr>
      <w:r>
        <w:rPr>
          <w:rFonts w:ascii="宋体" w:hAnsi="宋体"/>
          <w:b/>
          <w:sz w:val="32"/>
          <w:szCs w:val="32"/>
        </w:rPr>
        <w:t xml:space="preserve">   </w:t>
      </w:r>
      <w:r>
        <w:rPr>
          <w:rFonts w:hint="eastAsia" w:ascii="宋体" w:hAnsi="宋体"/>
          <w:b/>
          <w:sz w:val="32"/>
          <w:szCs w:val="32"/>
        </w:rPr>
        <w:t>商务要求</w:t>
      </w:r>
    </w:p>
    <w:p w14:paraId="57F0BEE9">
      <w:pPr>
        <w:adjustRightInd w:val="0"/>
        <w:snapToGrid w:val="0"/>
        <w:spacing w:line="600" w:lineRule="exact"/>
        <w:rPr>
          <w:rFonts w:ascii="宋体"/>
          <w:b/>
          <w:sz w:val="32"/>
          <w:szCs w:val="32"/>
        </w:rPr>
      </w:pPr>
    </w:p>
    <w:p w14:paraId="5748D321">
      <w:pPr>
        <w:spacing w:line="520" w:lineRule="exact"/>
        <w:ind w:right="-1"/>
        <w:jc w:val="center"/>
        <w:outlineLvl w:val="0"/>
        <w:rPr>
          <w:rFonts w:ascii="宋体"/>
          <w:b/>
          <w:sz w:val="32"/>
          <w:szCs w:val="32"/>
        </w:rPr>
      </w:pPr>
      <w:r>
        <w:rPr>
          <w:rFonts w:ascii="宋体" w:hAnsi="宋体"/>
          <w:b/>
          <w:sz w:val="32"/>
          <w:szCs w:val="32"/>
        </w:rPr>
        <w:t xml:space="preserve">  </w:t>
      </w:r>
      <w:r>
        <w:rPr>
          <w:rFonts w:hint="eastAsia" w:ascii="宋体" w:hAnsi="宋体"/>
          <w:b/>
          <w:sz w:val="32"/>
          <w:szCs w:val="32"/>
        </w:rPr>
        <w:t xml:space="preserve"> </w:t>
      </w:r>
      <w:r>
        <w:rPr>
          <w:rFonts w:hint="eastAsia" w:ascii="宋体" w:hAnsi="宋体"/>
          <w:b/>
          <w:sz w:val="32"/>
          <w:szCs w:val="32"/>
          <w:lang w:val="en-US" w:eastAsia="zh-CN"/>
        </w:rPr>
        <w:t xml:space="preserve">    </w:t>
      </w:r>
      <w:r>
        <w:rPr>
          <w:rFonts w:hint="eastAsia" w:ascii="宋体" w:hAnsi="宋体"/>
          <w:b/>
          <w:sz w:val="32"/>
          <w:szCs w:val="32"/>
        </w:rPr>
        <w:t>第</w:t>
      </w:r>
      <w:r>
        <w:rPr>
          <w:rFonts w:hint="eastAsia" w:ascii="宋体" w:hAnsi="宋体"/>
          <w:b/>
          <w:sz w:val="32"/>
          <w:szCs w:val="32"/>
          <w:lang w:eastAsia="zh-CN"/>
        </w:rPr>
        <w:t>五</w:t>
      </w:r>
      <w:r>
        <w:rPr>
          <w:rFonts w:hint="eastAsia" w:ascii="宋体" w:hAnsi="宋体"/>
          <w:b/>
          <w:sz w:val="32"/>
          <w:szCs w:val="32"/>
        </w:rPr>
        <w:t>部分</w:t>
      </w:r>
      <w:r>
        <w:rPr>
          <w:rFonts w:ascii="宋体" w:hAnsi="宋体"/>
          <w:b/>
          <w:sz w:val="32"/>
          <w:szCs w:val="32"/>
        </w:rPr>
        <w:t xml:space="preserve">    </w:t>
      </w:r>
      <w:r>
        <w:rPr>
          <w:rFonts w:hint="eastAsia" w:ascii="宋体" w:hAnsi="宋体"/>
          <w:b/>
          <w:sz w:val="32"/>
          <w:szCs w:val="32"/>
        </w:rPr>
        <w:t>合同主要条款</w:t>
      </w:r>
    </w:p>
    <w:p w14:paraId="1C3BEF68">
      <w:pPr>
        <w:adjustRightInd w:val="0"/>
        <w:snapToGrid w:val="0"/>
        <w:spacing w:line="600" w:lineRule="exact"/>
        <w:ind w:firstLine="2707" w:firstLineChars="846"/>
        <w:rPr>
          <w:rFonts w:ascii="宋体"/>
          <w:b/>
          <w:sz w:val="32"/>
          <w:szCs w:val="32"/>
        </w:rPr>
      </w:pPr>
    </w:p>
    <w:p w14:paraId="7D6C828A">
      <w:pPr>
        <w:adjustRightInd w:val="0"/>
        <w:snapToGrid w:val="0"/>
        <w:spacing w:line="600" w:lineRule="exact"/>
        <w:ind w:firstLine="2880" w:firstLineChars="900"/>
        <w:rPr>
          <w:rFonts w:ascii="宋体"/>
          <w:b/>
          <w:sz w:val="32"/>
          <w:szCs w:val="32"/>
        </w:rPr>
      </w:pPr>
      <w:r>
        <w:rPr>
          <w:rFonts w:hint="eastAsia" w:ascii="宋体" w:hAnsi="宋体"/>
          <w:b/>
          <w:sz w:val="32"/>
          <w:szCs w:val="32"/>
        </w:rPr>
        <w:t>第</w:t>
      </w:r>
      <w:r>
        <w:rPr>
          <w:rFonts w:hint="eastAsia" w:ascii="宋体" w:hAnsi="宋体"/>
          <w:b/>
          <w:sz w:val="32"/>
          <w:szCs w:val="32"/>
          <w:lang w:eastAsia="zh-CN"/>
        </w:rPr>
        <w:t>六</w:t>
      </w:r>
      <w:r>
        <w:rPr>
          <w:rFonts w:hint="eastAsia" w:ascii="宋体" w:hAnsi="宋体"/>
          <w:b/>
          <w:sz w:val="32"/>
          <w:szCs w:val="32"/>
        </w:rPr>
        <w:t>部分</w:t>
      </w:r>
      <w:r>
        <w:rPr>
          <w:rFonts w:ascii="宋体" w:hAnsi="宋体"/>
          <w:b/>
          <w:sz w:val="32"/>
          <w:szCs w:val="32"/>
        </w:rPr>
        <w:t xml:space="preserve">    </w:t>
      </w:r>
      <w:r>
        <w:rPr>
          <w:rFonts w:hint="eastAsia" w:ascii="宋体" w:hAnsi="宋体"/>
          <w:b/>
          <w:sz w:val="32"/>
          <w:szCs w:val="32"/>
        </w:rPr>
        <w:t>磋商文件格式</w:t>
      </w:r>
    </w:p>
    <w:p w14:paraId="5CBF25FF">
      <w:pPr>
        <w:tabs>
          <w:tab w:val="right" w:pos="4860"/>
        </w:tabs>
        <w:adjustRightInd w:val="0"/>
        <w:snapToGrid w:val="0"/>
        <w:spacing w:line="360" w:lineRule="auto"/>
        <w:rPr>
          <w:rFonts w:ascii="宋体"/>
          <w:b/>
          <w:sz w:val="32"/>
          <w:szCs w:val="32"/>
        </w:rPr>
      </w:pPr>
    </w:p>
    <w:p w14:paraId="69F1CD35">
      <w:pPr>
        <w:tabs>
          <w:tab w:val="right" w:pos="4860"/>
        </w:tabs>
        <w:adjustRightInd w:val="0"/>
        <w:snapToGrid w:val="0"/>
        <w:spacing w:line="360" w:lineRule="auto"/>
        <w:rPr>
          <w:rFonts w:ascii="宋体"/>
          <w:b/>
          <w:sz w:val="32"/>
          <w:szCs w:val="32"/>
        </w:rPr>
      </w:pPr>
    </w:p>
    <w:p w14:paraId="245663F5">
      <w:pPr>
        <w:tabs>
          <w:tab w:val="right" w:pos="4860"/>
        </w:tabs>
        <w:adjustRightInd w:val="0"/>
        <w:snapToGrid w:val="0"/>
        <w:spacing w:line="360" w:lineRule="auto"/>
        <w:rPr>
          <w:rFonts w:ascii="宋体"/>
          <w:b/>
          <w:sz w:val="32"/>
          <w:szCs w:val="32"/>
        </w:rPr>
      </w:pPr>
    </w:p>
    <w:p w14:paraId="5C6A79FD">
      <w:pPr>
        <w:tabs>
          <w:tab w:val="right" w:pos="4860"/>
        </w:tabs>
        <w:adjustRightInd w:val="0"/>
        <w:snapToGrid w:val="0"/>
        <w:spacing w:line="360" w:lineRule="auto"/>
        <w:rPr>
          <w:rFonts w:ascii="宋体"/>
          <w:b/>
          <w:sz w:val="32"/>
          <w:szCs w:val="32"/>
        </w:rPr>
      </w:pPr>
    </w:p>
    <w:p w14:paraId="74565536">
      <w:pPr>
        <w:pStyle w:val="2"/>
      </w:pPr>
    </w:p>
    <w:p w14:paraId="0CE46EDB">
      <w:pPr>
        <w:pStyle w:val="26"/>
      </w:pPr>
    </w:p>
    <w:p w14:paraId="2798BE86">
      <w:pPr>
        <w:pStyle w:val="26"/>
      </w:pPr>
    </w:p>
    <w:p w14:paraId="4EA05EF4">
      <w:pPr>
        <w:pStyle w:val="26"/>
      </w:pPr>
    </w:p>
    <w:p w14:paraId="2A60DB92">
      <w:pPr>
        <w:pStyle w:val="26"/>
      </w:pPr>
    </w:p>
    <w:p w14:paraId="4AD4265E">
      <w:r>
        <w:rPr>
          <w:rFonts w:ascii="宋体"/>
          <w:sz w:val="28"/>
          <w:szCs w:val="28"/>
        </w:rPr>
        <w:br w:type="page"/>
      </w:r>
    </w:p>
    <w:p w14:paraId="73CDAAE3">
      <w:pPr>
        <w:autoSpaceDE w:val="0"/>
        <w:autoSpaceDN w:val="0"/>
        <w:adjustRightInd w:val="0"/>
        <w:spacing w:line="500" w:lineRule="exact"/>
        <w:ind w:firstLine="640" w:firstLineChars="200"/>
        <w:jc w:val="center"/>
        <w:rPr>
          <w:rFonts w:ascii="宋体"/>
          <w:sz w:val="28"/>
          <w:szCs w:val="28"/>
        </w:rPr>
      </w:pP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竞争性磋商公告</w:t>
      </w:r>
    </w:p>
    <w:p w14:paraId="5BB170B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jc w:val="left"/>
        <w:textAlignment w:val="auto"/>
        <w:rPr>
          <w:rFonts w:hint="eastAsia" w:ascii="宋体" w:hAnsi="宋体" w:eastAsia="宋体" w:cs="宋体"/>
          <w:b w:val="0"/>
          <w:bCs w:val="0"/>
          <w:kern w:val="0"/>
          <w:sz w:val="28"/>
          <w:szCs w:val="28"/>
          <w:lang w:val="en-US" w:eastAsia="zh-CN" w:bidi="ar"/>
        </w:rPr>
      </w:pPr>
      <w:r>
        <w:rPr>
          <w:rFonts w:hint="eastAsia" w:ascii="宋体" w:hAnsi="宋体" w:eastAsia="宋体" w:cs="宋体"/>
          <w:b/>
          <w:bCs/>
          <w:i w:val="0"/>
          <w:iCs w:val="0"/>
          <w:caps w:val="0"/>
          <w:color w:val="333333"/>
          <w:spacing w:val="0"/>
          <w:kern w:val="2"/>
          <w:sz w:val="28"/>
          <w:szCs w:val="28"/>
          <w:shd w:val="clear" w:fill="FFFFFF"/>
          <w:lang w:val="en-US" w:eastAsia="zh-CN" w:bidi="ar-SA"/>
        </w:rPr>
        <w:t>项目概况</w:t>
      </w:r>
    </w:p>
    <w:p w14:paraId="61DC31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cs="宋体"/>
          <w:i w:val="0"/>
          <w:iCs w:val="0"/>
          <w:caps w:val="0"/>
          <w:color w:val="333333"/>
          <w:spacing w:val="0"/>
          <w:kern w:val="0"/>
          <w:sz w:val="28"/>
          <w:szCs w:val="28"/>
          <w:shd w:val="clear" w:fill="FFFFFF"/>
          <w:lang w:val="en-US" w:eastAsia="zh-CN" w:bidi="ar"/>
        </w:rPr>
        <w:t>汉阴县第三次古树名木资源普查项目</w:t>
      </w:r>
      <w:r>
        <w:rPr>
          <w:rFonts w:hint="eastAsia" w:ascii="宋体" w:hAnsi="宋体" w:eastAsia="宋体" w:cs="宋体"/>
          <w:i w:val="0"/>
          <w:iCs w:val="0"/>
          <w:caps w:val="0"/>
          <w:color w:val="333333"/>
          <w:spacing w:val="0"/>
          <w:kern w:val="0"/>
          <w:sz w:val="28"/>
          <w:szCs w:val="28"/>
          <w:shd w:val="clear" w:fill="FFFFFF"/>
          <w:lang w:val="en-US" w:eastAsia="zh-CN" w:bidi="ar"/>
        </w:rPr>
        <w:t>采购项目的潜在供应商应在</w:t>
      </w:r>
      <w:r>
        <w:rPr>
          <w:rFonts w:hint="eastAsia" w:ascii="宋体" w:hAnsi="宋体" w:cs="宋体" w:eastAsiaTheme="minorEastAsia"/>
          <w:i w:val="0"/>
          <w:iCs w:val="0"/>
          <w:caps w:val="0"/>
          <w:color w:val="000000"/>
          <w:spacing w:val="0"/>
          <w:kern w:val="0"/>
          <w:sz w:val="28"/>
          <w:szCs w:val="28"/>
          <w:shd w:val="clear" w:fill="FFFFFF"/>
          <w:lang w:val="en-US" w:eastAsia="zh-CN" w:bidi="ar"/>
        </w:rPr>
        <w:t>陕西省安康市万达广场C座1711室</w:t>
      </w:r>
      <w:r>
        <w:rPr>
          <w:rFonts w:hint="eastAsia" w:ascii="宋体" w:hAnsi="宋体" w:eastAsia="宋体" w:cs="宋体"/>
          <w:i w:val="0"/>
          <w:iCs w:val="0"/>
          <w:caps w:val="0"/>
          <w:color w:val="333333"/>
          <w:spacing w:val="0"/>
          <w:kern w:val="0"/>
          <w:sz w:val="28"/>
          <w:szCs w:val="28"/>
          <w:shd w:val="clear" w:fill="FFFFFF"/>
          <w:lang w:val="en-US" w:eastAsia="zh-CN" w:bidi="ar"/>
        </w:rPr>
        <w:t>获取采购文件</w:t>
      </w:r>
      <w:r>
        <w:rPr>
          <w:rFonts w:hint="eastAsia" w:ascii="宋体" w:hAnsi="宋体" w:eastAsia="宋体" w:cs="宋体"/>
          <w:i w:val="0"/>
          <w:iCs w:val="0"/>
          <w:caps w:val="0"/>
          <w:color w:val="auto"/>
          <w:spacing w:val="0"/>
          <w:kern w:val="0"/>
          <w:sz w:val="28"/>
          <w:szCs w:val="28"/>
          <w:shd w:val="clear" w:fill="FFFFFF"/>
          <w:lang w:val="en-US" w:eastAsia="zh-CN" w:bidi="ar"/>
        </w:rPr>
        <w:t>，并于2026年06月2</w:t>
      </w:r>
      <w:r>
        <w:rPr>
          <w:rFonts w:hint="eastAsia" w:ascii="宋体" w:hAnsi="宋体" w:cs="宋体"/>
          <w:i w:val="0"/>
          <w:iCs w:val="0"/>
          <w:caps w:val="0"/>
          <w:color w:val="auto"/>
          <w:spacing w:val="0"/>
          <w:kern w:val="0"/>
          <w:sz w:val="28"/>
          <w:szCs w:val="28"/>
          <w:shd w:val="clear" w:fill="FFFFFF"/>
          <w:lang w:val="en-US" w:eastAsia="zh-CN" w:bidi="ar"/>
        </w:rPr>
        <w:t>9</w:t>
      </w:r>
      <w:r>
        <w:rPr>
          <w:rFonts w:hint="eastAsia" w:ascii="宋体" w:hAnsi="宋体" w:eastAsia="宋体" w:cs="宋体"/>
          <w:i w:val="0"/>
          <w:iCs w:val="0"/>
          <w:caps w:val="0"/>
          <w:color w:val="auto"/>
          <w:spacing w:val="0"/>
          <w:kern w:val="0"/>
          <w:sz w:val="28"/>
          <w:szCs w:val="28"/>
          <w:shd w:val="clear" w:fill="FFFFFF"/>
          <w:lang w:val="en-US" w:eastAsia="zh-CN" w:bidi="ar"/>
        </w:rPr>
        <w:t>日10时00分（</w:t>
      </w:r>
      <w:r>
        <w:rPr>
          <w:rFonts w:hint="eastAsia" w:ascii="宋体" w:hAnsi="宋体" w:eastAsia="宋体" w:cs="宋体"/>
          <w:i w:val="0"/>
          <w:iCs w:val="0"/>
          <w:caps w:val="0"/>
          <w:color w:val="333333"/>
          <w:spacing w:val="0"/>
          <w:kern w:val="0"/>
          <w:sz w:val="28"/>
          <w:szCs w:val="28"/>
          <w:shd w:val="clear" w:fill="FFFFFF"/>
          <w:lang w:val="en-US" w:eastAsia="zh-CN" w:bidi="ar"/>
        </w:rPr>
        <w:t>北京时间）前提交响应文件。</w:t>
      </w:r>
    </w:p>
    <w:p w14:paraId="6003A31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2"/>
          <w:sz w:val="28"/>
          <w:szCs w:val="28"/>
          <w:shd w:val="clear" w:fill="FFFFFF"/>
          <w:lang w:val="en-US" w:eastAsia="zh-CN" w:bidi="ar-SA"/>
        </w:rPr>
        <w:t>一、项目基本情况</w:t>
      </w:r>
    </w:p>
    <w:p w14:paraId="1C44A2C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项目编号：</w:t>
      </w:r>
      <w:r>
        <w:rPr>
          <w:rFonts w:hint="eastAsia" w:ascii="宋体" w:hAnsi="宋体" w:cs="宋体"/>
          <w:i w:val="0"/>
          <w:iCs w:val="0"/>
          <w:caps w:val="0"/>
          <w:color w:val="333333"/>
          <w:spacing w:val="0"/>
          <w:kern w:val="0"/>
          <w:sz w:val="28"/>
          <w:szCs w:val="28"/>
          <w:shd w:val="clear" w:fill="FFFFFF"/>
          <w:lang w:val="en-US" w:eastAsia="zh-CN" w:bidi="ar"/>
        </w:rPr>
        <w:t>ZXGC-AKCG202611</w:t>
      </w:r>
    </w:p>
    <w:p w14:paraId="4760080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shd w:val="clear" w:fill="FFFFFF"/>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项目名称：</w:t>
      </w:r>
      <w:r>
        <w:rPr>
          <w:rFonts w:hint="eastAsia" w:ascii="宋体" w:hAnsi="宋体" w:cs="宋体"/>
          <w:i w:val="0"/>
          <w:iCs w:val="0"/>
          <w:caps w:val="0"/>
          <w:color w:val="333333"/>
          <w:spacing w:val="0"/>
          <w:kern w:val="0"/>
          <w:sz w:val="28"/>
          <w:szCs w:val="28"/>
          <w:shd w:val="clear" w:fill="FFFFFF"/>
          <w:lang w:val="en-US" w:eastAsia="zh-CN" w:bidi="ar"/>
        </w:rPr>
        <w:t>汉阴县第三次古树名木资源普查项目</w:t>
      </w:r>
    </w:p>
    <w:p w14:paraId="634D6E3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采购方式：竞争性磋商</w:t>
      </w:r>
    </w:p>
    <w:p w14:paraId="5CBE7C5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预算金额：</w:t>
      </w:r>
      <w:r>
        <w:rPr>
          <w:rFonts w:hint="eastAsia" w:ascii="宋体" w:hAnsi="宋体" w:cs="宋体"/>
          <w:i w:val="0"/>
          <w:iCs w:val="0"/>
          <w:caps w:val="0"/>
          <w:color w:val="333333"/>
          <w:spacing w:val="0"/>
          <w:kern w:val="0"/>
          <w:sz w:val="28"/>
          <w:szCs w:val="28"/>
          <w:shd w:val="clear" w:fill="FFFFFF"/>
          <w:lang w:val="en-US" w:eastAsia="zh-CN" w:bidi="ar"/>
        </w:rPr>
        <w:t>208100.00</w:t>
      </w:r>
      <w:r>
        <w:rPr>
          <w:rFonts w:hint="eastAsia" w:ascii="宋体" w:hAnsi="宋体" w:eastAsia="宋体" w:cs="宋体"/>
          <w:i w:val="0"/>
          <w:iCs w:val="0"/>
          <w:caps w:val="0"/>
          <w:color w:val="333333"/>
          <w:spacing w:val="0"/>
          <w:kern w:val="0"/>
          <w:sz w:val="28"/>
          <w:szCs w:val="28"/>
          <w:shd w:val="clear" w:fill="FFFFFF"/>
          <w:lang w:val="en-US" w:eastAsia="zh-CN" w:bidi="ar"/>
        </w:rPr>
        <w:t>元</w:t>
      </w:r>
    </w:p>
    <w:p w14:paraId="4DDAB90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采购需求：</w:t>
      </w:r>
    </w:p>
    <w:p w14:paraId="492B065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合同包1(</w:t>
      </w:r>
      <w:r>
        <w:rPr>
          <w:rFonts w:hint="eastAsia" w:ascii="宋体" w:hAnsi="宋体" w:cs="宋体"/>
          <w:i w:val="0"/>
          <w:iCs w:val="0"/>
          <w:caps w:val="0"/>
          <w:color w:val="333333"/>
          <w:spacing w:val="0"/>
          <w:kern w:val="0"/>
          <w:sz w:val="28"/>
          <w:szCs w:val="28"/>
          <w:shd w:val="clear" w:fill="FFFFFF"/>
          <w:lang w:val="en-US" w:eastAsia="zh-CN" w:bidi="ar"/>
        </w:rPr>
        <w:t>汉阴县第三次古树名木资源普查项目</w:t>
      </w:r>
      <w:r>
        <w:rPr>
          <w:rFonts w:hint="eastAsia" w:ascii="宋体" w:hAnsi="宋体" w:eastAsia="宋体" w:cs="宋体"/>
          <w:i w:val="0"/>
          <w:iCs w:val="0"/>
          <w:caps w:val="0"/>
          <w:color w:val="333333"/>
          <w:spacing w:val="0"/>
          <w:kern w:val="0"/>
          <w:sz w:val="28"/>
          <w:szCs w:val="28"/>
          <w:shd w:val="clear" w:fill="FFFFFF"/>
          <w:lang w:val="en-US" w:eastAsia="zh-CN" w:bidi="ar"/>
        </w:rPr>
        <w:t>):</w:t>
      </w:r>
    </w:p>
    <w:p w14:paraId="4CA16C1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合同包预算金额：</w:t>
      </w:r>
      <w:r>
        <w:rPr>
          <w:rFonts w:hint="eastAsia" w:ascii="宋体" w:hAnsi="宋体" w:cs="宋体"/>
          <w:i w:val="0"/>
          <w:iCs w:val="0"/>
          <w:caps w:val="0"/>
          <w:color w:val="333333"/>
          <w:spacing w:val="0"/>
          <w:kern w:val="0"/>
          <w:sz w:val="28"/>
          <w:szCs w:val="28"/>
          <w:shd w:val="clear" w:fill="FFFFFF"/>
          <w:lang w:val="en-US" w:eastAsia="zh-CN" w:bidi="ar"/>
        </w:rPr>
        <w:t>208100.00</w:t>
      </w:r>
      <w:r>
        <w:rPr>
          <w:rFonts w:hint="eastAsia" w:ascii="宋体" w:hAnsi="宋体" w:eastAsia="宋体" w:cs="宋体"/>
          <w:i w:val="0"/>
          <w:iCs w:val="0"/>
          <w:caps w:val="0"/>
          <w:color w:val="333333"/>
          <w:spacing w:val="0"/>
          <w:kern w:val="0"/>
          <w:sz w:val="28"/>
          <w:szCs w:val="28"/>
          <w:shd w:val="clear" w:fill="FFFFFF"/>
          <w:lang w:val="en-US" w:eastAsia="zh-CN" w:bidi="ar"/>
        </w:rPr>
        <w:t>元</w:t>
      </w:r>
    </w:p>
    <w:p w14:paraId="7BB8AF3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合同包最高限价：</w:t>
      </w:r>
      <w:r>
        <w:rPr>
          <w:rFonts w:hint="eastAsia" w:ascii="宋体" w:hAnsi="宋体" w:cs="宋体"/>
          <w:i w:val="0"/>
          <w:iCs w:val="0"/>
          <w:caps w:val="0"/>
          <w:color w:val="333333"/>
          <w:spacing w:val="0"/>
          <w:kern w:val="0"/>
          <w:sz w:val="28"/>
          <w:szCs w:val="28"/>
          <w:shd w:val="clear" w:fill="FFFFFF"/>
          <w:lang w:val="en-US" w:eastAsia="zh-CN" w:bidi="ar"/>
        </w:rPr>
        <w:t>208100.00</w:t>
      </w:r>
      <w:r>
        <w:rPr>
          <w:rFonts w:hint="eastAsia" w:ascii="宋体" w:hAnsi="宋体" w:eastAsia="宋体" w:cs="宋体"/>
          <w:i w:val="0"/>
          <w:iCs w:val="0"/>
          <w:caps w:val="0"/>
          <w:color w:val="333333"/>
          <w:spacing w:val="0"/>
          <w:kern w:val="0"/>
          <w:sz w:val="28"/>
          <w:szCs w:val="28"/>
          <w:shd w:val="clear" w:fill="FFFFFF"/>
          <w:lang w:val="en-US" w:eastAsia="zh-CN" w:bidi="ar"/>
        </w:rPr>
        <w:t>元</w:t>
      </w:r>
    </w:p>
    <w:tbl>
      <w:tblPr>
        <w:tblStyle w:val="28"/>
        <w:tblW w:w="87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44"/>
        <w:gridCol w:w="1788"/>
        <w:gridCol w:w="1951"/>
        <w:gridCol w:w="1086"/>
        <w:gridCol w:w="1707"/>
        <w:gridCol w:w="1501"/>
      </w:tblGrid>
      <w:tr w14:paraId="4419425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01" w:hRule="atLeast"/>
          <w:tblHeader/>
        </w:trPr>
        <w:tc>
          <w:tcPr>
            <w:tcW w:w="7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A212E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0"/>
                <w:sz w:val="28"/>
                <w:szCs w:val="28"/>
                <w:lang w:val="en-US" w:eastAsia="zh-CN" w:bidi="ar"/>
              </w:rPr>
              <w:t>品目号</w:t>
            </w:r>
          </w:p>
        </w:tc>
        <w:tc>
          <w:tcPr>
            <w:tcW w:w="17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81A5D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0"/>
                <w:sz w:val="28"/>
                <w:szCs w:val="28"/>
                <w:lang w:val="en-US" w:eastAsia="zh-CN" w:bidi="ar"/>
              </w:rPr>
              <w:t>品目名称</w:t>
            </w:r>
          </w:p>
        </w:tc>
        <w:tc>
          <w:tcPr>
            <w:tcW w:w="195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2F66C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0"/>
                <w:sz w:val="28"/>
                <w:szCs w:val="28"/>
                <w:lang w:val="en-US" w:eastAsia="zh-CN" w:bidi="ar"/>
              </w:rPr>
              <w:t>采购标的</w:t>
            </w:r>
          </w:p>
        </w:tc>
        <w:tc>
          <w:tcPr>
            <w:tcW w:w="10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87528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0"/>
                <w:sz w:val="28"/>
                <w:szCs w:val="28"/>
                <w:lang w:val="en-US" w:eastAsia="zh-CN" w:bidi="ar"/>
              </w:rPr>
              <w:t>数量（单位）</w:t>
            </w:r>
          </w:p>
        </w:tc>
        <w:tc>
          <w:tcPr>
            <w:tcW w:w="17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264EF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0"/>
                <w:sz w:val="28"/>
                <w:szCs w:val="28"/>
                <w:lang w:val="en-US" w:eastAsia="zh-CN" w:bidi="ar"/>
              </w:rPr>
              <w:t>技术规格、参数及要求</w:t>
            </w:r>
          </w:p>
        </w:tc>
        <w:tc>
          <w:tcPr>
            <w:tcW w:w="15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2D843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0"/>
                <w:sz w:val="28"/>
                <w:szCs w:val="28"/>
                <w:lang w:val="en-US" w:eastAsia="zh-CN" w:bidi="ar"/>
              </w:rPr>
              <w:t>品目预算(元)</w:t>
            </w:r>
          </w:p>
        </w:tc>
      </w:tr>
      <w:tr w14:paraId="0E5D352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66" w:hRule="atLeast"/>
        </w:trPr>
        <w:tc>
          <w:tcPr>
            <w:tcW w:w="7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9E5CB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0"/>
                <w:sz w:val="28"/>
                <w:szCs w:val="28"/>
                <w:lang w:val="en-US" w:eastAsia="zh-CN" w:bidi="ar"/>
              </w:rPr>
              <w:t>1-1</w:t>
            </w:r>
          </w:p>
        </w:tc>
        <w:tc>
          <w:tcPr>
            <w:tcW w:w="17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A9339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default" w:ascii="宋体" w:hAnsi="宋体" w:eastAsia="宋体" w:cs="宋体"/>
                <w:kern w:val="2"/>
                <w:sz w:val="28"/>
                <w:szCs w:val="28"/>
                <w:lang w:val="en-US" w:eastAsia="zh-CN" w:bidi="ar-SA"/>
              </w:rPr>
            </w:pPr>
            <w:r>
              <w:rPr>
                <w:rFonts w:hint="eastAsia" w:ascii="宋体" w:hAnsi="宋体" w:cs="宋体"/>
                <w:kern w:val="2"/>
                <w:sz w:val="28"/>
                <w:szCs w:val="28"/>
                <w:lang w:val="en-US" w:eastAsia="zh-CN" w:bidi="ar-SA"/>
              </w:rPr>
              <w:t>其他林业服务</w:t>
            </w:r>
          </w:p>
        </w:tc>
        <w:tc>
          <w:tcPr>
            <w:tcW w:w="195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4EE31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default" w:ascii="宋体" w:hAnsi="宋体" w:eastAsia="宋体" w:cs="宋体"/>
                <w:kern w:val="2"/>
                <w:sz w:val="28"/>
                <w:szCs w:val="28"/>
                <w:lang w:val="en-US" w:eastAsia="zh-CN" w:bidi="ar-SA"/>
              </w:rPr>
            </w:pPr>
            <w:r>
              <w:rPr>
                <w:rFonts w:hint="eastAsia" w:ascii="宋体" w:hAnsi="宋体" w:cs="宋体"/>
                <w:kern w:val="2"/>
                <w:sz w:val="28"/>
                <w:szCs w:val="28"/>
                <w:lang w:val="en-US" w:eastAsia="zh-CN" w:bidi="ar-SA"/>
              </w:rPr>
              <w:t>其他林业服务</w:t>
            </w:r>
          </w:p>
        </w:tc>
        <w:tc>
          <w:tcPr>
            <w:tcW w:w="10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F236D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0"/>
                <w:sz w:val="28"/>
                <w:szCs w:val="28"/>
                <w:lang w:val="en-US" w:eastAsia="zh-CN" w:bidi="ar"/>
              </w:rPr>
              <w:t>1(项)</w:t>
            </w:r>
          </w:p>
        </w:tc>
        <w:tc>
          <w:tcPr>
            <w:tcW w:w="17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91D53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0"/>
                <w:sz w:val="28"/>
                <w:szCs w:val="28"/>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5558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20" w:lineRule="exact"/>
              <w:ind w:left="0" w:right="0"/>
              <w:jc w:val="right"/>
              <w:textAlignment w:val="auto"/>
              <w:rPr>
                <w:rFonts w:hint="eastAsia" w:ascii="宋体" w:hAnsi="宋体" w:eastAsia="宋体" w:cs="宋体"/>
                <w:kern w:val="2"/>
                <w:sz w:val="28"/>
                <w:szCs w:val="28"/>
                <w:lang w:val="en-US" w:eastAsia="zh-CN" w:bidi="ar-SA"/>
              </w:rPr>
            </w:pPr>
            <w:r>
              <w:rPr>
                <w:rFonts w:hint="eastAsia" w:ascii="宋体" w:hAnsi="宋体" w:cs="宋体"/>
                <w:kern w:val="0"/>
                <w:sz w:val="28"/>
                <w:szCs w:val="28"/>
                <w:lang w:val="en-US" w:eastAsia="zh-CN" w:bidi="ar"/>
              </w:rPr>
              <w:t>208100.00</w:t>
            </w:r>
          </w:p>
        </w:tc>
      </w:tr>
    </w:tbl>
    <w:p w14:paraId="0C13718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本合同包不接受联合体投标</w:t>
      </w:r>
    </w:p>
    <w:p w14:paraId="49167B2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default"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合同履行期限：</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90天</w:t>
      </w:r>
    </w:p>
    <w:p w14:paraId="62ABCA2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2"/>
          <w:sz w:val="28"/>
          <w:szCs w:val="28"/>
          <w:shd w:val="clear" w:fill="FFFFFF"/>
          <w:lang w:val="en-US" w:eastAsia="zh-CN" w:bidi="ar-SA"/>
        </w:rPr>
        <w:t>二、申请人的资格要求：</w:t>
      </w:r>
    </w:p>
    <w:p w14:paraId="589070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1.满足《中华人民共和国政府采购法》第二十二条规定;</w:t>
      </w:r>
    </w:p>
    <w:p w14:paraId="2D42812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2.落实政府采购政策需满足的资格要求：</w:t>
      </w:r>
    </w:p>
    <w:p w14:paraId="1621C83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合同包1(</w:t>
      </w:r>
      <w:r>
        <w:rPr>
          <w:rFonts w:hint="eastAsia" w:ascii="宋体" w:hAnsi="宋体" w:cs="宋体"/>
          <w:i w:val="0"/>
          <w:iCs w:val="0"/>
          <w:caps w:val="0"/>
          <w:color w:val="333333"/>
          <w:spacing w:val="0"/>
          <w:kern w:val="0"/>
          <w:sz w:val="28"/>
          <w:szCs w:val="28"/>
          <w:shd w:val="clear" w:fill="FFFFFF"/>
          <w:lang w:val="en-US" w:eastAsia="zh-CN" w:bidi="ar"/>
        </w:rPr>
        <w:t>汉阴县第三次古树名木资源普查项目</w:t>
      </w:r>
      <w:r>
        <w:rPr>
          <w:rFonts w:hint="eastAsia" w:ascii="宋体" w:hAnsi="宋体" w:eastAsia="宋体" w:cs="宋体"/>
          <w:i w:val="0"/>
          <w:iCs w:val="0"/>
          <w:caps w:val="0"/>
          <w:color w:val="333333"/>
          <w:spacing w:val="0"/>
          <w:kern w:val="0"/>
          <w:sz w:val="28"/>
          <w:szCs w:val="28"/>
          <w:shd w:val="clear" w:fill="FFFFFF"/>
          <w:lang w:val="en-US" w:eastAsia="zh-CN" w:bidi="ar"/>
        </w:rPr>
        <w:t>)落实政府采购政策需满足的资格要求如下:</w:t>
      </w:r>
    </w:p>
    <w:p w14:paraId="19BBD30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财政部国家发展改革委关于印发（节能产品政府采购实施意见）的通知》（财库〔2004〕185号）；⑤《国务院办公厅关于建立政府强制采购节能产品制度的通知》（国办发〔2007〕51号）；⑥《财政部环保总局关于环境标志产品政府采购实施的意见》（财库〔2006〕90号）；⑦《财政部发展改革委生态环境部市场监管总局关于调整优化节能产品、环境标志产品政府采购执行机制的通知》（财库〔2019〕9号）；⑧《关于印发环境标志产品政府采购品目清单的通知》（财库〔2019〕18号）；⑨《关于印发节能产品政府采购品目清单的通知》（财库〔2019〕19号）；⑩《财政部农业农村部国家乡村振兴局关于运用政府采购政策支持乡村产业振兴的通知》（财库〔2021〕19号）；⑪《陕西省财政厅关于印发陕西省中小企业政府采购信用融资办法》（陕财办采〔2018〕23号）；⑫《陕西省财政厅关于加快推进我省中小企业政府采购信用融资工作的通知》（陕财办采〔2020〕15号）。⑬其他需要落实的政府采购政策。</w:t>
      </w:r>
    </w:p>
    <w:p w14:paraId="1E953D3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3.本项目的特定资格要求：</w:t>
      </w:r>
    </w:p>
    <w:p w14:paraId="519B600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合同包1(</w:t>
      </w:r>
      <w:r>
        <w:rPr>
          <w:rFonts w:hint="eastAsia" w:ascii="宋体" w:hAnsi="宋体" w:cs="宋体"/>
          <w:i w:val="0"/>
          <w:iCs w:val="0"/>
          <w:caps w:val="0"/>
          <w:color w:val="333333"/>
          <w:spacing w:val="0"/>
          <w:kern w:val="0"/>
          <w:sz w:val="28"/>
          <w:szCs w:val="28"/>
          <w:shd w:val="clear" w:fill="FFFFFF"/>
          <w:lang w:val="en-US" w:eastAsia="zh-CN" w:bidi="ar"/>
        </w:rPr>
        <w:t>汉阴县第三次古树名木资源普查项目</w:t>
      </w:r>
      <w:r>
        <w:rPr>
          <w:rFonts w:hint="eastAsia" w:ascii="宋体" w:hAnsi="宋体" w:eastAsia="宋体" w:cs="宋体"/>
          <w:i w:val="0"/>
          <w:iCs w:val="0"/>
          <w:caps w:val="0"/>
          <w:color w:val="333333"/>
          <w:spacing w:val="0"/>
          <w:kern w:val="0"/>
          <w:sz w:val="28"/>
          <w:szCs w:val="28"/>
          <w:shd w:val="clear" w:fill="FFFFFF"/>
          <w:lang w:val="en-US" w:eastAsia="zh-CN" w:bidi="ar"/>
        </w:rPr>
        <w:t>)特定资格要求如下:</w:t>
      </w:r>
    </w:p>
    <w:p w14:paraId="5B794327">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 xml:space="preserve">（1）具有独立承担民事责任能力的法人、其他组织或自然人，提供年检有效的统一社会信用代码的营业执照或其他合法组织登记证书，自然人参与的提供其身份证明； </w:t>
      </w:r>
    </w:p>
    <w:p w14:paraId="6D75D3C5">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highlight w:val="none"/>
          <w:u w:val="none"/>
          <w:lang w:val="en-US" w:eastAsia="zh-CN" w:bidi="ar-SA"/>
        </w:rPr>
      </w:pPr>
      <w:r>
        <w:rPr>
          <w:rFonts w:hint="eastAsia" w:ascii="宋体" w:hAnsi="宋体" w:eastAsia="宋体" w:cs="宋体"/>
          <w:i w:val="0"/>
          <w:iCs/>
          <w:color w:val="auto"/>
          <w:kern w:val="2"/>
          <w:sz w:val="28"/>
          <w:szCs w:val="28"/>
          <w:highlight w:val="none"/>
          <w:u w:val="none"/>
          <w:lang w:val="en-US" w:eastAsia="zh-CN" w:bidi="ar-SA"/>
        </w:rPr>
        <w:t>（2）法定代表人或负责人参加投标时，提供本人身份证复印件；授权代表参加投标时，提供法定代表人或负责人授权书、被授权人身份证复印件；</w:t>
      </w:r>
    </w:p>
    <w:p w14:paraId="6E559F95">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highlight w:val="none"/>
          <w:u w:val="none"/>
          <w:lang w:val="en-US" w:eastAsia="zh-CN" w:bidi="ar-SA"/>
        </w:rPr>
      </w:pPr>
      <w:r>
        <w:rPr>
          <w:rFonts w:hint="eastAsia" w:ascii="宋体" w:hAnsi="宋体" w:eastAsia="宋体" w:cs="宋体"/>
          <w:i w:val="0"/>
          <w:iCs/>
          <w:color w:val="auto"/>
          <w:kern w:val="2"/>
          <w:sz w:val="28"/>
          <w:szCs w:val="28"/>
          <w:highlight w:val="none"/>
          <w:u w:val="none"/>
          <w:lang w:val="en-US" w:eastAsia="zh-CN" w:bidi="ar-SA"/>
        </w:rPr>
        <w:t>（3）具有履行合同所必需的设备和专业技术能力（须附相关证明材料或书面声明）；</w:t>
      </w:r>
    </w:p>
    <w:p w14:paraId="0DD96C90">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highlight w:val="none"/>
          <w:u w:val="none"/>
          <w:lang w:val="en-US" w:eastAsia="zh-CN" w:bidi="ar-SA"/>
        </w:rPr>
      </w:pPr>
      <w:r>
        <w:rPr>
          <w:rFonts w:hint="eastAsia" w:ascii="宋体" w:hAnsi="宋体" w:eastAsia="宋体" w:cs="宋体"/>
          <w:i w:val="0"/>
          <w:iCs/>
          <w:color w:val="auto"/>
          <w:kern w:val="2"/>
          <w:sz w:val="28"/>
          <w:szCs w:val="28"/>
          <w:highlight w:val="none"/>
          <w:u w:val="none"/>
          <w:lang w:val="en-US" w:eastAsia="zh-CN" w:bidi="ar-SA"/>
        </w:rPr>
        <w:t>（</w:t>
      </w:r>
      <w:r>
        <w:rPr>
          <w:rFonts w:hint="eastAsia" w:ascii="宋体" w:hAnsi="宋体" w:cs="宋体"/>
          <w:i w:val="0"/>
          <w:iCs/>
          <w:color w:val="auto"/>
          <w:kern w:val="2"/>
          <w:sz w:val="28"/>
          <w:szCs w:val="28"/>
          <w:highlight w:val="none"/>
          <w:u w:val="none"/>
          <w:lang w:val="en-US" w:eastAsia="zh-CN" w:bidi="ar-SA"/>
        </w:rPr>
        <w:t>4</w:t>
      </w:r>
      <w:r>
        <w:rPr>
          <w:rFonts w:hint="eastAsia" w:ascii="宋体" w:hAnsi="宋体" w:eastAsia="宋体" w:cs="宋体"/>
          <w:i w:val="0"/>
          <w:iCs/>
          <w:color w:val="auto"/>
          <w:kern w:val="2"/>
          <w:sz w:val="28"/>
          <w:szCs w:val="28"/>
          <w:highlight w:val="none"/>
          <w:u w:val="none"/>
          <w:lang w:val="en-US" w:eastAsia="zh-CN" w:bidi="ar-SA"/>
        </w:rPr>
        <w:t>）社会保障资金缴纳证明：提供2025年</w:t>
      </w:r>
      <w:r>
        <w:rPr>
          <w:rFonts w:hint="eastAsia" w:ascii="宋体" w:hAnsi="宋体" w:cs="宋体"/>
          <w:i w:val="0"/>
          <w:iCs/>
          <w:color w:val="auto"/>
          <w:kern w:val="2"/>
          <w:sz w:val="28"/>
          <w:szCs w:val="28"/>
          <w:highlight w:val="none"/>
          <w:u w:val="none"/>
          <w:lang w:val="en-US" w:eastAsia="zh-CN" w:bidi="ar-SA"/>
        </w:rPr>
        <w:t>6</w:t>
      </w:r>
      <w:r>
        <w:rPr>
          <w:rFonts w:hint="eastAsia" w:ascii="宋体" w:hAnsi="宋体" w:eastAsia="宋体" w:cs="宋体"/>
          <w:i w:val="0"/>
          <w:iCs/>
          <w:color w:val="auto"/>
          <w:kern w:val="2"/>
          <w:sz w:val="28"/>
          <w:szCs w:val="28"/>
          <w:highlight w:val="none"/>
          <w:u w:val="none"/>
          <w:lang w:val="en-US" w:eastAsia="zh-CN" w:bidi="ar-SA"/>
        </w:rPr>
        <w:t xml:space="preserve">月至今任意一个月的社会保障资金缴存单据或社保机构开具的社会保险参保缴费情况证明，不需要缴纳或新成立的供应商应提供相关文件证明； </w:t>
      </w:r>
    </w:p>
    <w:p w14:paraId="50044ED6">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highlight w:val="none"/>
          <w:u w:val="none"/>
          <w:lang w:val="en-US" w:eastAsia="zh-CN" w:bidi="ar-SA"/>
        </w:rPr>
      </w:pPr>
      <w:r>
        <w:rPr>
          <w:rFonts w:hint="eastAsia" w:ascii="宋体" w:hAnsi="宋体" w:eastAsia="宋体" w:cs="宋体"/>
          <w:i w:val="0"/>
          <w:iCs/>
          <w:color w:val="auto"/>
          <w:kern w:val="2"/>
          <w:sz w:val="28"/>
          <w:szCs w:val="28"/>
          <w:highlight w:val="none"/>
          <w:u w:val="none"/>
          <w:lang w:val="en-US" w:eastAsia="zh-CN" w:bidi="ar-SA"/>
        </w:rPr>
        <w:t>（</w:t>
      </w:r>
      <w:r>
        <w:rPr>
          <w:rFonts w:hint="eastAsia" w:ascii="宋体" w:hAnsi="宋体" w:cs="宋体"/>
          <w:i w:val="0"/>
          <w:iCs/>
          <w:color w:val="auto"/>
          <w:kern w:val="2"/>
          <w:sz w:val="28"/>
          <w:szCs w:val="28"/>
          <w:highlight w:val="none"/>
          <w:u w:val="none"/>
          <w:lang w:val="en-US" w:eastAsia="zh-CN" w:bidi="ar-SA"/>
        </w:rPr>
        <w:t>5</w:t>
      </w:r>
      <w:r>
        <w:rPr>
          <w:rFonts w:hint="eastAsia" w:ascii="宋体" w:hAnsi="宋体" w:eastAsia="宋体" w:cs="宋体"/>
          <w:i w:val="0"/>
          <w:iCs/>
          <w:color w:val="auto"/>
          <w:kern w:val="2"/>
          <w:sz w:val="28"/>
          <w:szCs w:val="28"/>
          <w:highlight w:val="none"/>
          <w:u w:val="none"/>
          <w:lang w:val="en-US" w:eastAsia="zh-CN" w:bidi="ar-SA"/>
        </w:rPr>
        <w:t xml:space="preserve">）税收缴纳证明：提供2025年6月至今任意一个月的完税证明（任意税种），依法免税或新成立的供应商应提供相关文件证明； </w:t>
      </w:r>
    </w:p>
    <w:p w14:paraId="320D1348">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000000" w:themeColor="text1"/>
          <w:kern w:val="2"/>
          <w:sz w:val="28"/>
          <w:szCs w:val="28"/>
          <w:highlight w:val="none"/>
          <w:u w:val="none"/>
          <w:lang w:val="en-US" w:eastAsia="zh-CN" w:bidi="ar-SA"/>
          <w14:textFill>
            <w14:solidFill>
              <w14:schemeClr w14:val="tx1"/>
            </w14:solidFill>
          </w14:textFill>
        </w:rPr>
      </w:pPr>
      <w:r>
        <w:rPr>
          <w:rFonts w:hint="eastAsia" w:ascii="宋体" w:hAnsi="宋体" w:eastAsia="宋体" w:cs="宋体"/>
          <w:i w:val="0"/>
          <w:iCs/>
          <w:color w:val="auto"/>
          <w:kern w:val="2"/>
          <w:sz w:val="28"/>
          <w:szCs w:val="28"/>
          <w:highlight w:val="none"/>
          <w:u w:val="none"/>
          <w:lang w:val="en-US" w:eastAsia="zh-CN" w:bidi="ar-SA"/>
        </w:rPr>
        <w:t>（</w:t>
      </w:r>
      <w:r>
        <w:rPr>
          <w:rFonts w:hint="eastAsia" w:ascii="宋体" w:hAnsi="宋体" w:cs="宋体"/>
          <w:i w:val="0"/>
          <w:iCs/>
          <w:color w:val="auto"/>
          <w:kern w:val="2"/>
          <w:sz w:val="28"/>
          <w:szCs w:val="28"/>
          <w:highlight w:val="none"/>
          <w:u w:val="none"/>
          <w:lang w:val="en-US" w:eastAsia="zh-CN" w:bidi="ar-SA"/>
        </w:rPr>
        <w:t>6</w:t>
      </w:r>
      <w:r>
        <w:rPr>
          <w:rFonts w:hint="eastAsia" w:ascii="宋体" w:hAnsi="宋体" w:eastAsia="宋体" w:cs="宋体"/>
          <w:i w:val="0"/>
          <w:iCs/>
          <w:color w:val="auto"/>
          <w:kern w:val="2"/>
          <w:sz w:val="28"/>
          <w:szCs w:val="28"/>
          <w:highlight w:val="none"/>
          <w:u w:val="none"/>
          <w:lang w:val="en-US" w:eastAsia="zh-CN" w:bidi="ar-SA"/>
        </w:rPr>
        <w:t>）财务状况报告：</w:t>
      </w:r>
      <w:r>
        <w:rPr>
          <w:rFonts w:hint="eastAsia" w:ascii="宋体" w:hAnsi="宋体" w:cs="宋体"/>
          <w:i w:val="0"/>
          <w:iCs/>
          <w:color w:val="auto"/>
          <w:kern w:val="2"/>
          <w:sz w:val="28"/>
          <w:szCs w:val="28"/>
          <w:highlight w:val="none"/>
          <w:u w:val="none"/>
          <w:lang w:val="en-US" w:eastAsia="zh-CN" w:bidi="ar-SA"/>
        </w:rPr>
        <w:t>提供近三年（2023-2025年）任意一年度</w:t>
      </w:r>
      <w:r>
        <w:rPr>
          <w:rFonts w:hint="eastAsia" w:ascii="宋体" w:hAnsi="宋体" w:cs="宋体"/>
          <w:i w:val="0"/>
          <w:iCs/>
          <w:color w:val="000000" w:themeColor="text1"/>
          <w:kern w:val="2"/>
          <w:sz w:val="28"/>
          <w:szCs w:val="28"/>
          <w:highlight w:val="none"/>
          <w:u w:val="none"/>
          <w:lang w:val="en-US" w:eastAsia="zh-CN" w:bidi="ar-SA"/>
          <w14:textFill>
            <w14:solidFill>
              <w14:schemeClr w14:val="tx1"/>
            </w14:solidFill>
          </w14:textFill>
        </w:rPr>
        <w:t>经审计的</w:t>
      </w:r>
      <w:r>
        <w:rPr>
          <w:rFonts w:hint="eastAsia" w:ascii="宋体" w:hAnsi="宋体" w:eastAsia="宋体" w:cs="宋体"/>
          <w:i w:val="0"/>
          <w:iCs/>
          <w:color w:val="000000" w:themeColor="text1"/>
          <w:kern w:val="2"/>
          <w:sz w:val="28"/>
          <w:szCs w:val="28"/>
          <w:highlight w:val="none"/>
          <w:u w:val="none"/>
          <w:lang w:val="en-US" w:eastAsia="zh-CN" w:bidi="ar-SA"/>
          <w14:textFill>
            <w14:solidFill>
              <w14:schemeClr w14:val="tx1"/>
            </w14:solidFill>
          </w14:textFill>
        </w:rPr>
        <w:t>财务报告</w:t>
      </w:r>
      <w:r>
        <w:rPr>
          <w:rFonts w:hint="eastAsia" w:ascii="宋体" w:hAnsi="宋体" w:cs="宋体"/>
          <w:i w:val="0"/>
          <w:iCs/>
          <w:color w:val="000000" w:themeColor="text1"/>
          <w:kern w:val="2"/>
          <w:sz w:val="28"/>
          <w:szCs w:val="28"/>
          <w:highlight w:val="none"/>
          <w:u w:val="none"/>
          <w:lang w:val="en-US" w:eastAsia="zh-CN" w:bidi="ar-SA"/>
          <w14:textFill>
            <w14:solidFill>
              <w14:schemeClr w14:val="tx1"/>
            </w14:solidFill>
          </w14:textFill>
        </w:rPr>
        <w:t>或2025年</w:t>
      </w:r>
      <w:r>
        <w:rPr>
          <w:rFonts w:hint="eastAsia" w:ascii="宋体" w:hAnsi="宋体" w:eastAsia="宋体" w:cs="宋体"/>
          <w:i w:val="0"/>
          <w:iCs/>
          <w:color w:val="000000" w:themeColor="text1"/>
          <w:kern w:val="2"/>
          <w:sz w:val="28"/>
          <w:szCs w:val="28"/>
          <w:highlight w:val="none"/>
          <w:u w:val="none"/>
          <w:lang w:val="en-US" w:eastAsia="zh-CN" w:bidi="ar-SA"/>
          <w14:textFill>
            <w14:solidFill>
              <w14:schemeClr w14:val="tx1"/>
            </w14:solidFill>
          </w14:textFill>
        </w:rPr>
        <w:t>资产负债表或其开标前六个月内银行出具的资信证明；</w:t>
      </w:r>
    </w:p>
    <w:p w14:paraId="661E1E83">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highlight w:val="none"/>
          <w:u w:val="none"/>
          <w:lang w:val="en-US" w:eastAsia="zh-CN" w:bidi="ar-SA"/>
        </w:rPr>
      </w:pPr>
      <w:r>
        <w:rPr>
          <w:rFonts w:hint="eastAsia" w:ascii="宋体" w:hAnsi="宋体" w:eastAsia="宋体" w:cs="宋体"/>
          <w:i w:val="0"/>
          <w:iCs/>
          <w:color w:val="auto"/>
          <w:kern w:val="2"/>
          <w:sz w:val="28"/>
          <w:szCs w:val="28"/>
          <w:highlight w:val="none"/>
          <w:u w:val="none"/>
          <w:lang w:val="en-US" w:eastAsia="zh-CN" w:bidi="ar-SA"/>
        </w:rPr>
        <w:t>（</w:t>
      </w:r>
      <w:r>
        <w:rPr>
          <w:rFonts w:hint="eastAsia" w:ascii="宋体" w:hAnsi="宋体" w:cs="宋体"/>
          <w:i w:val="0"/>
          <w:iCs/>
          <w:color w:val="auto"/>
          <w:kern w:val="2"/>
          <w:sz w:val="28"/>
          <w:szCs w:val="28"/>
          <w:highlight w:val="none"/>
          <w:u w:val="none"/>
          <w:lang w:val="en-US" w:eastAsia="zh-CN" w:bidi="ar-SA"/>
        </w:rPr>
        <w:t>7</w:t>
      </w:r>
      <w:r>
        <w:rPr>
          <w:rFonts w:hint="eastAsia" w:ascii="宋体" w:hAnsi="宋体" w:eastAsia="宋体" w:cs="宋体"/>
          <w:i w:val="0"/>
          <w:iCs/>
          <w:color w:val="auto"/>
          <w:kern w:val="2"/>
          <w:sz w:val="28"/>
          <w:szCs w:val="28"/>
          <w:highlight w:val="none"/>
          <w:u w:val="none"/>
          <w:lang w:val="en-US" w:eastAsia="zh-CN" w:bidi="ar-SA"/>
        </w:rPr>
        <w:t>）供应商必须提供参加政府采购活动前3年内在经营活动中没有重大违法记录的书面声明；</w:t>
      </w:r>
    </w:p>
    <w:p w14:paraId="0A8F6E07">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highlight w:val="none"/>
          <w:u w:val="none"/>
          <w:lang w:val="en-US" w:eastAsia="zh-CN" w:bidi="ar-SA"/>
        </w:rPr>
      </w:pPr>
      <w:r>
        <w:rPr>
          <w:rFonts w:hint="eastAsia" w:ascii="宋体" w:hAnsi="宋体" w:eastAsia="宋体" w:cs="宋体"/>
          <w:i w:val="0"/>
          <w:iCs/>
          <w:color w:val="auto"/>
          <w:kern w:val="2"/>
          <w:sz w:val="28"/>
          <w:szCs w:val="28"/>
          <w:highlight w:val="none"/>
          <w:u w:val="none"/>
          <w:lang w:val="en-US" w:eastAsia="zh-CN" w:bidi="ar-SA"/>
        </w:rPr>
        <w:t>（</w:t>
      </w:r>
      <w:r>
        <w:rPr>
          <w:rFonts w:hint="eastAsia" w:ascii="宋体" w:hAnsi="宋体" w:cs="宋体"/>
          <w:i w:val="0"/>
          <w:iCs/>
          <w:color w:val="auto"/>
          <w:kern w:val="2"/>
          <w:sz w:val="28"/>
          <w:szCs w:val="28"/>
          <w:highlight w:val="none"/>
          <w:u w:val="none"/>
          <w:lang w:val="en-US" w:eastAsia="zh-CN" w:bidi="ar-SA"/>
        </w:rPr>
        <w:t>8</w:t>
      </w:r>
      <w:r>
        <w:rPr>
          <w:rFonts w:hint="eastAsia" w:ascii="宋体" w:hAnsi="宋体" w:eastAsia="宋体" w:cs="宋体"/>
          <w:i w:val="0"/>
          <w:iCs/>
          <w:color w:val="auto"/>
          <w:kern w:val="2"/>
          <w:sz w:val="28"/>
          <w:szCs w:val="28"/>
          <w:highlight w:val="none"/>
          <w:u w:val="none"/>
          <w:lang w:val="en-US" w:eastAsia="zh-CN" w:bidi="ar-SA"/>
        </w:rPr>
        <w:t>）</w:t>
      </w:r>
      <w:r>
        <w:rPr>
          <w:rFonts w:hint="eastAsia" w:ascii="宋体" w:hAnsi="宋体" w:eastAsia="宋体" w:cs="宋体"/>
          <w:i w:val="0"/>
          <w:iCs w:val="0"/>
          <w:caps w:val="0"/>
          <w:color w:val="000000"/>
          <w:spacing w:val="0"/>
          <w:kern w:val="0"/>
          <w:sz w:val="28"/>
          <w:szCs w:val="28"/>
          <w:highlight w:val="none"/>
          <w:shd w:val="clear" w:color="auto" w:fill="FFFFFF"/>
          <w:lang w:val="en-US" w:eastAsia="zh-CN" w:bidi="ar"/>
        </w:rPr>
        <w:t>投标单位在“信用中国”网站查询未被列入重大税收违法案件当事人名单、在“中国执行信息公开网”网站查询未被列入失信被执行人及在中国政府采购网查询未被列入政府采购严重违法失信行为记录名单；</w:t>
      </w:r>
    </w:p>
    <w:p w14:paraId="3CBD841B">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auto"/>
          <w:kern w:val="2"/>
          <w:sz w:val="28"/>
          <w:szCs w:val="28"/>
          <w:u w:val="none"/>
          <w:lang w:val="en-US" w:eastAsia="zh-CN" w:bidi="ar-SA"/>
        </w:rPr>
      </w:pPr>
      <w:r>
        <w:rPr>
          <w:rFonts w:hint="eastAsia" w:ascii="宋体" w:hAnsi="宋体" w:eastAsia="宋体" w:cs="宋体"/>
          <w:i w:val="0"/>
          <w:iCs/>
          <w:color w:val="auto"/>
          <w:kern w:val="2"/>
          <w:sz w:val="28"/>
          <w:szCs w:val="28"/>
          <w:highlight w:val="none"/>
          <w:u w:val="none"/>
          <w:lang w:val="en-US" w:eastAsia="zh-CN" w:bidi="ar-SA"/>
        </w:rPr>
        <w:t>(</w:t>
      </w:r>
      <w:r>
        <w:rPr>
          <w:rFonts w:hint="eastAsia" w:ascii="宋体" w:hAnsi="宋体" w:cs="宋体"/>
          <w:i w:val="0"/>
          <w:iCs/>
          <w:color w:val="auto"/>
          <w:kern w:val="2"/>
          <w:sz w:val="28"/>
          <w:szCs w:val="28"/>
          <w:highlight w:val="none"/>
          <w:u w:val="none"/>
          <w:lang w:val="en-US" w:eastAsia="zh-CN" w:bidi="ar-SA"/>
        </w:rPr>
        <w:t>9</w:t>
      </w:r>
      <w:r>
        <w:rPr>
          <w:rFonts w:hint="eastAsia" w:ascii="宋体" w:hAnsi="宋体" w:eastAsia="宋体" w:cs="宋体"/>
          <w:i w:val="0"/>
          <w:iCs/>
          <w:color w:val="auto"/>
          <w:kern w:val="2"/>
          <w:sz w:val="28"/>
          <w:szCs w:val="28"/>
          <w:highlight w:val="none"/>
          <w:u w:val="none"/>
          <w:lang w:val="en-US" w:eastAsia="zh-CN" w:bidi="ar-SA"/>
        </w:rPr>
        <w:t>）本项目专门面向中小企业采购，供应商应</w:t>
      </w:r>
      <w:r>
        <w:rPr>
          <w:rFonts w:hint="eastAsia" w:ascii="宋体" w:hAnsi="宋体" w:eastAsia="宋体" w:cs="宋体"/>
          <w:i w:val="0"/>
          <w:iCs/>
          <w:color w:val="auto"/>
          <w:kern w:val="2"/>
          <w:sz w:val="28"/>
          <w:szCs w:val="28"/>
          <w:u w:val="none"/>
          <w:lang w:val="en-US" w:eastAsia="zh-CN" w:bidi="ar-SA"/>
        </w:rPr>
        <w:t>为中型企业、小型企业、微型企业或监狱企业或残疾人福利性单位。供应商中小企业的应根据《政府采购促进中小企业发展管理办法》（财库〔2020〕46号）自行填写《中小企业声明函》，</w:t>
      </w:r>
      <w:bookmarkStart w:id="43" w:name="_GoBack"/>
      <w:bookmarkEnd w:id="43"/>
      <w:r>
        <w:rPr>
          <w:rFonts w:hint="eastAsia" w:ascii="宋体" w:hAnsi="宋体" w:cs="宋体"/>
          <w:i w:val="0"/>
          <w:iCs/>
          <w:color w:val="auto"/>
          <w:kern w:val="2"/>
          <w:sz w:val="28"/>
          <w:szCs w:val="28"/>
          <w:u w:val="none"/>
          <w:lang w:val="en-US" w:eastAsia="zh-CN" w:bidi="ar-SA"/>
        </w:rPr>
        <w:t>且中小微企业的划分标准所属行业为农林渔牧业</w:t>
      </w:r>
      <w:r>
        <w:rPr>
          <w:rFonts w:hint="eastAsia" w:ascii="宋体" w:hAnsi="宋体" w:eastAsia="宋体" w:cs="宋体"/>
          <w:i w:val="0"/>
          <w:iCs/>
          <w:color w:val="auto"/>
          <w:kern w:val="2"/>
          <w:sz w:val="28"/>
          <w:szCs w:val="28"/>
          <w:u w:val="none"/>
          <w:lang w:val="en-US" w:eastAsia="zh-CN" w:bidi="ar-SA"/>
        </w:rPr>
        <w:t>；供应商为监狱企业的，应提供监狱企业的证明文件；供应商为残疾人福利性单位的，应提供《残疾人福利性单位声明函》。</w:t>
      </w:r>
    </w:p>
    <w:p w14:paraId="3F025EA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2"/>
          <w:sz w:val="28"/>
          <w:szCs w:val="28"/>
          <w:shd w:val="clear" w:fill="FFFFFF"/>
          <w:lang w:val="en-US" w:eastAsia="zh-CN" w:bidi="ar-SA"/>
        </w:rPr>
        <w:t>三、获取采购文件</w:t>
      </w:r>
    </w:p>
    <w:p w14:paraId="30C8945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时间：2026年06月</w:t>
      </w:r>
      <w:r>
        <w:rPr>
          <w:rFonts w:hint="eastAsia" w:ascii="宋体" w:hAnsi="宋体" w:cs="宋体"/>
          <w:i w:val="0"/>
          <w:iCs w:val="0"/>
          <w:caps w:val="0"/>
          <w:color w:val="333333"/>
          <w:spacing w:val="0"/>
          <w:kern w:val="0"/>
          <w:sz w:val="28"/>
          <w:szCs w:val="28"/>
          <w:shd w:val="clear" w:fill="FFFFFF"/>
          <w:lang w:val="en-US" w:eastAsia="zh-CN" w:bidi="ar"/>
        </w:rPr>
        <w:t>18</w:t>
      </w:r>
      <w:r>
        <w:rPr>
          <w:rFonts w:hint="eastAsia" w:ascii="宋体" w:hAnsi="宋体" w:eastAsia="宋体" w:cs="宋体"/>
          <w:i w:val="0"/>
          <w:iCs w:val="0"/>
          <w:caps w:val="0"/>
          <w:color w:val="333333"/>
          <w:spacing w:val="0"/>
          <w:kern w:val="0"/>
          <w:sz w:val="28"/>
          <w:szCs w:val="28"/>
          <w:shd w:val="clear" w:fill="FFFFFF"/>
          <w:lang w:val="en-US" w:eastAsia="zh-CN" w:bidi="ar"/>
        </w:rPr>
        <w:t>日至2026年06月</w:t>
      </w:r>
      <w:r>
        <w:rPr>
          <w:rFonts w:hint="eastAsia" w:ascii="宋体" w:hAnsi="宋体" w:cs="宋体"/>
          <w:i w:val="0"/>
          <w:iCs w:val="0"/>
          <w:caps w:val="0"/>
          <w:color w:val="333333"/>
          <w:spacing w:val="0"/>
          <w:kern w:val="0"/>
          <w:sz w:val="28"/>
          <w:szCs w:val="28"/>
          <w:shd w:val="clear" w:fill="FFFFFF"/>
          <w:lang w:val="en-US" w:eastAsia="zh-CN" w:bidi="ar"/>
        </w:rPr>
        <w:t>26</w:t>
      </w:r>
      <w:r>
        <w:rPr>
          <w:rFonts w:hint="eastAsia" w:ascii="宋体" w:hAnsi="宋体" w:eastAsia="宋体" w:cs="宋体"/>
          <w:i w:val="0"/>
          <w:iCs w:val="0"/>
          <w:caps w:val="0"/>
          <w:color w:val="333333"/>
          <w:spacing w:val="0"/>
          <w:kern w:val="0"/>
          <w:sz w:val="28"/>
          <w:szCs w:val="28"/>
          <w:shd w:val="clear" w:fill="FFFFFF"/>
          <w:lang w:val="en-US" w:eastAsia="zh-CN" w:bidi="ar"/>
        </w:rPr>
        <w:t>日，每天上午08:00:00至12:00:00，下午14:00:00至18:00:00（北京时间）</w:t>
      </w:r>
    </w:p>
    <w:p w14:paraId="032F7C8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途径：</w:t>
      </w:r>
      <w:r>
        <w:rPr>
          <w:rFonts w:hint="eastAsia" w:ascii="宋体" w:hAnsi="宋体" w:cs="宋体" w:eastAsiaTheme="minorEastAsia"/>
          <w:i w:val="0"/>
          <w:iCs w:val="0"/>
          <w:caps w:val="0"/>
          <w:color w:val="000000"/>
          <w:spacing w:val="0"/>
          <w:kern w:val="0"/>
          <w:sz w:val="28"/>
          <w:szCs w:val="28"/>
          <w:shd w:val="clear" w:fill="FFFFFF"/>
          <w:lang w:val="en-US" w:eastAsia="zh-CN" w:bidi="ar"/>
        </w:rPr>
        <w:t>陕西省安康市万达广场C座1711室</w:t>
      </w:r>
    </w:p>
    <w:p w14:paraId="530A137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default"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方式：线下领取</w:t>
      </w:r>
    </w:p>
    <w:p w14:paraId="7F9C547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售价：0元</w:t>
      </w:r>
    </w:p>
    <w:p w14:paraId="1378F22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2"/>
          <w:sz w:val="28"/>
          <w:szCs w:val="28"/>
          <w:shd w:val="clear" w:fill="FFFFFF"/>
          <w:lang w:val="en-US" w:eastAsia="zh-CN" w:bidi="ar-SA"/>
        </w:rPr>
        <w:t>四、响应文件提交</w:t>
      </w:r>
    </w:p>
    <w:p w14:paraId="4898017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auto"/>
          <w:spacing w:val="0"/>
          <w:kern w:val="0"/>
          <w:sz w:val="28"/>
          <w:szCs w:val="28"/>
          <w:lang w:val="en-US" w:eastAsia="zh-CN" w:bidi="ar"/>
        </w:rPr>
      </w:pPr>
      <w:r>
        <w:rPr>
          <w:rFonts w:hint="eastAsia" w:ascii="宋体" w:hAnsi="宋体" w:eastAsia="宋体" w:cs="宋体"/>
          <w:i w:val="0"/>
          <w:iCs w:val="0"/>
          <w:caps w:val="0"/>
          <w:color w:val="auto"/>
          <w:spacing w:val="0"/>
          <w:kern w:val="0"/>
          <w:sz w:val="28"/>
          <w:szCs w:val="28"/>
          <w:shd w:val="clear" w:fill="FFFFFF"/>
          <w:lang w:val="en-US" w:eastAsia="zh-CN" w:bidi="ar"/>
        </w:rPr>
        <w:t>截止时间：2026年06月2</w:t>
      </w:r>
      <w:r>
        <w:rPr>
          <w:rFonts w:hint="eastAsia" w:ascii="宋体" w:hAnsi="宋体" w:cs="宋体"/>
          <w:i w:val="0"/>
          <w:iCs w:val="0"/>
          <w:caps w:val="0"/>
          <w:color w:val="auto"/>
          <w:spacing w:val="0"/>
          <w:kern w:val="0"/>
          <w:sz w:val="28"/>
          <w:szCs w:val="28"/>
          <w:shd w:val="clear" w:fill="FFFFFF"/>
          <w:lang w:val="en-US" w:eastAsia="zh-CN" w:bidi="ar"/>
        </w:rPr>
        <w:t>9</w:t>
      </w:r>
      <w:r>
        <w:rPr>
          <w:rFonts w:hint="eastAsia" w:ascii="宋体" w:hAnsi="宋体" w:eastAsia="宋体" w:cs="宋体"/>
          <w:i w:val="0"/>
          <w:iCs w:val="0"/>
          <w:caps w:val="0"/>
          <w:color w:val="auto"/>
          <w:spacing w:val="0"/>
          <w:kern w:val="0"/>
          <w:sz w:val="28"/>
          <w:szCs w:val="28"/>
          <w:shd w:val="clear" w:fill="FFFFFF"/>
          <w:lang w:val="en-US" w:eastAsia="zh-CN" w:bidi="ar"/>
        </w:rPr>
        <w:t>日10时00分00秒（北京时间）</w:t>
      </w:r>
    </w:p>
    <w:p w14:paraId="52EDB7B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auto"/>
          <w:spacing w:val="0"/>
          <w:kern w:val="0"/>
          <w:sz w:val="28"/>
          <w:szCs w:val="28"/>
          <w:lang w:val="en-US" w:eastAsia="zh-CN" w:bidi="ar"/>
        </w:rPr>
      </w:pPr>
      <w:r>
        <w:rPr>
          <w:rFonts w:hint="eastAsia" w:ascii="宋体" w:hAnsi="宋体" w:eastAsia="宋体" w:cs="宋体"/>
          <w:i w:val="0"/>
          <w:iCs w:val="0"/>
          <w:caps w:val="0"/>
          <w:color w:val="auto"/>
          <w:spacing w:val="0"/>
          <w:kern w:val="0"/>
          <w:sz w:val="28"/>
          <w:szCs w:val="28"/>
          <w:shd w:val="clear" w:fill="FFFFFF"/>
          <w:lang w:val="en-US" w:eastAsia="zh-CN" w:bidi="ar"/>
        </w:rPr>
        <w:t>地点：</w:t>
      </w:r>
      <w:r>
        <w:rPr>
          <w:rFonts w:hint="eastAsia" w:ascii="宋体" w:hAnsi="宋体" w:cs="宋体" w:eastAsiaTheme="minorEastAsia"/>
          <w:i w:val="0"/>
          <w:iCs w:val="0"/>
          <w:caps w:val="0"/>
          <w:color w:val="auto"/>
          <w:spacing w:val="0"/>
          <w:kern w:val="0"/>
          <w:sz w:val="28"/>
          <w:szCs w:val="28"/>
          <w:shd w:val="clear" w:fill="FFFFFF"/>
          <w:lang w:val="en-US" w:eastAsia="zh-CN" w:bidi="ar"/>
        </w:rPr>
        <w:t>陕西省安康市万达广场C座1711室</w:t>
      </w:r>
    </w:p>
    <w:p w14:paraId="6A626D9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auto"/>
          <w:spacing w:val="0"/>
          <w:kern w:val="0"/>
          <w:sz w:val="28"/>
          <w:szCs w:val="28"/>
          <w:lang w:val="en-US" w:eastAsia="zh-CN" w:bidi="ar"/>
        </w:rPr>
      </w:pPr>
      <w:r>
        <w:rPr>
          <w:rFonts w:hint="eastAsia" w:ascii="宋体" w:hAnsi="宋体" w:eastAsia="宋体" w:cs="宋体"/>
          <w:b/>
          <w:bCs/>
          <w:i w:val="0"/>
          <w:iCs w:val="0"/>
          <w:caps w:val="0"/>
          <w:color w:val="auto"/>
          <w:spacing w:val="0"/>
          <w:kern w:val="2"/>
          <w:sz w:val="28"/>
          <w:szCs w:val="28"/>
          <w:shd w:val="clear" w:fill="FFFFFF"/>
          <w:lang w:val="en-US" w:eastAsia="zh-CN" w:bidi="ar-SA"/>
        </w:rPr>
        <w:t>五、开启</w:t>
      </w:r>
    </w:p>
    <w:p w14:paraId="22DF19E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auto"/>
          <w:spacing w:val="0"/>
          <w:kern w:val="0"/>
          <w:sz w:val="28"/>
          <w:szCs w:val="28"/>
          <w:lang w:val="en-US" w:eastAsia="zh-CN" w:bidi="ar"/>
        </w:rPr>
      </w:pPr>
      <w:r>
        <w:rPr>
          <w:rFonts w:hint="eastAsia" w:ascii="宋体" w:hAnsi="宋体" w:eastAsia="宋体" w:cs="宋体"/>
          <w:i w:val="0"/>
          <w:iCs w:val="0"/>
          <w:caps w:val="0"/>
          <w:color w:val="auto"/>
          <w:spacing w:val="0"/>
          <w:kern w:val="0"/>
          <w:sz w:val="28"/>
          <w:szCs w:val="28"/>
          <w:shd w:val="clear" w:fill="FFFFFF"/>
          <w:lang w:val="en-US" w:eastAsia="zh-CN" w:bidi="ar"/>
        </w:rPr>
        <w:t>时间：2026年06月2</w:t>
      </w:r>
      <w:r>
        <w:rPr>
          <w:rFonts w:hint="eastAsia" w:ascii="宋体" w:hAnsi="宋体" w:cs="宋体"/>
          <w:i w:val="0"/>
          <w:iCs w:val="0"/>
          <w:caps w:val="0"/>
          <w:color w:val="auto"/>
          <w:spacing w:val="0"/>
          <w:kern w:val="0"/>
          <w:sz w:val="28"/>
          <w:szCs w:val="28"/>
          <w:shd w:val="clear" w:fill="FFFFFF"/>
          <w:lang w:val="en-US" w:eastAsia="zh-CN" w:bidi="ar"/>
        </w:rPr>
        <w:t>9</w:t>
      </w:r>
      <w:r>
        <w:rPr>
          <w:rFonts w:hint="eastAsia" w:ascii="宋体" w:hAnsi="宋体" w:eastAsia="宋体" w:cs="宋体"/>
          <w:i w:val="0"/>
          <w:iCs w:val="0"/>
          <w:caps w:val="0"/>
          <w:color w:val="auto"/>
          <w:spacing w:val="0"/>
          <w:kern w:val="0"/>
          <w:sz w:val="28"/>
          <w:szCs w:val="28"/>
          <w:shd w:val="clear" w:fill="FFFFFF"/>
          <w:lang w:val="en-US" w:eastAsia="zh-CN" w:bidi="ar"/>
        </w:rPr>
        <w:t>日10时00分00秒（北京时间）</w:t>
      </w:r>
    </w:p>
    <w:p w14:paraId="774F263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auto"/>
          <w:spacing w:val="0"/>
          <w:kern w:val="0"/>
          <w:sz w:val="28"/>
          <w:szCs w:val="28"/>
          <w:lang w:val="en-US" w:eastAsia="zh-CN" w:bidi="ar"/>
        </w:rPr>
      </w:pPr>
      <w:r>
        <w:rPr>
          <w:rFonts w:hint="eastAsia" w:ascii="宋体" w:hAnsi="宋体" w:eastAsia="宋体" w:cs="宋体"/>
          <w:i w:val="0"/>
          <w:iCs w:val="0"/>
          <w:caps w:val="0"/>
          <w:color w:val="auto"/>
          <w:spacing w:val="0"/>
          <w:kern w:val="0"/>
          <w:sz w:val="28"/>
          <w:szCs w:val="28"/>
          <w:shd w:val="clear" w:fill="FFFFFF"/>
          <w:lang w:val="en-US" w:eastAsia="zh-CN" w:bidi="ar"/>
        </w:rPr>
        <w:t>地点：</w:t>
      </w:r>
      <w:r>
        <w:rPr>
          <w:rFonts w:hint="eastAsia" w:ascii="宋体" w:hAnsi="宋体" w:cs="宋体" w:eastAsiaTheme="minorEastAsia"/>
          <w:i w:val="0"/>
          <w:iCs w:val="0"/>
          <w:caps w:val="0"/>
          <w:color w:val="auto"/>
          <w:spacing w:val="0"/>
          <w:kern w:val="0"/>
          <w:sz w:val="28"/>
          <w:szCs w:val="28"/>
          <w:shd w:val="clear" w:fill="FFFFFF"/>
          <w:lang w:val="en-US" w:eastAsia="zh-CN" w:bidi="ar"/>
        </w:rPr>
        <w:t>陕西省安康市万达广场C座1711室</w:t>
      </w:r>
    </w:p>
    <w:p w14:paraId="1EACE1E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2"/>
          <w:sz w:val="28"/>
          <w:szCs w:val="28"/>
          <w:shd w:val="clear" w:fill="FFFFFF"/>
          <w:lang w:val="en-US" w:eastAsia="zh-CN" w:bidi="ar-SA"/>
        </w:rPr>
        <w:t>六、公告期限</w:t>
      </w:r>
    </w:p>
    <w:p w14:paraId="29D5F0D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自本公告发布之日起5个工作日。</w:t>
      </w:r>
    </w:p>
    <w:p w14:paraId="2DD9883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2"/>
          <w:sz w:val="28"/>
          <w:szCs w:val="28"/>
          <w:shd w:val="clear" w:fill="FFFFFF"/>
          <w:lang w:val="en-US" w:eastAsia="zh-CN" w:bidi="ar-SA"/>
        </w:rPr>
        <w:t>七、其他补充事宜</w:t>
      </w:r>
    </w:p>
    <w:p w14:paraId="46D742C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0" w:afterAutospacing="0" w:line="520" w:lineRule="exact"/>
        <w:ind w:left="0" w:right="0" w:firstLine="560"/>
        <w:jc w:val="left"/>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1.提交投标文件截止时间前，供应商应随时留意【陕西省政府采购网】、上可能发布的变更公告。</w:t>
      </w:r>
    </w:p>
    <w:p w14:paraId="1DEC384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w:t>
      </w:r>
      <w:r>
        <w:rPr>
          <w:rFonts w:hint="eastAsia" w:ascii="宋体" w:hAnsi="宋体" w:eastAsia="宋体" w:cs="宋体"/>
          <w:i w:val="0"/>
          <w:iCs w:val="0"/>
          <w:caps w:val="0"/>
          <w:color w:val="333333"/>
          <w:spacing w:val="0"/>
          <w:kern w:val="0"/>
          <w:sz w:val="28"/>
          <w:szCs w:val="28"/>
          <w:shd w:val="clear" w:fill="FFFFFF"/>
          <w:lang w:val="en-US" w:eastAsia="zh-CN" w:bidi="ar"/>
        </w:rPr>
        <w:t>磋商文件领取方式：供应商携带单位介绍信、营业执照（或其他证明文件）复印件及本人身份证复印件进行现场投标登记备案并领取磋商文件。</w:t>
      </w:r>
    </w:p>
    <w:p w14:paraId="7F6C48C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2"/>
          <w:sz w:val="28"/>
          <w:szCs w:val="28"/>
          <w:shd w:val="clear" w:fill="FFFFFF"/>
          <w:lang w:val="en-US" w:eastAsia="zh-CN" w:bidi="ar-SA"/>
        </w:rPr>
        <w:t>八、对本次招标提出询问，请按以下方式联系。</w:t>
      </w:r>
    </w:p>
    <w:p w14:paraId="289F4B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kern w:val="0"/>
          <w:sz w:val="28"/>
          <w:szCs w:val="28"/>
          <w:lang w:val="en-US" w:eastAsia="zh-CN" w:bidi="ar"/>
        </w:rPr>
      </w:pPr>
      <w:r>
        <w:rPr>
          <w:rFonts w:hint="eastAsia" w:ascii="宋体" w:hAnsi="宋体" w:eastAsia="宋体" w:cs="宋体"/>
          <w:b w:val="0"/>
          <w:bCs w:val="0"/>
          <w:i w:val="0"/>
          <w:iCs w:val="0"/>
          <w:caps w:val="0"/>
          <w:color w:val="333333"/>
          <w:spacing w:val="0"/>
          <w:kern w:val="0"/>
          <w:sz w:val="28"/>
          <w:szCs w:val="28"/>
          <w:shd w:val="clear" w:fill="FFFFFF"/>
          <w:lang w:val="en-US" w:eastAsia="zh-CN" w:bidi="ar"/>
        </w:rPr>
        <w:t>1.采购人信息</w:t>
      </w:r>
    </w:p>
    <w:p w14:paraId="3B96360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名称：</w:t>
      </w:r>
      <w:r>
        <w:rPr>
          <w:rFonts w:hint="eastAsia" w:ascii="宋体" w:hAnsi="宋体" w:cs="宋体"/>
          <w:i w:val="0"/>
          <w:iCs w:val="0"/>
          <w:caps w:val="0"/>
          <w:color w:val="333333"/>
          <w:spacing w:val="0"/>
          <w:kern w:val="0"/>
          <w:sz w:val="28"/>
          <w:szCs w:val="28"/>
          <w:shd w:val="clear" w:fill="FFFFFF"/>
          <w:lang w:val="en-US" w:eastAsia="zh-CN" w:bidi="ar"/>
        </w:rPr>
        <w:t>汉阴县林业局</w:t>
      </w:r>
    </w:p>
    <w:p w14:paraId="401D8C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地址：</w:t>
      </w:r>
      <w:r>
        <w:rPr>
          <w:rFonts w:hint="eastAsia" w:ascii="宋体" w:hAnsi="宋体" w:cs="宋体"/>
          <w:i w:val="0"/>
          <w:iCs w:val="0"/>
          <w:caps w:val="0"/>
          <w:color w:val="333333"/>
          <w:spacing w:val="0"/>
          <w:kern w:val="0"/>
          <w:sz w:val="28"/>
          <w:szCs w:val="28"/>
          <w:shd w:val="clear" w:fill="FFFFFF"/>
          <w:lang w:val="en-US" w:eastAsia="zh-CN" w:bidi="ar"/>
        </w:rPr>
        <w:t>陕西省安康市汉阴县城关镇凤凰大道80号‌</w:t>
      </w:r>
    </w:p>
    <w:p w14:paraId="59A5F34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联系方式：</w:t>
      </w:r>
      <w:r>
        <w:rPr>
          <w:rFonts w:hint="eastAsia" w:ascii="宋体" w:hAnsi="宋体" w:cs="宋体"/>
          <w:i w:val="0"/>
          <w:iCs w:val="0"/>
          <w:caps w:val="0"/>
          <w:color w:val="333333"/>
          <w:spacing w:val="0"/>
          <w:kern w:val="0"/>
          <w:sz w:val="28"/>
          <w:szCs w:val="28"/>
          <w:shd w:val="clear" w:fill="FFFFFF"/>
          <w:lang w:val="en-US" w:eastAsia="zh-CN" w:bidi="ar"/>
        </w:rPr>
        <w:t>13891511637</w:t>
      </w:r>
    </w:p>
    <w:p w14:paraId="43EB6D7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kern w:val="0"/>
          <w:sz w:val="28"/>
          <w:szCs w:val="28"/>
          <w:lang w:val="en-US" w:eastAsia="zh-CN" w:bidi="ar"/>
        </w:rPr>
      </w:pPr>
      <w:r>
        <w:rPr>
          <w:rFonts w:hint="eastAsia" w:ascii="宋体" w:hAnsi="宋体" w:eastAsia="宋体" w:cs="宋体"/>
          <w:b w:val="0"/>
          <w:bCs w:val="0"/>
          <w:i w:val="0"/>
          <w:iCs w:val="0"/>
          <w:caps w:val="0"/>
          <w:color w:val="333333"/>
          <w:spacing w:val="0"/>
          <w:kern w:val="0"/>
          <w:sz w:val="28"/>
          <w:szCs w:val="28"/>
          <w:shd w:val="clear" w:fill="FFFFFF"/>
          <w:lang w:val="en-US" w:eastAsia="zh-CN" w:bidi="ar"/>
        </w:rPr>
        <w:t>2.采购代理机构信息</w:t>
      </w:r>
    </w:p>
    <w:p w14:paraId="3A5C78A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名称：陕西众欣共创工程项目管理有限公司</w:t>
      </w:r>
    </w:p>
    <w:p w14:paraId="458645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地址：陕西省安康市万达广场C座1711室</w:t>
      </w:r>
    </w:p>
    <w:p w14:paraId="4C16848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联系方式：15191517116</w:t>
      </w:r>
    </w:p>
    <w:p w14:paraId="7042DA3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kern w:val="0"/>
          <w:sz w:val="28"/>
          <w:szCs w:val="28"/>
          <w:lang w:val="en-US" w:eastAsia="zh-CN" w:bidi="ar"/>
        </w:rPr>
      </w:pPr>
      <w:r>
        <w:rPr>
          <w:rFonts w:hint="eastAsia" w:ascii="宋体" w:hAnsi="宋体" w:eastAsia="宋体" w:cs="宋体"/>
          <w:b w:val="0"/>
          <w:bCs w:val="0"/>
          <w:i w:val="0"/>
          <w:iCs w:val="0"/>
          <w:caps w:val="0"/>
          <w:color w:val="333333"/>
          <w:spacing w:val="0"/>
          <w:kern w:val="0"/>
          <w:sz w:val="28"/>
          <w:szCs w:val="28"/>
          <w:shd w:val="clear" w:fill="FFFFFF"/>
          <w:lang w:val="en-US" w:eastAsia="zh-CN" w:bidi="ar"/>
        </w:rPr>
        <w:t>3.项目联系方式</w:t>
      </w:r>
    </w:p>
    <w:p w14:paraId="24615C8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项目联系人：王工</w:t>
      </w:r>
    </w:p>
    <w:p w14:paraId="657F9B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电话：15191517116</w:t>
      </w:r>
    </w:p>
    <w:p w14:paraId="70EC4AF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333333"/>
          <w:spacing w:val="0"/>
          <w:kern w:val="0"/>
          <w:sz w:val="28"/>
          <w:szCs w:val="28"/>
          <w:shd w:val="clear" w:fill="FFFFFF"/>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陕西众欣共创工程项目管理有限公司</w:t>
      </w:r>
    </w:p>
    <w:p w14:paraId="3D482917">
      <w:pPr>
        <w:spacing w:line="520" w:lineRule="exact"/>
        <w:ind w:right="140"/>
        <w:jc w:val="right"/>
        <w:rPr>
          <w:rFonts w:hint="eastAsia" w:ascii="宋体" w:hAnsi="宋体" w:eastAsia="宋体" w:cs="宋体"/>
          <w:b/>
          <w:kern w:val="0"/>
          <w:sz w:val="28"/>
          <w:szCs w:val="28"/>
        </w:rPr>
      </w:pPr>
      <w:r>
        <w:rPr>
          <w:rFonts w:hint="eastAsia" w:ascii="宋体" w:hAnsi="宋体" w:eastAsia="宋体" w:cs="宋体"/>
          <w:i w:val="0"/>
          <w:iCs w:val="0"/>
          <w:caps w:val="0"/>
          <w:color w:val="333333"/>
          <w:spacing w:val="0"/>
          <w:kern w:val="0"/>
          <w:sz w:val="28"/>
          <w:szCs w:val="28"/>
          <w:shd w:val="clear" w:fill="FFFFFF"/>
          <w:lang w:val="en-US" w:eastAsia="zh-CN" w:bidi="ar"/>
        </w:rPr>
        <w:t>2026年06月</w:t>
      </w:r>
      <w:r>
        <w:rPr>
          <w:rFonts w:hint="eastAsia" w:ascii="宋体" w:hAnsi="宋体" w:cs="宋体"/>
          <w:i w:val="0"/>
          <w:iCs w:val="0"/>
          <w:caps w:val="0"/>
          <w:color w:val="333333"/>
          <w:spacing w:val="0"/>
          <w:kern w:val="0"/>
          <w:sz w:val="28"/>
          <w:szCs w:val="28"/>
          <w:shd w:val="clear" w:fill="FFFFFF"/>
          <w:lang w:val="en-US" w:eastAsia="zh-CN" w:bidi="ar"/>
        </w:rPr>
        <w:t>18</w:t>
      </w:r>
      <w:r>
        <w:rPr>
          <w:rFonts w:hint="eastAsia" w:ascii="宋体" w:hAnsi="宋体" w:eastAsia="宋体" w:cs="宋体"/>
          <w:i w:val="0"/>
          <w:iCs w:val="0"/>
          <w:caps w:val="0"/>
          <w:color w:val="333333"/>
          <w:spacing w:val="0"/>
          <w:kern w:val="0"/>
          <w:sz w:val="28"/>
          <w:szCs w:val="28"/>
          <w:shd w:val="clear" w:fill="FFFFFF"/>
          <w:lang w:val="en-US" w:eastAsia="zh-CN" w:bidi="ar"/>
        </w:rPr>
        <w:t>日</w:t>
      </w:r>
    </w:p>
    <w:p w14:paraId="26A167E4">
      <w:pPr>
        <w:jc w:val="center"/>
        <w:rPr>
          <w:rFonts w:hint="eastAsia" w:ascii="宋体" w:hAnsi="宋体"/>
          <w:b/>
          <w:sz w:val="32"/>
          <w:szCs w:val="32"/>
        </w:rPr>
      </w:pPr>
    </w:p>
    <w:p w14:paraId="2AEF9AE1">
      <w:pPr>
        <w:rPr>
          <w:rFonts w:hint="eastAsia" w:ascii="宋体" w:hAnsi="宋体"/>
          <w:b/>
          <w:sz w:val="32"/>
          <w:szCs w:val="32"/>
        </w:rPr>
      </w:pPr>
      <w:r>
        <w:rPr>
          <w:rFonts w:hint="eastAsia" w:ascii="宋体" w:hAnsi="宋体"/>
          <w:b/>
          <w:sz w:val="32"/>
          <w:szCs w:val="32"/>
        </w:rPr>
        <w:br w:type="page"/>
      </w:r>
    </w:p>
    <w:p w14:paraId="51A59FBC">
      <w:pPr>
        <w:pStyle w:val="10"/>
        <w:rPr>
          <w:rFonts w:hint="eastAsia"/>
        </w:rPr>
      </w:pPr>
    </w:p>
    <w:p w14:paraId="237B68A4">
      <w:pPr>
        <w:numPr>
          <w:ilvl w:val="0"/>
          <w:numId w:val="3"/>
        </w:numPr>
        <w:jc w:val="center"/>
        <w:rPr>
          <w:rFonts w:hint="eastAsia" w:ascii="宋体" w:hAnsi="宋体"/>
          <w:b/>
          <w:sz w:val="32"/>
          <w:szCs w:val="32"/>
        </w:rPr>
      </w:pPr>
      <w:r>
        <w:rPr>
          <w:rFonts w:ascii="宋体" w:hAnsi="宋体"/>
          <w:b/>
          <w:sz w:val="32"/>
          <w:szCs w:val="32"/>
        </w:rPr>
        <w:t xml:space="preserve"> </w:t>
      </w:r>
      <w:r>
        <w:rPr>
          <w:rFonts w:hint="eastAsia" w:ascii="宋体" w:hAnsi="宋体"/>
          <w:b/>
          <w:sz w:val="32"/>
          <w:szCs w:val="32"/>
        </w:rPr>
        <w:t>磋商须知</w:t>
      </w:r>
    </w:p>
    <w:p w14:paraId="5BE89B94">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pPr>
      <w:r>
        <w:rPr>
          <w:rFonts w:hint="eastAsia" w:ascii="宋体" w:hAnsi="宋体" w:eastAsiaTheme="minorEastAsia" w:cstheme="minorBidi"/>
          <w:b w:val="0"/>
          <w:bCs/>
          <w:kern w:val="0"/>
          <w:sz w:val="28"/>
          <w:szCs w:val="28"/>
          <w:lang w:val="en-US" w:eastAsia="zh-CN"/>
        </w:rPr>
        <w:t>本次采购依据《中华人民共和国政府采购法》 《中华人民共和国政府采购法实施条例》《政府采购竞争性磋商采购方式管理暂行办法》（财库〔2014〕214 号)、《政府采购竞争性磋商采购方式管理暂行办法有关问题的补充通知》（财库〔2015〕124 号）、《政府采购质疑和投诉办法》（财政部令第 94 号）文件及国家现行有关法律法规执行。</w:t>
      </w:r>
    </w:p>
    <w:p w14:paraId="208466E0">
      <w:pPr>
        <w:adjustRightInd w:val="0"/>
        <w:snapToGrid w:val="0"/>
        <w:spacing w:line="520" w:lineRule="exact"/>
        <w:ind w:firstLine="560" w:firstLineChars="200"/>
        <w:rPr>
          <w:rFonts w:ascii="宋体"/>
          <w:b/>
          <w:sz w:val="28"/>
          <w:szCs w:val="28"/>
        </w:rPr>
      </w:pPr>
      <w:r>
        <w:rPr>
          <w:rFonts w:hint="eastAsia" w:ascii="宋体" w:hAnsi="宋体"/>
          <w:b/>
          <w:sz w:val="28"/>
          <w:szCs w:val="28"/>
        </w:rPr>
        <w:t>一、名词解释</w:t>
      </w:r>
    </w:p>
    <w:p w14:paraId="39AC3D49">
      <w:pPr>
        <w:numPr>
          <w:ilvl w:val="0"/>
          <w:numId w:val="0"/>
        </w:numPr>
        <w:adjustRightInd w:val="0"/>
        <w:snapToGrid w:val="0"/>
        <w:spacing w:line="520" w:lineRule="exact"/>
        <w:ind w:firstLine="560" w:firstLineChars="200"/>
        <w:rPr>
          <w:rFonts w:ascii="宋体"/>
          <w:sz w:val="28"/>
          <w:szCs w:val="28"/>
        </w:rPr>
      </w:pPr>
      <w:r>
        <w:rPr>
          <w:rFonts w:hint="eastAsia" w:ascii="宋体" w:hAnsi="宋体"/>
          <w:sz w:val="28"/>
          <w:szCs w:val="28"/>
          <w:lang w:val="en-US" w:eastAsia="zh-CN"/>
        </w:rPr>
        <w:t>1.</w:t>
      </w:r>
      <w:r>
        <w:rPr>
          <w:rFonts w:hint="eastAsia" w:ascii="宋体" w:hAnsi="宋体"/>
          <w:sz w:val="28"/>
          <w:szCs w:val="28"/>
        </w:rPr>
        <w:t>采购单位：</w:t>
      </w:r>
      <w:r>
        <w:rPr>
          <w:rFonts w:hint="eastAsia" w:ascii="宋体" w:hAnsi="宋体"/>
          <w:bCs/>
          <w:color w:val="000000"/>
          <w:sz w:val="28"/>
          <w:szCs w:val="28"/>
          <w:lang w:eastAsia="zh-CN"/>
        </w:rPr>
        <w:t xml:space="preserve">汉阴县林业局 </w:t>
      </w:r>
    </w:p>
    <w:p w14:paraId="06A848E6">
      <w:pPr>
        <w:numPr>
          <w:ilvl w:val="0"/>
          <w:numId w:val="0"/>
        </w:numPr>
        <w:adjustRightInd w:val="0"/>
        <w:snapToGrid w:val="0"/>
        <w:spacing w:line="520" w:lineRule="exact"/>
        <w:ind w:firstLine="560" w:firstLineChars="200"/>
        <w:rPr>
          <w:rFonts w:ascii="宋体"/>
          <w:sz w:val="28"/>
          <w:szCs w:val="28"/>
        </w:rPr>
      </w:pPr>
      <w:r>
        <w:rPr>
          <w:rFonts w:hint="eastAsia" w:ascii="宋体" w:hAnsi="宋体"/>
          <w:sz w:val="28"/>
          <w:szCs w:val="28"/>
          <w:lang w:val="en-US" w:eastAsia="zh-CN"/>
        </w:rPr>
        <w:t>2.</w:t>
      </w:r>
      <w:r>
        <w:rPr>
          <w:rFonts w:hint="eastAsia" w:ascii="宋体" w:hAnsi="宋体"/>
          <w:sz w:val="28"/>
          <w:szCs w:val="28"/>
        </w:rPr>
        <w:t>监督单位：</w:t>
      </w:r>
      <w:r>
        <w:rPr>
          <w:rFonts w:hint="eastAsia" w:ascii="宋体" w:hAnsi="宋体"/>
          <w:bCs/>
          <w:color w:val="000000"/>
          <w:sz w:val="28"/>
          <w:szCs w:val="28"/>
          <w:lang w:eastAsia="zh-CN"/>
        </w:rPr>
        <w:t>汉阴县财政局</w:t>
      </w:r>
    </w:p>
    <w:p w14:paraId="69F51CCF">
      <w:pPr>
        <w:adjustRightInd w:val="0"/>
        <w:snapToGrid w:val="0"/>
        <w:spacing w:line="520" w:lineRule="exact"/>
        <w:ind w:firstLine="560" w:firstLineChars="200"/>
        <w:rPr>
          <w:rFonts w:hint="eastAsia" w:ascii="宋体" w:eastAsia="宋体"/>
          <w:sz w:val="28"/>
          <w:szCs w:val="28"/>
          <w:lang w:eastAsia="zh-CN"/>
        </w:rPr>
      </w:pPr>
      <w:r>
        <w:rPr>
          <w:rFonts w:hint="eastAsia" w:ascii="宋体" w:hAnsi="宋体"/>
          <w:sz w:val="28"/>
          <w:szCs w:val="28"/>
          <w:lang w:eastAsia="zh-CN"/>
        </w:rPr>
        <w:t>3.</w:t>
      </w:r>
      <w:r>
        <w:rPr>
          <w:rFonts w:hint="eastAsia" w:ascii="宋体" w:hAnsi="宋体"/>
          <w:sz w:val="28"/>
          <w:szCs w:val="28"/>
        </w:rPr>
        <w:t>招标代理机构</w:t>
      </w:r>
      <w:r>
        <w:rPr>
          <w:rFonts w:hint="eastAsia" w:ascii="宋体" w:hAnsi="宋体"/>
          <w:sz w:val="28"/>
          <w:szCs w:val="28"/>
          <w:lang w:eastAsia="zh-CN"/>
        </w:rPr>
        <w:t>：</w:t>
      </w:r>
      <w:r>
        <w:rPr>
          <w:rFonts w:hint="eastAsia"/>
          <w:sz w:val="28"/>
          <w:szCs w:val="28"/>
          <w:lang w:eastAsia="zh-CN"/>
        </w:rPr>
        <w:t>陕西众欣共创工程项目管理有限公司</w:t>
      </w:r>
    </w:p>
    <w:p w14:paraId="26590B07">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4.</w:t>
      </w:r>
      <w:r>
        <w:rPr>
          <w:rFonts w:hint="eastAsia" w:ascii="宋体" w:hAnsi="宋体"/>
          <w:sz w:val="28"/>
          <w:szCs w:val="28"/>
        </w:rPr>
        <w:t>竞争性磋商文件：磋商文件与磋商响应文件的统称</w:t>
      </w:r>
    </w:p>
    <w:p w14:paraId="456C3925">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5.</w:t>
      </w:r>
      <w:r>
        <w:rPr>
          <w:rFonts w:hint="eastAsia" w:ascii="宋体" w:hAnsi="宋体"/>
          <w:sz w:val="28"/>
          <w:szCs w:val="28"/>
        </w:rPr>
        <w:t>供应商：参加本次招标活动的投标单位</w:t>
      </w:r>
    </w:p>
    <w:p w14:paraId="3A752325">
      <w:pPr>
        <w:adjustRightInd w:val="0"/>
        <w:snapToGrid w:val="0"/>
        <w:spacing w:line="520" w:lineRule="exact"/>
        <w:ind w:firstLine="624"/>
        <w:outlineLvl w:val="0"/>
        <w:rPr>
          <w:rFonts w:ascii="宋体"/>
          <w:b/>
          <w:sz w:val="28"/>
          <w:szCs w:val="28"/>
        </w:rPr>
      </w:pPr>
      <w:r>
        <w:rPr>
          <w:rFonts w:hint="eastAsia" w:ascii="宋体" w:hAnsi="宋体"/>
          <w:b/>
          <w:sz w:val="28"/>
          <w:szCs w:val="28"/>
        </w:rPr>
        <w:t>二、竞争性磋商文件</w:t>
      </w:r>
    </w:p>
    <w:p w14:paraId="7D85AFCA">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1.</w:t>
      </w:r>
      <w:r>
        <w:rPr>
          <w:rFonts w:hint="eastAsia" w:ascii="宋体" w:hAnsi="宋体"/>
          <w:sz w:val="28"/>
          <w:szCs w:val="28"/>
        </w:rPr>
        <w:t>竞争性磋商文件包括目录中所列的六部分，投标人应仔细阅读竞争性磋商文件中所有的事项、格式、条款和规范要求，在磋商响应文件中对竞争性磋商文件的各方面都做出实质性的响应，按照竞争性磋商文件的要求提交全部资料。</w:t>
      </w:r>
    </w:p>
    <w:p w14:paraId="6B9C8547">
      <w:pPr>
        <w:adjustRightInd w:val="0"/>
        <w:snapToGrid w:val="0"/>
        <w:spacing w:line="520" w:lineRule="exact"/>
        <w:ind w:firstLine="570"/>
        <w:rPr>
          <w:rFonts w:ascii="宋体"/>
          <w:sz w:val="28"/>
          <w:szCs w:val="28"/>
        </w:rPr>
      </w:pPr>
      <w:r>
        <w:rPr>
          <w:rFonts w:hint="eastAsia" w:ascii="宋体" w:hAnsi="宋体"/>
          <w:sz w:val="28"/>
          <w:szCs w:val="28"/>
          <w:lang w:eastAsia="zh-CN"/>
        </w:rPr>
        <w:t>2.</w:t>
      </w:r>
      <w:r>
        <w:rPr>
          <w:rFonts w:hint="eastAsia" w:ascii="宋体" w:hAnsi="宋体"/>
          <w:sz w:val="28"/>
          <w:szCs w:val="28"/>
        </w:rPr>
        <w:t>竞争性磋商文件的澄清和修改：任何要求对竞争性磋商文件进行澄清的投标人，均应在磋商响应文件递交截止期</w:t>
      </w:r>
      <w:r>
        <w:rPr>
          <w:rFonts w:ascii="宋体" w:hAnsi="宋体"/>
          <w:sz w:val="28"/>
          <w:szCs w:val="28"/>
        </w:rPr>
        <w:t>5</w:t>
      </w:r>
      <w:r>
        <w:rPr>
          <w:rFonts w:hint="eastAsia" w:ascii="宋体" w:hAnsi="宋体"/>
          <w:sz w:val="28"/>
          <w:szCs w:val="28"/>
        </w:rPr>
        <w:t>日前按竞争性磋商文件中的通讯地址以书面形式通知</w:t>
      </w:r>
      <w:r>
        <w:rPr>
          <w:rFonts w:hint="eastAsia" w:ascii="宋体" w:hAnsi="宋体"/>
          <w:sz w:val="28"/>
          <w:szCs w:val="28"/>
          <w:lang w:eastAsia="zh-CN"/>
        </w:rPr>
        <w:t>采购单位</w:t>
      </w:r>
      <w:r>
        <w:rPr>
          <w:rFonts w:hint="eastAsia" w:ascii="宋体" w:hAnsi="宋体"/>
          <w:sz w:val="28"/>
          <w:szCs w:val="28"/>
        </w:rPr>
        <w:t>，磋商组织机构对磋商响应文件递交截止前收到的任何澄清要求将以书面形式予以答复，同时以书面形式寄送给有关购买文件的投标人。对文件中有关表述不准确或难以理解或有疑义的内容，各投标人应及时与有关部门人员联系，否则，因此所带来的一切不利后果由各投标人自负。</w:t>
      </w:r>
    </w:p>
    <w:p w14:paraId="2F3002C2">
      <w:pPr>
        <w:adjustRightInd w:val="0"/>
        <w:snapToGrid w:val="0"/>
        <w:spacing w:line="520" w:lineRule="exact"/>
        <w:ind w:firstLine="570"/>
        <w:rPr>
          <w:rFonts w:ascii="宋体"/>
          <w:sz w:val="28"/>
          <w:szCs w:val="28"/>
        </w:rPr>
      </w:pPr>
      <w:r>
        <w:rPr>
          <w:rFonts w:hint="eastAsia" w:ascii="宋体" w:hAnsi="宋体"/>
          <w:sz w:val="28"/>
          <w:szCs w:val="28"/>
          <w:lang w:eastAsia="zh-CN"/>
        </w:rPr>
        <w:t>3.</w:t>
      </w:r>
      <w:r>
        <w:rPr>
          <w:rFonts w:hint="eastAsia" w:ascii="宋体" w:hAnsi="宋体"/>
          <w:sz w:val="28"/>
          <w:szCs w:val="28"/>
        </w:rPr>
        <w:t>竞争性磋商文件的修改</w:t>
      </w:r>
    </w:p>
    <w:p w14:paraId="6A9EE9CC">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在磋商响应文件递交截止前的任何时候，无论出于何种原因，磋商组织机构可主动地或在解答投标人提出的澄清问题时，对竞争性磋商文件进行修改。</w:t>
      </w:r>
    </w:p>
    <w:p w14:paraId="5B7F3A23">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2.</w:t>
      </w:r>
      <w:r>
        <w:rPr>
          <w:rFonts w:hint="eastAsia" w:ascii="宋体" w:hAnsi="宋体"/>
          <w:sz w:val="28"/>
          <w:szCs w:val="28"/>
        </w:rPr>
        <w:t>竞争性磋商文件的修改以书面形式通知所有投标人，并作为竞争性磋商文件的补充，与其具有同等法律效力。</w:t>
      </w:r>
    </w:p>
    <w:p w14:paraId="541E52F8">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3.</w:t>
      </w:r>
      <w:r>
        <w:rPr>
          <w:rFonts w:hint="eastAsia" w:ascii="宋体" w:hAnsi="宋体"/>
          <w:sz w:val="28"/>
          <w:szCs w:val="28"/>
        </w:rPr>
        <w:t>为使投标人编写磋商响应文件时，有充分时间对竞争性磋商文件的修改内容进行研究，磋商组织机构可以酌情延长磋商响应文件递交截止日期。</w:t>
      </w:r>
    </w:p>
    <w:p w14:paraId="3BC0D5FA">
      <w:pPr>
        <w:adjustRightInd w:val="0"/>
        <w:snapToGrid w:val="0"/>
        <w:spacing w:line="520" w:lineRule="exact"/>
        <w:rPr>
          <w:rFonts w:ascii="宋体"/>
          <w:sz w:val="28"/>
          <w:szCs w:val="28"/>
        </w:rPr>
      </w:pPr>
      <w:r>
        <w:rPr>
          <w:rFonts w:ascii="宋体" w:hAnsi="宋体"/>
          <w:sz w:val="28"/>
          <w:szCs w:val="28"/>
        </w:rPr>
        <w:t xml:space="preserve">    </w:t>
      </w:r>
      <w:r>
        <w:rPr>
          <w:rFonts w:hint="eastAsia" w:ascii="宋体" w:hAnsi="宋体"/>
          <w:sz w:val="28"/>
          <w:szCs w:val="28"/>
          <w:lang w:eastAsia="zh-CN"/>
        </w:rPr>
        <w:t>4.</w:t>
      </w:r>
      <w:r>
        <w:rPr>
          <w:rFonts w:hint="eastAsia" w:ascii="宋体" w:hAnsi="宋体"/>
          <w:sz w:val="28"/>
          <w:szCs w:val="28"/>
        </w:rPr>
        <w:t>投标人必须从磋商组织机构</w:t>
      </w:r>
      <w:r>
        <w:rPr>
          <w:rFonts w:hint="eastAsia" w:ascii="宋体" w:hAnsi="宋体"/>
          <w:sz w:val="28"/>
          <w:szCs w:val="28"/>
          <w:lang w:val="en-US" w:eastAsia="zh-CN"/>
        </w:rPr>
        <w:t>领取</w:t>
      </w:r>
      <w:r>
        <w:rPr>
          <w:rFonts w:hint="eastAsia" w:ascii="宋体" w:hAnsi="宋体"/>
          <w:sz w:val="28"/>
          <w:szCs w:val="28"/>
        </w:rPr>
        <w:t>文件，投标人自行转让或复制磋商文件视为无效。文件一经售出，一律不退，仅作为本次竞争性磋商使用。</w:t>
      </w:r>
    </w:p>
    <w:p w14:paraId="3C7233A3">
      <w:pPr>
        <w:adjustRightInd w:val="0"/>
        <w:snapToGrid w:val="0"/>
        <w:spacing w:line="520" w:lineRule="exact"/>
        <w:ind w:firstLine="560"/>
        <w:rPr>
          <w:rFonts w:ascii="宋体"/>
          <w:sz w:val="28"/>
          <w:szCs w:val="28"/>
        </w:rPr>
      </w:pPr>
      <w:r>
        <w:rPr>
          <w:rFonts w:hint="eastAsia" w:ascii="宋体" w:hAnsi="宋体"/>
          <w:sz w:val="28"/>
          <w:szCs w:val="28"/>
          <w:lang w:eastAsia="zh-CN"/>
        </w:rPr>
        <w:t>5.</w:t>
      </w:r>
      <w:r>
        <w:rPr>
          <w:rFonts w:hint="eastAsia" w:ascii="宋体" w:hAnsi="宋体"/>
          <w:sz w:val="28"/>
          <w:szCs w:val="28"/>
        </w:rPr>
        <w:t>本文件的解释权归磋商组织机构。</w:t>
      </w:r>
    </w:p>
    <w:p w14:paraId="42373E86">
      <w:pPr>
        <w:adjustRightInd w:val="0"/>
        <w:snapToGrid w:val="0"/>
        <w:spacing w:line="520" w:lineRule="exact"/>
        <w:ind w:firstLine="660"/>
        <w:rPr>
          <w:rFonts w:ascii="宋体"/>
          <w:sz w:val="28"/>
          <w:szCs w:val="28"/>
        </w:rPr>
      </w:pPr>
      <w:r>
        <w:rPr>
          <w:rFonts w:hint="eastAsia" w:ascii="宋体" w:hAnsi="宋体"/>
          <w:b/>
          <w:sz w:val="28"/>
          <w:szCs w:val="28"/>
        </w:rPr>
        <w:t>三、磋商要求</w:t>
      </w:r>
    </w:p>
    <w:p w14:paraId="494FC36D">
      <w:pPr>
        <w:adjustRightInd w:val="0"/>
        <w:snapToGrid w:val="0"/>
        <w:spacing w:line="520" w:lineRule="exact"/>
        <w:ind w:firstLine="560" w:firstLineChars="200"/>
        <w:rPr>
          <w:rFonts w:ascii="宋体"/>
          <w:bCs/>
          <w:color w:val="000000"/>
          <w:sz w:val="28"/>
          <w:szCs w:val="28"/>
        </w:rPr>
      </w:pPr>
      <w:r>
        <w:rPr>
          <w:rFonts w:hint="eastAsia" w:ascii="宋体" w:hAnsi="宋体"/>
          <w:b/>
          <w:sz w:val="28"/>
          <w:szCs w:val="28"/>
          <w:lang w:eastAsia="zh-CN"/>
        </w:rPr>
        <w:t>1.</w:t>
      </w:r>
      <w:r>
        <w:rPr>
          <w:rFonts w:hint="eastAsia" w:ascii="宋体" w:hAnsi="宋体"/>
          <w:b/>
          <w:sz w:val="28"/>
          <w:szCs w:val="28"/>
        </w:rPr>
        <w:t>磋商内容：</w:t>
      </w:r>
      <w:r>
        <w:rPr>
          <w:rFonts w:hint="eastAsia" w:ascii="宋体" w:hAnsi="宋体" w:cs="宋体"/>
          <w:b/>
          <w:sz w:val="28"/>
          <w:szCs w:val="28"/>
          <w:lang w:eastAsia="zh-CN"/>
        </w:rPr>
        <w:t>汉阴县第三次古树名木资源普查项目</w:t>
      </w:r>
      <w:r>
        <w:rPr>
          <w:rFonts w:hint="eastAsia" w:ascii="宋体" w:hAnsi="宋体"/>
          <w:bCs/>
          <w:color w:val="000000"/>
          <w:sz w:val="28"/>
          <w:szCs w:val="28"/>
        </w:rPr>
        <w:t>。</w:t>
      </w:r>
    </w:p>
    <w:p w14:paraId="47567007">
      <w:pPr>
        <w:adjustRightInd w:val="0"/>
        <w:snapToGrid w:val="0"/>
        <w:spacing w:line="520" w:lineRule="exact"/>
        <w:ind w:firstLine="560" w:firstLineChars="200"/>
        <w:rPr>
          <w:rFonts w:ascii="宋体" w:cs="宋体"/>
          <w:b/>
          <w:sz w:val="28"/>
          <w:szCs w:val="28"/>
        </w:rPr>
      </w:pPr>
      <w:r>
        <w:rPr>
          <w:rFonts w:hint="eastAsia" w:ascii="宋体" w:hAnsi="宋体" w:cs="宋体"/>
          <w:b/>
          <w:sz w:val="28"/>
          <w:szCs w:val="28"/>
          <w:lang w:eastAsia="zh-CN"/>
        </w:rPr>
        <w:t>2.</w:t>
      </w:r>
      <w:r>
        <w:rPr>
          <w:rFonts w:hint="eastAsia" w:ascii="宋体" w:hAnsi="宋体" w:cs="宋体"/>
          <w:b/>
          <w:sz w:val="28"/>
          <w:szCs w:val="28"/>
        </w:rPr>
        <w:t>磋商要求：</w:t>
      </w:r>
    </w:p>
    <w:p w14:paraId="17448E36">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highlight w:val="none"/>
          <w:u w:val="none"/>
          <w:lang w:val="en-US" w:eastAsia="zh-CN" w:bidi="ar-SA"/>
        </w:rPr>
      </w:pPr>
      <w:r>
        <w:rPr>
          <w:rFonts w:hint="eastAsia" w:ascii="宋体" w:hAnsi="宋体" w:eastAsia="宋体" w:cs="宋体"/>
          <w:i w:val="0"/>
          <w:iCs/>
          <w:color w:val="auto"/>
          <w:kern w:val="2"/>
          <w:sz w:val="28"/>
          <w:szCs w:val="28"/>
          <w:highlight w:val="none"/>
          <w:u w:val="none"/>
          <w:lang w:val="en-US" w:eastAsia="zh-CN" w:bidi="ar-SA"/>
        </w:rPr>
        <w:t xml:space="preserve">（1）具有独立承担民事责任能力的法人、其他组织或自然人，提供年检有效的统一社会信用代码的营业执照或其他合法组织登记证书，自然人参与的提供其身份证明； </w:t>
      </w:r>
    </w:p>
    <w:p w14:paraId="543BE674">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highlight w:val="none"/>
          <w:u w:val="none"/>
          <w:lang w:val="en-US" w:eastAsia="zh-CN" w:bidi="ar-SA"/>
        </w:rPr>
      </w:pPr>
      <w:r>
        <w:rPr>
          <w:rFonts w:hint="eastAsia" w:ascii="宋体" w:hAnsi="宋体" w:eastAsia="宋体" w:cs="宋体"/>
          <w:i w:val="0"/>
          <w:iCs/>
          <w:color w:val="auto"/>
          <w:kern w:val="2"/>
          <w:sz w:val="28"/>
          <w:szCs w:val="28"/>
          <w:highlight w:val="none"/>
          <w:u w:val="none"/>
          <w:lang w:val="en-US" w:eastAsia="zh-CN" w:bidi="ar-SA"/>
        </w:rPr>
        <w:t>（2）法定代表人或负责人参加投标时，提供本人身份证复印件；授权代表参加投标时，提供法定代表人或负责人授权书、被授权人身份证复印件；</w:t>
      </w:r>
    </w:p>
    <w:p w14:paraId="5F4EE2BE">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highlight w:val="none"/>
          <w:u w:val="none"/>
          <w:lang w:val="en-US" w:eastAsia="zh-CN" w:bidi="ar-SA"/>
        </w:rPr>
      </w:pPr>
      <w:r>
        <w:rPr>
          <w:rFonts w:hint="eastAsia" w:ascii="宋体" w:hAnsi="宋体" w:eastAsia="宋体" w:cs="宋体"/>
          <w:i w:val="0"/>
          <w:iCs/>
          <w:color w:val="auto"/>
          <w:kern w:val="2"/>
          <w:sz w:val="28"/>
          <w:szCs w:val="28"/>
          <w:highlight w:val="none"/>
          <w:u w:val="none"/>
          <w:lang w:val="en-US" w:eastAsia="zh-CN" w:bidi="ar-SA"/>
        </w:rPr>
        <w:t>（3）具有履行合同所必需的设备和专业技术能力（须附相关证明材料或书面声明）；</w:t>
      </w:r>
    </w:p>
    <w:p w14:paraId="62A8C7B0">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highlight w:val="none"/>
          <w:u w:val="none"/>
          <w:lang w:val="en-US" w:eastAsia="zh-CN" w:bidi="ar-SA"/>
        </w:rPr>
      </w:pPr>
      <w:r>
        <w:rPr>
          <w:rFonts w:hint="eastAsia" w:ascii="宋体" w:hAnsi="宋体" w:eastAsia="宋体" w:cs="宋体"/>
          <w:i w:val="0"/>
          <w:iCs/>
          <w:color w:val="auto"/>
          <w:kern w:val="2"/>
          <w:sz w:val="28"/>
          <w:szCs w:val="28"/>
          <w:highlight w:val="none"/>
          <w:u w:val="none"/>
          <w:lang w:val="en-US" w:eastAsia="zh-CN" w:bidi="ar-SA"/>
        </w:rPr>
        <w:t>（</w:t>
      </w:r>
      <w:r>
        <w:rPr>
          <w:rFonts w:hint="eastAsia" w:ascii="宋体" w:hAnsi="宋体" w:cs="宋体"/>
          <w:i w:val="0"/>
          <w:iCs/>
          <w:color w:val="auto"/>
          <w:kern w:val="2"/>
          <w:sz w:val="28"/>
          <w:szCs w:val="28"/>
          <w:highlight w:val="none"/>
          <w:u w:val="none"/>
          <w:lang w:val="en-US" w:eastAsia="zh-CN" w:bidi="ar-SA"/>
        </w:rPr>
        <w:t>4</w:t>
      </w:r>
      <w:r>
        <w:rPr>
          <w:rFonts w:hint="eastAsia" w:ascii="宋体" w:hAnsi="宋体" w:eastAsia="宋体" w:cs="宋体"/>
          <w:i w:val="0"/>
          <w:iCs/>
          <w:color w:val="auto"/>
          <w:kern w:val="2"/>
          <w:sz w:val="28"/>
          <w:szCs w:val="28"/>
          <w:highlight w:val="none"/>
          <w:u w:val="none"/>
          <w:lang w:val="en-US" w:eastAsia="zh-CN" w:bidi="ar-SA"/>
        </w:rPr>
        <w:t>）社会保障资金缴纳证明：提供2025年</w:t>
      </w:r>
      <w:r>
        <w:rPr>
          <w:rFonts w:hint="eastAsia" w:ascii="宋体" w:hAnsi="宋体" w:cs="宋体"/>
          <w:i w:val="0"/>
          <w:iCs/>
          <w:color w:val="auto"/>
          <w:kern w:val="2"/>
          <w:sz w:val="28"/>
          <w:szCs w:val="28"/>
          <w:highlight w:val="none"/>
          <w:u w:val="none"/>
          <w:lang w:val="en-US" w:eastAsia="zh-CN" w:bidi="ar-SA"/>
        </w:rPr>
        <w:t>6</w:t>
      </w:r>
      <w:r>
        <w:rPr>
          <w:rFonts w:hint="eastAsia" w:ascii="宋体" w:hAnsi="宋体" w:eastAsia="宋体" w:cs="宋体"/>
          <w:i w:val="0"/>
          <w:iCs/>
          <w:color w:val="auto"/>
          <w:kern w:val="2"/>
          <w:sz w:val="28"/>
          <w:szCs w:val="28"/>
          <w:highlight w:val="none"/>
          <w:u w:val="none"/>
          <w:lang w:val="en-US" w:eastAsia="zh-CN" w:bidi="ar-SA"/>
        </w:rPr>
        <w:t xml:space="preserve">月至今任意一个月的社会保障资金缴存单据或社保机构开具的社会保险参保缴费情况证明，不需要缴纳或新成立的供应商应提供相关文件证明； </w:t>
      </w:r>
    </w:p>
    <w:p w14:paraId="725DDD0D">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highlight w:val="none"/>
          <w:u w:val="none"/>
          <w:lang w:val="en-US" w:eastAsia="zh-CN" w:bidi="ar-SA"/>
        </w:rPr>
      </w:pPr>
      <w:r>
        <w:rPr>
          <w:rFonts w:hint="eastAsia" w:ascii="宋体" w:hAnsi="宋体" w:eastAsia="宋体" w:cs="宋体"/>
          <w:i w:val="0"/>
          <w:iCs/>
          <w:color w:val="auto"/>
          <w:kern w:val="2"/>
          <w:sz w:val="28"/>
          <w:szCs w:val="28"/>
          <w:highlight w:val="none"/>
          <w:u w:val="none"/>
          <w:lang w:val="en-US" w:eastAsia="zh-CN" w:bidi="ar-SA"/>
        </w:rPr>
        <w:t>（</w:t>
      </w:r>
      <w:r>
        <w:rPr>
          <w:rFonts w:hint="eastAsia" w:ascii="宋体" w:hAnsi="宋体" w:cs="宋体"/>
          <w:i w:val="0"/>
          <w:iCs/>
          <w:color w:val="auto"/>
          <w:kern w:val="2"/>
          <w:sz w:val="28"/>
          <w:szCs w:val="28"/>
          <w:highlight w:val="none"/>
          <w:u w:val="none"/>
          <w:lang w:val="en-US" w:eastAsia="zh-CN" w:bidi="ar-SA"/>
        </w:rPr>
        <w:t>5</w:t>
      </w:r>
      <w:r>
        <w:rPr>
          <w:rFonts w:hint="eastAsia" w:ascii="宋体" w:hAnsi="宋体" w:eastAsia="宋体" w:cs="宋体"/>
          <w:i w:val="0"/>
          <w:iCs/>
          <w:color w:val="auto"/>
          <w:kern w:val="2"/>
          <w:sz w:val="28"/>
          <w:szCs w:val="28"/>
          <w:highlight w:val="none"/>
          <w:u w:val="none"/>
          <w:lang w:val="en-US" w:eastAsia="zh-CN" w:bidi="ar-SA"/>
        </w:rPr>
        <w:t xml:space="preserve">）税收缴纳证明：提供2025年6月至今任意一个月的完税证明（任意税种），依法免税或新成立的供应商应提供相关文件证明； </w:t>
      </w:r>
    </w:p>
    <w:p w14:paraId="08BEF60E">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highlight w:val="none"/>
          <w:u w:val="none"/>
          <w:lang w:val="en-US" w:eastAsia="zh-CN" w:bidi="ar-SA"/>
        </w:rPr>
      </w:pPr>
      <w:r>
        <w:rPr>
          <w:rFonts w:hint="eastAsia" w:ascii="宋体" w:hAnsi="宋体" w:eastAsia="宋体" w:cs="宋体"/>
          <w:i w:val="0"/>
          <w:iCs/>
          <w:color w:val="auto"/>
          <w:kern w:val="2"/>
          <w:sz w:val="28"/>
          <w:szCs w:val="28"/>
          <w:highlight w:val="none"/>
          <w:u w:val="none"/>
          <w:lang w:val="en-US" w:eastAsia="zh-CN" w:bidi="ar-SA"/>
        </w:rPr>
        <w:t>（</w:t>
      </w:r>
      <w:r>
        <w:rPr>
          <w:rFonts w:hint="eastAsia" w:ascii="宋体" w:hAnsi="宋体" w:cs="宋体"/>
          <w:i w:val="0"/>
          <w:iCs/>
          <w:color w:val="auto"/>
          <w:kern w:val="2"/>
          <w:sz w:val="28"/>
          <w:szCs w:val="28"/>
          <w:highlight w:val="none"/>
          <w:u w:val="none"/>
          <w:lang w:val="en-US" w:eastAsia="zh-CN" w:bidi="ar-SA"/>
        </w:rPr>
        <w:t>6</w:t>
      </w:r>
      <w:r>
        <w:rPr>
          <w:rFonts w:hint="eastAsia" w:ascii="宋体" w:hAnsi="宋体" w:eastAsia="宋体" w:cs="宋体"/>
          <w:i w:val="0"/>
          <w:iCs/>
          <w:color w:val="auto"/>
          <w:kern w:val="2"/>
          <w:sz w:val="28"/>
          <w:szCs w:val="28"/>
          <w:highlight w:val="none"/>
          <w:u w:val="none"/>
          <w:lang w:val="en-US" w:eastAsia="zh-CN" w:bidi="ar-SA"/>
        </w:rPr>
        <w:t>）财务状况报告：</w:t>
      </w:r>
      <w:r>
        <w:rPr>
          <w:rFonts w:hint="eastAsia" w:ascii="宋体" w:hAnsi="宋体" w:cs="宋体"/>
          <w:i w:val="0"/>
          <w:iCs/>
          <w:color w:val="auto"/>
          <w:kern w:val="2"/>
          <w:sz w:val="28"/>
          <w:szCs w:val="28"/>
          <w:highlight w:val="none"/>
          <w:u w:val="none"/>
          <w:lang w:val="en-US" w:eastAsia="zh-CN" w:bidi="ar-SA"/>
        </w:rPr>
        <w:t>提供近三年（2023-2025年）任意一年度经审计的</w:t>
      </w:r>
      <w:r>
        <w:rPr>
          <w:rFonts w:hint="eastAsia" w:ascii="宋体" w:hAnsi="宋体" w:eastAsia="宋体" w:cs="宋体"/>
          <w:i w:val="0"/>
          <w:iCs/>
          <w:color w:val="000000" w:themeColor="text1"/>
          <w:kern w:val="2"/>
          <w:sz w:val="28"/>
          <w:szCs w:val="28"/>
          <w:highlight w:val="none"/>
          <w:u w:val="none"/>
          <w:lang w:val="en-US" w:eastAsia="zh-CN" w:bidi="ar-SA"/>
          <w14:textFill>
            <w14:solidFill>
              <w14:schemeClr w14:val="tx1"/>
            </w14:solidFill>
          </w14:textFill>
        </w:rPr>
        <w:t>财务报告</w:t>
      </w:r>
      <w:r>
        <w:rPr>
          <w:rFonts w:hint="eastAsia" w:ascii="宋体" w:hAnsi="宋体" w:cs="宋体"/>
          <w:i w:val="0"/>
          <w:iCs/>
          <w:color w:val="000000" w:themeColor="text1"/>
          <w:kern w:val="2"/>
          <w:sz w:val="28"/>
          <w:szCs w:val="28"/>
          <w:highlight w:val="none"/>
          <w:u w:val="none"/>
          <w:lang w:val="en-US" w:eastAsia="zh-CN" w:bidi="ar-SA"/>
          <w14:textFill>
            <w14:solidFill>
              <w14:schemeClr w14:val="tx1"/>
            </w14:solidFill>
          </w14:textFill>
        </w:rPr>
        <w:t>或2025年</w:t>
      </w:r>
      <w:r>
        <w:rPr>
          <w:rFonts w:hint="eastAsia" w:ascii="宋体" w:hAnsi="宋体" w:eastAsia="宋体" w:cs="宋体"/>
          <w:i w:val="0"/>
          <w:iCs/>
          <w:color w:val="000000" w:themeColor="text1"/>
          <w:kern w:val="2"/>
          <w:sz w:val="28"/>
          <w:szCs w:val="28"/>
          <w:highlight w:val="none"/>
          <w:u w:val="none"/>
          <w:lang w:val="en-US" w:eastAsia="zh-CN" w:bidi="ar-SA"/>
          <w14:textFill>
            <w14:solidFill>
              <w14:schemeClr w14:val="tx1"/>
            </w14:solidFill>
          </w14:textFill>
        </w:rPr>
        <w:t>资产负债表或其</w:t>
      </w:r>
      <w:r>
        <w:rPr>
          <w:rFonts w:hint="eastAsia" w:ascii="宋体" w:hAnsi="宋体" w:eastAsia="宋体" w:cs="宋体"/>
          <w:i w:val="0"/>
          <w:iCs/>
          <w:color w:val="auto"/>
          <w:kern w:val="2"/>
          <w:sz w:val="28"/>
          <w:szCs w:val="28"/>
          <w:highlight w:val="none"/>
          <w:u w:val="none"/>
          <w:lang w:val="en-US" w:eastAsia="zh-CN" w:bidi="ar-SA"/>
        </w:rPr>
        <w:t>开标前六个月内银行出具的资信证明；</w:t>
      </w:r>
    </w:p>
    <w:p w14:paraId="44E3618B">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highlight w:val="none"/>
          <w:u w:val="none"/>
          <w:lang w:val="en-US" w:eastAsia="zh-CN" w:bidi="ar-SA"/>
        </w:rPr>
      </w:pPr>
      <w:r>
        <w:rPr>
          <w:rFonts w:hint="eastAsia" w:ascii="宋体" w:hAnsi="宋体" w:eastAsia="宋体" w:cs="宋体"/>
          <w:i w:val="0"/>
          <w:iCs/>
          <w:color w:val="auto"/>
          <w:kern w:val="2"/>
          <w:sz w:val="28"/>
          <w:szCs w:val="28"/>
          <w:highlight w:val="none"/>
          <w:u w:val="none"/>
          <w:lang w:val="en-US" w:eastAsia="zh-CN" w:bidi="ar-SA"/>
        </w:rPr>
        <w:t>（</w:t>
      </w:r>
      <w:r>
        <w:rPr>
          <w:rFonts w:hint="eastAsia" w:ascii="宋体" w:hAnsi="宋体" w:cs="宋体"/>
          <w:i w:val="0"/>
          <w:iCs/>
          <w:color w:val="auto"/>
          <w:kern w:val="2"/>
          <w:sz w:val="28"/>
          <w:szCs w:val="28"/>
          <w:highlight w:val="none"/>
          <w:u w:val="none"/>
          <w:lang w:val="en-US" w:eastAsia="zh-CN" w:bidi="ar-SA"/>
        </w:rPr>
        <w:t>7</w:t>
      </w:r>
      <w:r>
        <w:rPr>
          <w:rFonts w:hint="eastAsia" w:ascii="宋体" w:hAnsi="宋体" w:eastAsia="宋体" w:cs="宋体"/>
          <w:i w:val="0"/>
          <w:iCs/>
          <w:color w:val="auto"/>
          <w:kern w:val="2"/>
          <w:sz w:val="28"/>
          <w:szCs w:val="28"/>
          <w:highlight w:val="none"/>
          <w:u w:val="none"/>
          <w:lang w:val="en-US" w:eastAsia="zh-CN" w:bidi="ar-SA"/>
        </w:rPr>
        <w:t>）供应商必须提供参加政府采购活动前3年内在经营活动中没有重大违法记录的书面声明；</w:t>
      </w:r>
    </w:p>
    <w:p w14:paraId="17206A46">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highlight w:val="none"/>
          <w:u w:val="none"/>
          <w:lang w:val="en-US" w:eastAsia="zh-CN" w:bidi="ar-SA"/>
        </w:rPr>
      </w:pPr>
      <w:r>
        <w:rPr>
          <w:rFonts w:hint="eastAsia" w:ascii="宋体" w:hAnsi="宋体" w:eastAsia="宋体" w:cs="宋体"/>
          <w:i w:val="0"/>
          <w:iCs/>
          <w:color w:val="auto"/>
          <w:kern w:val="2"/>
          <w:sz w:val="28"/>
          <w:szCs w:val="28"/>
          <w:highlight w:val="none"/>
          <w:u w:val="none"/>
          <w:lang w:val="en-US" w:eastAsia="zh-CN" w:bidi="ar-SA"/>
        </w:rPr>
        <w:t>（</w:t>
      </w:r>
      <w:r>
        <w:rPr>
          <w:rFonts w:hint="eastAsia" w:ascii="宋体" w:hAnsi="宋体" w:cs="宋体"/>
          <w:i w:val="0"/>
          <w:iCs/>
          <w:color w:val="auto"/>
          <w:kern w:val="2"/>
          <w:sz w:val="28"/>
          <w:szCs w:val="28"/>
          <w:highlight w:val="none"/>
          <w:u w:val="none"/>
          <w:lang w:val="en-US" w:eastAsia="zh-CN" w:bidi="ar-SA"/>
        </w:rPr>
        <w:t>8</w:t>
      </w:r>
      <w:r>
        <w:rPr>
          <w:rFonts w:hint="eastAsia" w:ascii="宋体" w:hAnsi="宋体" w:eastAsia="宋体" w:cs="宋体"/>
          <w:i w:val="0"/>
          <w:iCs/>
          <w:color w:val="auto"/>
          <w:kern w:val="2"/>
          <w:sz w:val="28"/>
          <w:szCs w:val="28"/>
          <w:highlight w:val="none"/>
          <w:u w:val="none"/>
          <w:lang w:val="en-US" w:eastAsia="zh-CN" w:bidi="ar-SA"/>
        </w:rPr>
        <w:t>）</w:t>
      </w:r>
      <w:r>
        <w:rPr>
          <w:rFonts w:hint="eastAsia" w:ascii="宋体" w:hAnsi="宋体" w:eastAsia="宋体" w:cs="宋体"/>
          <w:i w:val="0"/>
          <w:iCs w:val="0"/>
          <w:caps w:val="0"/>
          <w:color w:val="000000"/>
          <w:spacing w:val="0"/>
          <w:kern w:val="0"/>
          <w:sz w:val="28"/>
          <w:szCs w:val="28"/>
          <w:highlight w:val="none"/>
          <w:shd w:val="clear" w:color="auto" w:fill="FFFFFF"/>
          <w:lang w:val="en-US" w:eastAsia="zh-CN" w:bidi="ar"/>
        </w:rPr>
        <w:t>投标单位在“信用中国”网站查询未被列入重大税收违法案件当事人名单、在“中国执行信息公开网”网站查询未被列入失信被执行人及在中国政府采购网查询未被列入政府采购严重违法失信行为记录名单；</w:t>
      </w:r>
    </w:p>
    <w:p w14:paraId="15D2BFA9">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i w:val="0"/>
          <w:iCs/>
          <w:color w:val="auto"/>
          <w:kern w:val="2"/>
          <w:sz w:val="28"/>
          <w:szCs w:val="28"/>
          <w:highlight w:val="none"/>
          <w:u w:val="none"/>
          <w:lang w:val="en-US" w:eastAsia="zh-CN" w:bidi="ar-SA"/>
        </w:rPr>
        <w:t>(</w:t>
      </w:r>
      <w:r>
        <w:rPr>
          <w:rFonts w:hint="eastAsia" w:ascii="宋体" w:hAnsi="宋体" w:cs="宋体"/>
          <w:i w:val="0"/>
          <w:iCs/>
          <w:color w:val="auto"/>
          <w:kern w:val="2"/>
          <w:sz w:val="28"/>
          <w:szCs w:val="28"/>
          <w:highlight w:val="none"/>
          <w:u w:val="none"/>
          <w:lang w:val="en-US" w:eastAsia="zh-CN" w:bidi="ar-SA"/>
        </w:rPr>
        <w:t>9</w:t>
      </w:r>
      <w:r>
        <w:rPr>
          <w:rFonts w:hint="eastAsia" w:ascii="宋体" w:hAnsi="宋体" w:eastAsia="宋体" w:cs="宋体"/>
          <w:i w:val="0"/>
          <w:iCs/>
          <w:color w:val="auto"/>
          <w:kern w:val="2"/>
          <w:sz w:val="28"/>
          <w:szCs w:val="28"/>
          <w:highlight w:val="none"/>
          <w:u w:val="none"/>
          <w:lang w:val="en-US" w:eastAsia="zh-CN" w:bidi="ar-SA"/>
        </w:rPr>
        <w:t>）本项目专门面向中小企业采购，供应商应为中型企业、小型企业、微型企业或监狱企业或残疾人福利性单位。供应商中小企业的应根据《政府采购促进中小企业发展管理办法》（财库〔2020〕46号）自行填写《中小企业声明函》，</w:t>
      </w:r>
      <w:r>
        <w:rPr>
          <w:rFonts w:hint="eastAsia" w:ascii="宋体" w:hAnsi="宋体" w:cs="宋体"/>
          <w:i w:val="0"/>
          <w:iCs/>
          <w:color w:val="auto"/>
          <w:kern w:val="2"/>
          <w:sz w:val="28"/>
          <w:szCs w:val="28"/>
          <w:highlight w:val="none"/>
          <w:u w:val="none"/>
          <w:lang w:val="en-US" w:eastAsia="zh-CN" w:bidi="ar-SA"/>
        </w:rPr>
        <w:t>且中小微企业的划分标准所属行业为农林渔牧业</w:t>
      </w:r>
      <w:r>
        <w:rPr>
          <w:rFonts w:hint="eastAsia" w:ascii="宋体" w:hAnsi="宋体" w:eastAsia="宋体" w:cs="宋体"/>
          <w:i w:val="0"/>
          <w:iCs/>
          <w:color w:val="auto"/>
          <w:kern w:val="2"/>
          <w:sz w:val="28"/>
          <w:szCs w:val="28"/>
          <w:highlight w:val="none"/>
          <w:u w:val="none"/>
          <w:lang w:val="en-US" w:eastAsia="zh-CN" w:bidi="ar-SA"/>
        </w:rPr>
        <w:t>；供应商为监狱企业的，应提供监狱企业的证明文件；供应商为残疾人福利性单位的，应提供《残疾人福利性单位声明函》。</w:t>
      </w:r>
    </w:p>
    <w:p w14:paraId="26717EE4">
      <w:pPr>
        <w:adjustRightInd w:val="0"/>
        <w:snapToGrid w:val="0"/>
        <w:spacing w:line="520" w:lineRule="exact"/>
        <w:ind w:firstLine="840" w:firstLineChars="300"/>
        <w:rPr>
          <w:rFonts w:ascii="宋体"/>
          <w:b/>
          <w:bCs/>
          <w:sz w:val="28"/>
          <w:szCs w:val="28"/>
        </w:rPr>
      </w:pPr>
      <w:r>
        <w:rPr>
          <w:rFonts w:hint="eastAsia" w:ascii="宋体" w:hAnsi="宋体"/>
          <w:b/>
          <w:bCs/>
          <w:sz w:val="28"/>
          <w:szCs w:val="28"/>
          <w:lang w:eastAsia="zh-CN"/>
        </w:rPr>
        <w:t>3.</w:t>
      </w:r>
      <w:r>
        <w:rPr>
          <w:rFonts w:hint="eastAsia" w:ascii="宋体" w:hAnsi="宋体"/>
          <w:b/>
          <w:bCs/>
          <w:sz w:val="28"/>
          <w:szCs w:val="28"/>
        </w:rPr>
        <w:t>磋商响应文件的编制：</w:t>
      </w:r>
    </w:p>
    <w:p w14:paraId="713835DF">
      <w:pPr>
        <w:adjustRightInd w:val="0"/>
        <w:snapToGrid w:val="0"/>
        <w:spacing w:line="520" w:lineRule="exact"/>
        <w:ind w:firstLine="700" w:firstLineChars="250"/>
        <w:rPr>
          <w:rFonts w:hint="default" w:ascii="宋体"/>
          <w:sz w:val="28"/>
          <w:szCs w:val="28"/>
          <w:lang w:val="en-US"/>
        </w:rPr>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磋商响应文件必须根据磋商组织单位发售的磋商响应文件格式编写，对磋商文件</w:t>
      </w:r>
      <w:r>
        <w:rPr>
          <w:rFonts w:hint="eastAsia" w:ascii="宋体" w:hAnsi="宋体"/>
          <w:sz w:val="28"/>
          <w:szCs w:val="28"/>
          <w:lang w:eastAsia="zh-CN"/>
        </w:rPr>
        <w:t>作出</w:t>
      </w:r>
      <w:r>
        <w:rPr>
          <w:rFonts w:hint="eastAsia" w:ascii="宋体" w:hAnsi="宋体"/>
          <w:sz w:val="28"/>
          <w:szCs w:val="28"/>
        </w:rPr>
        <w:t>实质性响应。具体内容包括</w:t>
      </w:r>
      <w:r>
        <w:rPr>
          <w:rFonts w:hint="eastAsia" w:ascii="宋体" w:hAnsi="宋体"/>
          <w:sz w:val="28"/>
          <w:szCs w:val="28"/>
          <w:lang w:eastAsia="zh-CN"/>
        </w:rPr>
        <w:t>但不限于</w:t>
      </w:r>
      <w:r>
        <w:rPr>
          <w:rFonts w:hint="eastAsia" w:ascii="宋体" w:hAnsi="宋体"/>
          <w:sz w:val="28"/>
          <w:szCs w:val="28"/>
          <w:lang w:val="en-US" w:eastAsia="zh-CN"/>
        </w:rPr>
        <w:t>文件所要求的内容。</w:t>
      </w:r>
    </w:p>
    <w:p w14:paraId="233E7973">
      <w:pPr>
        <w:adjustRightInd w:val="0"/>
        <w:snapToGrid w:val="0"/>
        <w:spacing w:line="520" w:lineRule="exact"/>
        <w:ind w:firstLine="560" w:firstLineChars="200"/>
        <w:rPr>
          <w:rFonts w:asciiTheme="minorEastAsia" w:hAnsiTheme="minorEastAsia" w:eastAsiaTheme="minorEastAsia" w:cstheme="minorEastAsia"/>
          <w:b/>
          <w:bCs/>
          <w:sz w:val="28"/>
          <w:szCs w:val="28"/>
        </w:rPr>
      </w:pPr>
      <w:r>
        <w:rPr>
          <w:rFonts w:hint="eastAsia" w:ascii="宋体" w:hAnsi="宋体" w:cs="宋体"/>
          <w:sz w:val="28"/>
          <w:szCs w:val="28"/>
        </w:rPr>
        <w:t xml:space="preserve"> 3-</w:t>
      </w:r>
      <w:r>
        <w:rPr>
          <w:rFonts w:hint="eastAsia" w:ascii="宋体" w:hAnsi="宋体" w:cs="宋体"/>
          <w:sz w:val="28"/>
          <w:szCs w:val="28"/>
          <w:lang w:eastAsia="zh-CN"/>
        </w:rPr>
        <w:t>2.</w:t>
      </w:r>
      <w:r>
        <w:rPr>
          <w:rFonts w:hint="eastAsia" w:ascii="宋体" w:hAnsi="宋体" w:cs="宋体"/>
          <w:sz w:val="28"/>
          <w:szCs w:val="28"/>
        </w:rPr>
        <w:t>磋商报价：</w:t>
      </w:r>
      <w:r>
        <w:rPr>
          <w:rFonts w:hint="eastAsia" w:asciiTheme="minorEastAsia" w:hAnsiTheme="minorEastAsia" w:eastAsiaTheme="minorEastAsia" w:cstheme="minorEastAsia"/>
          <w:b/>
          <w:bCs/>
          <w:sz w:val="28"/>
          <w:szCs w:val="28"/>
        </w:rPr>
        <w:t>（请注意仔细阅读此项）</w:t>
      </w:r>
    </w:p>
    <w:p w14:paraId="423B3DF3">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（1）服务响应报价为提供磋商文件要求服务的所有费用，包括</w:t>
      </w:r>
      <w:r>
        <w:rPr>
          <w:rFonts w:hint="eastAsia" w:ascii="宋体" w:hAnsi="宋体" w:eastAsiaTheme="minorEastAsia" w:cstheme="minorBidi"/>
          <w:kern w:val="0"/>
          <w:sz w:val="28"/>
          <w:szCs w:val="28"/>
          <w:highlight w:val="none"/>
          <w:lang w:val="en-US" w:eastAsia="zh-CN"/>
        </w:rPr>
        <w:t>但不限于提供项目技术服务费、</w:t>
      </w:r>
      <w:r>
        <w:rPr>
          <w:rFonts w:hint="eastAsia" w:ascii="宋体" w:hAnsi="宋体" w:eastAsiaTheme="minorEastAsia" w:cstheme="minorBidi"/>
          <w:color w:val="000000" w:themeColor="text1"/>
          <w:kern w:val="0"/>
          <w:sz w:val="28"/>
          <w:szCs w:val="28"/>
          <w:highlight w:val="none"/>
          <w:lang w:val="en-US" w:eastAsia="zh-CN"/>
          <w14:textFill>
            <w14:solidFill>
              <w14:schemeClr w14:val="tx1"/>
            </w14:solidFill>
          </w14:textFill>
        </w:rPr>
        <w:t>供应商人员劳务费、供应商人员差旅住宿费、纸质成果材料费、管理费、供应商</w:t>
      </w:r>
      <w:r>
        <w:rPr>
          <w:rFonts w:hint="eastAsia" w:ascii="宋体" w:hAnsi="宋体" w:eastAsiaTheme="minorEastAsia" w:cstheme="minorBidi"/>
          <w:kern w:val="0"/>
          <w:sz w:val="28"/>
          <w:szCs w:val="28"/>
          <w:highlight w:val="none"/>
          <w:lang w:val="en-US" w:eastAsia="zh-CN"/>
        </w:rPr>
        <w:t>应缴纳的所有税费、规费、保险费（如果有）等全部费用。</w:t>
      </w:r>
    </w:p>
    <w:p w14:paraId="565FC927">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（2）供应商应在磋商响应中的响应报价表（开标一览表）上标明磋商响应价格；任何有选择的报价不予接受。</w:t>
      </w:r>
    </w:p>
    <w:p w14:paraId="55FE9E6F">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（3）磋商货币：人民币；单位：元（精确到小数点后两位）；</w:t>
      </w:r>
    </w:p>
    <w:p w14:paraId="40766912">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（4）各磋商供应商应根据磋商文件要求，所报价格应包含磋商文件所要求的可能发生所有费用。</w:t>
      </w:r>
    </w:p>
    <w:p w14:paraId="1133A467">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（5）所有根据合同或其他原因应由磋商供应商支付的税金和其他应缴纳的费用都要包括在磋商供应商提交的磋商价格中。</w:t>
      </w:r>
    </w:p>
    <w:p w14:paraId="5886CB2F">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（6）响应报价表应有法定代表人或委托代理人的签字。</w:t>
      </w:r>
    </w:p>
    <w:p w14:paraId="54672AEE">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color w:val="000000" w:themeColor="text1"/>
          <w:kern w:val="0"/>
          <w:sz w:val="28"/>
          <w:szCs w:val="28"/>
          <w:u w:val="none"/>
          <w:lang w:val="en-US" w:eastAsia="zh-CN"/>
          <w14:textFill>
            <w14:solidFill>
              <w14:schemeClr w14:val="tx1"/>
            </w14:solidFill>
          </w14:textFill>
        </w:rPr>
        <w:t>（7）</w:t>
      </w:r>
      <w:r>
        <w:rPr>
          <w:rFonts w:hint="eastAsia" w:ascii="宋体" w:hAnsi="宋体" w:eastAsiaTheme="minorEastAsia" w:cstheme="minorBidi"/>
          <w:kern w:val="0"/>
          <w:sz w:val="28"/>
          <w:szCs w:val="28"/>
          <w:lang w:val="en-US" w:eastAsia="zh-CN"/>
        </w:rPr>
        <w:t>因磋商供应商对磋商文件阅读不深、理解不透、误解、疏漏或市场行情了解不清造成的后果和风险均由磋商供应商自行承担。</w:t>
      </w:r>
    </w:p>
    <w:p w14:paraId="5FE34F68">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（8）最低报价不是成交的唯一依据。</w:t>
      </w:r>
    </w:p>
    <w:p w14:paraId="79BAF5C7">
      <w:pPr>
        <w:keepNext w:val="0"/>
        <w:keepLines w:val="0"/>
        <w:pageBreakBefore w:val="0"/>
        <w:widowControl w:val="0"/>
        <w:numPr>
          <w:ilvl w:val="0"/>
          <w:numId w:val="0"/>
        </w:numPr>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宋体" w:hAnsi="宋体" w:eastAsiaTheme="minorEastAsia" w:cstheme="minorBidi"/>
          <w:kern w:val="0"/>
          <w:sz w:val="28"/>
          <w:szCs w:val="28"/>
          <w:lang w:val="en-US" w:eastAsia="zh-CN"/>
        </w:rPr>
        <w:t>（9）</w:t>
      </w:r>
      <w:r>
        <w:rPr>
          <w:rFonts w:hint="eastAsia" w:asciiTheme="minorEastAsia" w:hAnsiTheme="minorEastAsia" w:eastAsiaTheme="minorEastAsia" w:cstheme="minorEastAsia"/>
          <w:sz w:val="28"/>
          <w:szCs w:val="28"/>
        </w:rPr>
        <w:t xml:space="preserve">根据《关于推动解决政府采购异常低价问题的通知》(财库(2026)2 号)，评审中出现下列情形之一的，磋商小组应当启动异常低价投标(响应)审查程序: </w:t>
      </w:r>
    </w:p>
    <w:p w14:paraId="7228AB26">
      <w:pPr>
        <w:keepNext w:val="0"/>
        <w:keepLines w:val="0"/>
        <w:pageBreakBefore w:val="0"/>
        <w:widowControl w:val="0"/>
        <w:numPr>
          <w:ilvl w:val="0"/>
          <w:numId w:val="0"/>
        </w:numPr>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①投标（响应）报价低于全部通过符合性审查供应商投标（响应）报价平均值50%的，即投标（响应）报价&lt;全部通过符合性审查供应商投标（响应）报价平均值×50%；</w:t>
      </w:r>
    </w:p>
    <w:p w14:paraId="34FF0C1B">
      <w:pPr>
        <w:keepNext w:val="0"/>
        <w:keepLines w:val="0"/>
        <w:pageBreakBefore w:val="0"/>
        <w:widowControl w:val="0"/>
        <w:numPr>
          <w:ilvl w:val="0"/>
          <w:numId w:val="0"/>
        </w:numPr>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②投标（响应）报价低于通过符合性审查的次低报价供应商投标（响应）报价50%的，即投标（响应）报价&lt;通过符合性审查的次低报价供应商投标（响应）报价×50%；</w:t>
      </w:r>
    </w:p>
    <w:p w14:paraId="5595617C">
      <w:pPr>
        <w:keepNext w:val="0"/>
        <w:keepLines w:val="0"/>
        <w:pageBreakBefore w:val="0"/>
        <w:widowControl w:val="0"/>
        <w:numPr>
          <w:ilvl w:val="0"/>
          <w:numId w:val="0"/>
        </w:numPr>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③投标（响应）报价低于采购项目最高限价 45%的，即投标（响应）报价&lt;采购项目最高限价×45%； </w:t>
      </w:r>
    </w:p>
    <w:p w14:paraId="2C3D5FA8">
      <w:pPr>
        <w:keepNext w:val="0"/>
        <w:keepLines w:val="0"/>
        <w:pageBreakBefore w:val="0"/>
        <w:widowControl w:val="0"/>
        <w:numPr>
          <w:ilvl w:val="0"/>
          <w:numId w:val="0"/>
        </w:numPr>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④磋商小组基于专业判断，认为供应商报价过低，有可能影响产品质量或者不能诚信履约的其他情形。 </w:t>
      </w:r>
    </w:p>
    <w:p w14:paraId="7213A568">
      <w:pPr>
        <w:keepNext w:val="0"/>
        <w:keepLines w:val="0"/>
        <w:pageBreakBefore w:val="0"/>
        <w:widowControl w:val="0"/>
        <w:numPr>
          <w:ilvl w:val="0"/>
          <w:numId w:val="0"/>
        </w:numPr>
        <w:kinsoku/>
        <w:overflowPunct/>
        <w:topLinePunct w:val="0"/>
        <w:bidi w:val="0"/>
        <w:spacing w:line="520" w:lineRule="exact"/>
        <w:ind w:firstLine="560" w:firstLineChars="200"/>
        <w:textAlignment w:val="auto"/>
        <w:rPr>
          <w:rFonts w:hint="eastAsia" w:ascii="宋体" w:hAnsi="宋体" w:eastAsiaTheme="minorEastAsia" w:cstheme="minorBidi"/>
          <w:kern w:val="0"/>
          <w:sz w:val="28"/>
          <w:szCs w:val="28"/>
          <w:lang w:val="en-US" w:eastAsia="zh-CN"/>
        </w:rPr>
      </w:pPr>
      <w:r>
        <w:rPr>
          <w:rFonts w:hint="eastAsia" w:asciiTheme="minorEastAsia" w:hAnsiTheme="minorEastAsia" w:eastAsiaTheme="minorEastAsia" w:cstheme="minorEastAsia"/>
          <w:sz w:val="28"/>
          <w:szCs w:val="28"/>
          <w:lang w:val="en-US" w:eastAsia="zh-CN"/>
        </w:rPr>
        <w:t>(10)</w:t>
      </w:r>
      <w:r>
        <w:rPr>
          <w:rFonts w:hint="eastAsia" w:asciiTheme="minorEastAsia" w:hAnsiTheme="minorEastAsia" w:eastAsiaTheme="minorEastAsia" w:cstheme="minorEastAsia"/>
          <w:sz w:val="28"/>
          <w:szCs w:val="28"/>
        </w:rPr>
        <w:t>磋商小组启动异常低价投标（响应）审查后，属于前述①至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30B203AE">
      <w:pPr>
        <w:adjustRightInd w:val="0"/>
        <w:snapToGrid w:val="0"/>
        <w:spacing w:line="520" w:lineRule="exact"/>
        <w:ind w:firstLine="560" w:firstLineChars="200"/>
        <w:rPr>
          <w:rFonts w:ascii="宋体" w:hAnsiTheme="minorHAnsi" w:eastAsiaTheme="minorEastAsia" w:cstheme="minorBidi"/>
          <w:kern w:val="0"/>
          <w:sz w:val="28"/>
          <w:szCs w:val="28"/>
        </w:rPr>
      </w:pPr>
      <w:r>
        <w:rPr>
          <w:rFonts w:hint="eastAsia" w:ascii="宋体" w:hAnsi="宋体" w:eastAsiaTheme="minorEastAsia" w:cstheme="minorBidi"/>
          <w:kern w:val="0"/>
          <w:sz w:val="28"/>
          <w:szCs w:val="28"/>
          <w:lang w:val="en-US" w:eastAsia="zh-CN"/>
        </w:rPr>
        <w:t>（11）</w:t>
      </w:r>
      <w:r>
        <w:rPr>
          <w:rFonts w:hint="eastAsia" w:ascii="宋体" w:hAnsi="宋体" w:eastAsiaTheme="minorEastAsia" w:cstheme="minorBidi"/>
          <w:kern w:val="0"/>
          <w:sz w:val="28"/>
          <w:szCs w:val="28"/>
        </w:rPr>
        <w:t>磋商响应文件有效期为自磋商之日起九十个日历日，成交供应商的磋商响应文件有效期延长至合同执行完毕。</w:t>
      </w:r>
    </w:p>
    <w:p w14:paraId="1A2B2ACB">
      <w:pPr>
        <w:autoSpaceDE w:val="0"/>
        <w:autoSpaceDN w:val="0"/>
        <w:adjustRightInd w:val="0"/>
        <w:snapToGrid w:val="0"/>
        <w:spacing w:line="520" w:lineRule="exact"/>
        <w:ind w:firstLine="554" w:firstLineChars="198"/>
        <w:rPr>
          <w:rFonts w:ascii="宋体" w:hAnsi="宋体" w:eastAsia="宋体" w:cs="Times New Roman"/>
          <w:b/>
          <w:color w:val="000000"/>
          <w:sz w:val="28"/>
          <w:szCs w:val="28"/>
          <w:lang w:val="zh-CN"/>
        </w:rPr>
      </w:pPr>
      <w:r>
        <w:rPr>
          <w:rFonts w:hint="eastAsia" w:ascii="宋体" w:hAnsi="宋体" w:eastAsia="宋体" w:cs="Times New Roman"/>
          <w:b/>
          <w:color w:val="000000"/>
          <w:sz w:val="28"/>
          <w:szCs w:val="28"/>
          <w:lang w:val="zh-CN"/>
        </w:rPr>
        <w:t>四、</w:t>
      </w:r>
      <w:r>
        <w:rPr>
          <w:rFonts w:hint="eastAsia" w:ascii="宋体" w:hAnsi="宋体" w:cs="Times New Roman"/>
          <w:b/>
          <w:color w:val="000000"/>
          <w:sz w:val="28"/>
          <w:szCs w:val="28"/>
          <w:lang w:val="en-US" w:eastAsia="zh-CN"/>
        </w:rPr>
        <w:t>投标</w:t>
      </w:r>
      <w:r>
        <w:rPr>
          <w:rFonts w:hint="eastAsia" w:ascii="宋体" w:hAnsi="宋体" w:eastAsia="宋体" w:cs="Times New Roman"/>
          <w:b/>
          <w:color w:val="000000"/>
          <w:sz w:val="28"/>
          <w:szCs w:val="28"/>
          <w:lang w:val="zh-CN"/>
        </w:rPr>
        <w:t>文件的式样和签署</w:t>
      </w:r>
    </w:p>
    <w:p w14:paraId="7E3CD4DF">
      <w:pPr>
        <w:adjustRightInd w:val="0"/>
        <w:snapToGrid w:val="0"/>
        <w:spacing w:line="520" w:lineRule="exact"/>
        <w:ind w:firstLine="420" w:firstLineChars="150"/>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hint="eastAsia" w:ascii="宋体" w:hAnsi="宋体" w:cs="Times New Roman"/>
          <w:color w:val="000000"/>
          <w:sz w:val="28"/>
          <w:szCs w:val="28"/>
          <w:lang w:eastAsia="zh-CN"/>
        </w:rPr>
        <w:t>1.投标单位</w:t>
      </w:r>
      <w:r>
        <w:rPr>
          <w:rFonts w:hint="eastAsia" w:ascii="宋体" w:hAnsi="宋体" w:eastAsia="宋体" w:cs="Times New Roman"/>
          <w:color w:val="000000"/>
          <w:sz w:val="28"/>
          <w:szCs w:val="28"/>
        </w:rPr>
        <w:t>应参照</w:t>
      </w:r>
      <w:r>
        <w:rPr>
          <w:rFonts w:hint="eastAsia" w:ascii="宋体" w:hAnsi="宋体" w:cs="Times New Roman"/>
          <w:color w:val="000000"/>
          <w:sz w:val="28"/>
          <w:szCs w:val="28"/>
          <w:lang w:eastAsia="zh-CN"/>
        </w:rPr>
        <w:t>竞争性磋商文件</w:t>
      </w:r>
      <w:r>
        <w:rPr>
          <w:rFonts w:hint="eastAsia" w:ascii="宋体" w:hAnsi="宋体" w:eastAsia="宋体" w:cs="Times New Roman"/>
          <w:color w:val="000000"/>
          <w:sz w:val="28"/>
          <w:szCs w:val="28"/>
        </w:rPr>
        <w:t>给定的样式，准备</w:t>
      </w:r>
      <w:r>
        <w:rPr>
          <w:rFonts w:hint="eastAsia" w:ascii="宋体" w:hAnsi="宋体" w:cs="Times New Roman"/>
          <w:color w:val="000000"/>
          <w:sz w:val="28"/>
          <w:szCs w:val="28"/>
          <w:lang w:eastAsia="zh-CN"/>
        </w:rPr>
        <w:t>投标文件</w:t>
      </w:r>
      <w:r>
        <w:rPr>
          <w:rFonts w:hint="eastAsia" w:ascii="宋体" w:hAnsi="宋体" w:eastAsia="宋体" w:cs="Times New Roman"/>
          <w:color w:val="000000"/>
          <w:sz w:val="28"/>
          <w:szCs w:val="28"/>
        </w:rPr>
        <w:t>正本一份、副本</w:t>
      </w:r>
      <w:r>
        <w:rPr>
          <w:rFonts w:hint="eastAsia" w:ascii="宋体" w:hAnsi="宋体" w:cs="Times New Roman"/>
          <w:color w:val="000000"/>
          <w:sz w:val="28"/>
          <w:szCs w:val="28"/>
          <w:lang w:val="en-US" w:eastAsia="zh-CN"/>
        </w:rPr>
        <w:t>一</w:t>
      </w:r>
      <w:r>
        <w:rPr>
          <w:rFonts w:hint="eastAsia" w:ascii="宋体" w:hAnsi="宋体" w:eastAsia="宋体" w:cs="Times New Roman"/>
          <w:color w:val="000000"/>
          <w:sz w:val="28"/>
          <w:szCs w:val="28"/>
        </w:rPr>
        <w:t>份，正副本分别封装。若缺项则视为对</w:t>
      </w:r>
      <w:r>
        <w:rPr>
          <w:rFonts w:hint="eastAsia" w:ascii="宋体" w:hAnsi="宋体" w:cs="Times New Roman"/>
          <w:color w:val="000000"/>
          <w:sz w:val="28"/>
          <w:szCs w:val="28"/>
          <w:lang w:eastAsia="zh-CN"/>
        </w:rPr>
        <w:t>磋商文件</w:t>
      </w:r>
      <w:r>
        <w:rPr>
          <w:rFonts w:hint="eastAsia" w:ascii="宋体" w:hAnsi="宋体" w:eastAsia="宋体" w:cs="Times New Roman"/>
          <w:color w:val="000000"/>
          <w:sz w:val="28"/>
          <w:szCs w:val="28"/>
        </w:rPr>
        <w:t>未作响应而不再参与评标</w:t>
      </w:r>
      <w:r>
        <w:rPr>
          <w:rFonts w:hint="eastAsia" w:ascii="宋体" w:hAnsi="宋体" w:eastAsia="宋体" w:cs="Times New Roman"/>
          <w:color w:val="000000"/>
          <w:sz w:val="28"/>
          <w:szCs w:val="28"/>
          <w:lang w:eastAsia="zh-CN"/>
        </w:rPr>
        <w:t>，</w:t>
      </w:r>
      <w:r>
        <w:rPr>
          <w:rFonts w:hint="eastAsia" w:ascii="宋体" w:hAnsi="宋体" w:eastAsia="宋体" w:cs="Times New Roman"/>
          <w:color w:val="000000"/>
          <w:sz w:val="28"/>
          <w:szCs w:val="28"/>
        </w:rPr>
        <w:t>并各自</w:t>
      </w:r>
      <w:r>
        <w:rPr>
          <w:rFonts w:hint="eastAsia" w:ascii="宋体" w:hAnsi="宋体" w:eastAsia="宋体" w:cs="Times New Roman"/>
          <w:b/>
          <w:bCs/>
          <w:color w:val="000000"/>
          <w:sz w:val="28"/>
          <w:szCs w:val="28"/>
        </w:rPr>
        <w:t>胶封装订成册，提倡双面打印</w:t>
      </w:r>
      <w:r>
        <w:rPr>
          <w:rFonts w:hint="eastAsia" w:ascii="宋体" w:hAnsi="宋体" w:eastAsia="宋体" w:cs="Times New Roman"/>
          <w:b/>
          <w:bCs/>
          <w:color w:val="000000"/>
          <w:sz w:val="28"/>
          <w:szCs w:val="28"/>
          <w:lang w:eastAsia="zh-CN"/>
        </w:rPr>
        <w:t>，</w:t>
      </w:r>
      <w:r>
        <w:rPr>
          <w:rFonts w:hint="eastAsia" w:ascii="宋体" w:hAnsi="宋体" w:eastAsia="宋体" w:cs="Times New Roman"/>
          <w:color w:val="000000"/>
          <w:sz w:val="28"/>
          <w:szCs w:val="28"/>
        </w:rPr>
        <w:t>每套</w:t>
      </w:r>
      <w:r>
        <w:rPr>
          <w:rFonts w:hint="eastAsia" w:ascii="宋体" w:hAnsi="宋体" w:cs="Times New Roman"/>
          <w:color w:val="000000"/>
          <w:sz w:val="28"/>
          <w:szCs w:val="28"/>
          <w:lang w:eastAsia="zh-CN"/>
        </w:rPr>
        <w:t>投标文件</w:t>
      </w:r>
      <w:r>
        <w:rPr>
          <w:rFonts w:hint="eastAsia" w:ascii="宋体" w:hAnsi="宋体" w:eastAsia="宋体" w:cs="Times New Roman"/>
          <w:color w:val="000000"/>
          <w:sz w:val="28"/>
          <w:szCs w:val="28"/>
        </w:rPr>
        <w:t>须清楚地标明“正本</w:t>
      </w:r>
      <w:r>
        <w:rPr>
          <w:rFonts w:hint="eastAsia" w:ascii="宋体" w:hAnsi="宋体" w:cs="Times New Roman"/>
          <w:color w:val="000000"/>
          <w:sz w:val="28"/>
          <w:szCs w:val="28"/>
          <w:lang w:eastAsia="zh-CN"/>
        </w:rPr>
        <w:t>”“</w:t>
      </w:r>
      <w:r>
        <w:rPr>
          <w:rFonts w:hint="eastAsia" w:ascii="宋体" w:hAnsi="宋体" w:eastAsia="宋体" w:cs="Times New Roman"/>
          <w:color w:val="000000"/>
          <w:sz w:val="28"/>
          <w:szCs w:val="28"/>
        </w:rPr>
        <w:t>副本”，若正本和副本不符，以正本为准。</w:t>
      </w:r>
    </w:p>
    <w:p w14:paraId="6C61AADC">
      <w:pPr>
        <w:adjustRightInd w:val="0"/>
        <w:snapToGrid w:val="0"/>
        <w:spacing w:line="520" w:lineRule="exact"/>
        <w:ind w:firstLine="420" w:firstLineChars="150"/>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hint="eastAsia" w:ascii="宋体" w:hAnsi="宋体" w:cs="Times New Roman"/>
          <w:color w:val="000000"/>
          <w:sz w:val="28"/>
          <w:szCs w:val="28"/>
          <w:lang w:eastAsia="zh-CN"/>
        </w:rPr>
        <w:t>2.投标文件</w:t>
      </w:r>
      <w:r>
        <w:rPr>
          <w:rFonts w:hint="eastAsia" w:ascii="宋体" w:hAnsi="宋体" w:eastAsia="宋体" w:cs="Times New Roman"/>
          <w:color w:val="000000"/>
          <w:sz w:val="28"/>
          <w:szCs w:val="28"/>
        </w:rPr>
        <w:t>的正本和所有的副本均需打印或用不褪色蓝（黑）墨水（汁）书写，</w:t>
      </w:r>
      <w:r>
        <w:rPr>
          <w:rFonts w:hint="eastAsia" w:ascii="宋体" w:hAnsi="宋体" w:eastAsia="宋体" w:cs="Times New Roman"/>
          <w:b/>
          <w:bCs/>
          <w:color w:val="000000"/>
          <w:sz w:val="28"/>
          <w:szCs w:val="28"/>
        </w:rPr>
        <w:t>统一装订、编码</w:t>
      </w:r>
      <w:r>
        <w:rPr>
          <w:rFonts w:hint="eastAsia" w:ascii="宋体" w:hAnsi="宋体" w:eastAsia="宋体" w:cs="Times New Roman"/>
          <w:color w:val="000000"/>
          <w:sz w:val="28"/>
          <w:szCs w:val="28"/>
        </w:rPr>
        <w:t>，在每一页的正下方清楚标明共几页、第几页等字样。</w:t>
      </w:r>
    </w:p>
    <w:p w14:paraId="5B389059">
      <w:pPr>
        <w:adjustRightInd w:val="0"/>
        <w:snapToGrid w:val="0"/>
        <w:spacing w:line="520" w:lineRule="exact"/>
        <w:ind w:firstLine="420" w:firstLineChars="150"/>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hint="eastAsia" w:ascii="宋体" w:hAnsi="宋体" w:cs="Times New Roman"/>
          <w:color w:val="000000"/>
          <w:sz w:val="28"/>
          <w:szCs w:val="28"/>
          <w:lang w:eastAsia="zh-CN"/>
        </w:rPr>
        <w:t>3.投标文件</w:t>
      </w:r>
      <w:r>
        <w:rPr>
          <w:rFonts w:hint="eastAsia" w:ascii="宋体" w:hAnsi="宋体" w:eastAsia="宋体" w:cs="Times New Roman"/>
          <w:color w:val="000000"/>
          <w:sz w:val="28"/>
          <w:szCs w:val="28"/>
        </w:rPr>
        <w:t>必须</w:t>
      </w:r>
      <w:r>
        <w:rPr>
          <w:rFonts w:hint="eastAsia" w:ascii="宋体" w:hAnsi="宋体" w:cs="Times New Roman"/>
          <w:b/>
          <w:bCs/>
          <w:color w:val="000000"/>
          <w:sz w:val="28"/>
          <w:szCs w:val="28"/>
          <w:u w:val="single"/>
          <w:lang w:val="en-US" w:eastAsia="zh-CN"/>
        </w:rPr>
        <w:t>逐页</w:t>
      </w:r>
      <w:r>
        <w:rPr>
          <w:rFonts w:hint="eastAsia" w:ascii="宋体" w:hAnsi="宋体" w:eastAsia="宋体" w:cs="Times New Roman"/>
          <w:b/>
          <w:bCs/>
          <w:color w:val="000000"/>
          <w:sz w:val="28"/>
          <w:szCs w:val="28"/>
          <w:u w:val="single"/>
        </w:rPr>
        <w:t>加盖单位公章</w:t>
      </w:r>
      <w:r>
        <w:rPr>
          <w:rFonts w:hint="eastAsia" w:ascii="宋体" w:hAnsi="宋体" w:eastAsia="宋体" w:cs="Times New Roman"/>
          <w:color w:val="000000"/>
          <w:sz w:val="28"/>
          <w:szCs w:val="28"/>
        </w:rPr>
        <w:t>。</w:t>
      </w:r>
    </w:p>
    <w:p w14:paraId="2B1FF18C">
      <w:pPr>
        <w:adjustRightInd w:val="0"/>
        <w:snapToGrid w:val="0"/>
        <w:spacing w:line="520" w:lineRule="exact"/>
        <w:ind w:firstLine="700" w:firstLineChars="250"/>
        <w:rPr>
          <w:rFonts w:hint="eastAsia" w:ascii="宋体" w:hAnsi="宋体" w:eastAsia="宋体" w:cs="Times New Roman"/>
          <w:color w:val="000000"/>
          <w:sz w:val="28"/>
          <w:szCs w:val="28"/>
        </w:rPr>
      </w:pPr>
      <w:r>
        <w:rPr>
          <w:rFonts w:hint="eastAsia" w:ascii="宋体" w:hAnsi="宋体" w:cs="Times New Roman"/>
          <w:color w:val="000000"/>
          <w:sz w:val="28"/>
          <w:szCs w:val="28"/>
          <w:lang w:eastAsia="zh-CN"/>
        </w:rPr>
        <w:t>4.</w:t>
      </w:r>
      <w:r>
        <w:rPr>
          <w:rFonts w:hint="eastAsia" w:ascii="宋体" w:hAnsi="宋体" w:eastAsia="宋体" w:cs="Times New Roman"/>
          <w:color w:val="000000"/>
          <w:sz w:val="28"/>
          <w:szCs w:val="28"/>
        </w:rPr>
        <w:t>由</w:t>
      </w:r>
      <w:r>
        <w:rPr>
          <w:rFonts w:hint="eastAsia" w:ascii="宋体" w:hAnsi="宋体" w:cs="Times New Roman"/>
          <w:color w:val="000000"/>
          <w:sz w:val="28"/>
          <w:szCs w:val="28"/>
          <w:lang w:eastAsia="zh-CN"/>
        </w:rPr>
        <w:t>投标单位</w:t>
      </w:r>
      <w:r>
        <w:rPr>
          <w:rFonts w:hint="eastAsia" w:ascii="宋体" w:hAnsi="宋体" w:eastAsia="宋体" w:cs="Times New Roman"/>
          <w:color w:val="000000"/>
          <w:sz w:val="28"/>
          <w:szCs w:val="28"/>
        </w:rPr>
        <w:t>法定代表人或经正式授权有约束力的</w:t>
      </w:r>
      <w:r>
        <w:rPr>
          <w:rFonts w:hint="eastAsia" w:ascii="宋体" w:hAnsi="宋体" w:cs="Times New Roman"/>
          <w:color w:val="000000"/>
          <w:sz w:val="28"/>
          <w:szCs w:val="28"/>
          <w:lang w:eastAsia="zh-CN"/>
        </w:rPr>
        <w:t>投标单位</w:t>
      </w:r>
      <w:r>
        <w:rPr>
          <w:rFonts w:hint="eastAsia" w:ascii="宋体" w:hAnsi="宋体" w:eastAsia="宋体" w:cs="Times New Roman"/>
          <w:color w:val="000000"/>
          <w:sz w:val="28"/>
          <w:szCs w:val="28"/>
        </w:rPr>
        <w:t>代表在需要签字的地方签字或盖章。</w:t>
      </w:r>
    </w:p>
    <w:p w14:paraId="4832FB16">
      <w:pPr>
        <w:adjustRightInd w:val="0"/>
        <w:snapToGrid w:val="0"/>
        <w:spacing w:line="520" w:lineRule="exact"/>
        <w:ind w:firstLine="420" w:firstLineChars="150"/>
        <w:rPr>
          <w:rFonts w:hint="eastAsia" w:ascii="宋体" w:hAnsi="宋体"/>
          <w:b/>
          <w:sz w:val="28"/>
          <w:szCs w:val="28"/>
          <w:lang w:val="zh-CN"/>
        </w:rPr>
      </w:pPr>
      <w:r>
        <w:rPr>
          <w:rFonts w:hint="eastAsia" w:ascii="宋体" w:hAnsi="宋体" w:eastAsia="宋体" w:cs="Times New Roman"/>
          <w:color w:val="000000"/>
          <w:sz w:val="28"/>
          <w:szCs w:val="28"/>
        </w:rPr>
        <w:t xml:space="preserve"> </w:t>
      </w:r>
      <w:r>
        <w:rPr>
          <w:rFonts w:hint="eastAsia" w:ascii="宋体" w:hAnsi="宋体" w:cs="Times New Roman"/>
          <w:color w:val="000000"/>
          <w:sz w:val="28"/>
          <w:szCs w:val="28"/>
          <w:lang w:eastAsia="zh-CN"/>
        </w:rPr>
        <w:t>5.投标文件</w:t>
      </w:r>
      <w:r>
        <w:rPr>
          <w:rFonts w:hint="eastAsia" w:ascii="宋体" w:hAnsi="宋体" w:eastAsia="宋体" w:cs="Times New Roman"/>
          <w:color w:val="000000"/>
          <w:sz w:val="28"/>
          <w:szCs w:val="28"/>
        </w:rPr>
        <w:t>除各</w:t>
      </w:r>
      <w:r>
        <w:rPr>
          <w:rFonts w:hint="eastAsia" w:ascii="宋体" w:hAnsi="宋体" w:cs="Times New Roman"/>
          <w:color w:val="000000"/>
          <w:sz w:val="28"/>
          <w:szCs w:val="28"/>
          <w:lang w:eastAsia="zh-CN"/>
        </w:rPr>
        <w:t>投标单位</w:t>
      </w:r>
      <w:r>
        <w:rPr>
          <w:rFonts w:hint="eastAsia" w:ascii="宋体" w:hAnsi="宋体" w:eastAsia="宋体" w:cs="Times New Roman"/>
          <w:color w:val="000000"/>
          <w:sz w:val="28"/>
          <w:szCs w:val="28"/>
        </w:rPr>
        <w:t>对错处做必要修改外，不得行间插字、涂改和增删，如有修改错漏处，必须由</w:t>
      </w:r>
      <w:r>
        <w:rPr>
          <w:rFonts w:hint="eastAsia" w:ascii="宋体" w:hAnsi="宋体" w:cs="Times New Roman"/>
          <w:color w:val="000000"/>
          <w:sz w:val="28"/>
          <w:szCs w:val="28"/>
          <w:lang w:eastAsia="zh-CN"/>
        </w:rPr>
        <w:t>投标单位</w:t>
      </w:r>
      <w:r>
        <w:rPr>
          <w:rFonts w:hint="eastAsia" w:ascii="宋体" w:hAnsi="宋体" w:eastAsia="宋体" w:cs="Times New Roman"/>
          <w:color w:val="000000"/>
          <w:sz w:val="28"/>
          <w:szCs w:val="28"/>
        </w:rPr>
        <w:t>法定代表人或其授权人代表签字和盖章。</w:t>
      </w:r>
    </w:p>
    <w:p w14:paraId="212563C3">
      <w:pPr>
        <w:pStyle w:val="44"/>
        <w:ind w:firstLine="560"/>
        <w:rPr>
          <w:rFonts w:ascii="宋体"/>
          <w:b/>
          <w:sz w:val="28"/>
          <w:szCs w:val="28"/>
        </w:rPr>
      </w:pPr>
      <w:r>
        <w:rPr>
          <w:rFonts w:hint="eastAsia" w:ascii="宋体" w:hAnsi="宋体"/>
          <w:b/>
          <w:sz w:val="28"/>
          <w:szCs w:val="28"/>
          <w:lang w:val="zh-CN"/>
        </w:rPr>
        <w:t>五</w:t>
      </w:r>
      <w:r>
        <w:rPr>
          <w:rFonts w:hint="eastAsia" w:ascii="宋体" w:hAnsi="宋体"/>
          <w:b/>
          <w:sz w:val="28"/>
          <w:szCs w:val="28"/>
        </w:rPr>
        <w:t>、磋商机构及职能</w:t>
      </w:r>
    </w:p>
    <w:p w14:paraId="614AC066">
      <w:pPr>
        <w:adjustRightInd w:val="0"/>
        <w:snapToGrid w:val="0"/>
        <w:spacing w:line="520" w:lineRule="exact"/>
        <w:ind w:firstLine="646"/>
        <w:rPr>
          <w:rFonts w:ascii="宋体"/>
          <w:sz w:val="28"/>
          <w:szCs w:val="28"/>
        </w:rPr>
      </w:pPr>
      <w:r>
        <w:rPr>
          <w:rFonts w:hint="eastAsia" w:ascii="宋体" w:hAnsi="宋体"/>
          <w:sz w:val="28"/>
          <w:szCs w:val="28"/>
          <w:lang w:eastAsia="zh-CN"/>
        </w:rPr>
        <w:t>1.</w:t>
      </w:r>
      <w:r>
        <w:rPr>
          <w:rFonts w:hint="eastAsia" w:ascii="宋体" w:hAnsi="宋体"/>
          <w:sz w:val="28"/>
          <w:szCs w:val="28"/>
        </w:rPr>
        <w:t>磋商组织单位组织磋商、评审工作，整个磋商过程接受</w:t>
      </w:r>
      <w:r>
        <w:rPr>
          <w:rFonts w:hint="eastAsia" w:ascii="宋体" w:hAnsi="宋体"/>
          <w:sz w:val="28"/>
          <w:szCs w:val="28"/>
          <w:lang w:val="en-US" w:eastAsia="zh-CN"/>
        </w:rPr>
        <w:t>相关部门</w:t>
      </w:r>
      <w:r>
        <w:rPr>
          <w:rFonts w:hint="eastAsia" w:ascii="宋体" w:hAnsi="宋体"/>
          <w:sz w:val="28"/>
          <w:szCs w:val="28"/>
        </w:rPr>
        <w:t>的监督和管理，磋商组织机构在规定的时间和地点组织磋商。</w:t>
      </w:r>
    </w:p>
    <w:p w14:paraId="0B31ACC9">
      <w:pPr>
        <w:adjustRightInd w:val="0"/>
        <w:snapToGrid w:val="0"/>
        <w:spacing w:line="520" w:lineRule="exact"/>
        <w:ind w:firstLine="646"/>
        <w:rPr>
          <w:rFonts w:ascii="宋体"/>
          <w:sz w:val="28"/>
          <w:szCs w:val="28"/>
        </w:rPr>
      </w:pPr>
      <w:r>
        <w:rPr>
          <w:rFonts w:hint="eastAsia" w:ascii="宋体" w:hAnsi="宋体"/>
          <w:sz w:val="28"/>
          <w:szCs w:val="28"/>
          <w:lang w:eastAsia="zh-CN"/>
        </w:rPr>
        <w:t>2.</w:t>
      </w:r>
      <w:r>
        <w:rPr>
          <w:rFonts w:hint="eastAsia" w:ascii="宋体" w:hAnsi="宋体"/>
          <w:sz w:val="28"/>
          <w:szCs w:val="28"/>
        </w:rPr>
        <w:t>为确保磋商工作公平、公正，根据《政府采购法》的有关规定成立磋商小组。磋商小组由</w:t>
      </w:r>
      <w:r>
        <w:rPr>
          <w:rFonts w:hint="eastAsia" w:ascii="宋体" w:hAnsi="宋体"/>
          <w:sz w:val="28"/>
          <w:szCs w:val="28"/>
          <w:lang w:eastAsia="zh-CN"/>
        </w:rPr>
        <w:t>采购单位</w:t>
      </w:r>
      <w:r>
        <w:rPr>
          <w:rFonts w:hint="eastAsia" w:ascii="宋体" w:hAnsi="宋体"/>
          <w:sz w:val="28"/>
          <w:szCs w:val="28"/>
        </w:rPr>
        <w:t>代表及有关专家组成，磋商小组成员在陕西省政府采购专家库中随机抽取。</w:t>
      </w:r>
    </w:p>
    <w:p w14:paraId="28A4FE2F">
      <w:pPr>
        <w:adjustRightInd w:val="0"/>
        <w:snapToGrid w:val="0"/>
        <w:spacing w:line="520" w:lineRule="exact"/>
        <w:ind w:firstLine="646"/>
        <w:rPr>
          <w:rFonts w:ascii="宋体"/>
          <w:sz w:val="28"/>
          <w:szCs w:val="28"/>
        </w:rPr>
      </w:pPr>
      <w:r>
        <w:rPr>
          <w:rFonts w:hint="eastAsia" w:ascii="宋体" w:hAnsi="宋体"/>
          <w:sz w:val="28"/>
          <w:szCs w:val="28"/>
        </w:rPr>
        <w:t>磋商小组成员应当遵守并履行下列义务：</w:t>
      </w:r>
    </w:p>
    <w:p w14:paraId="3C36CD36">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1.</w:t>
      </w:r>
      <w:r>
        <w:rPr>
          <w:rFonts w:hint="eastAsia" w:ascii="宋体" w:hAnsi="宋体"/>
          <w:sz w:val="28"/>
          <w:szCs w:val="28"/>
        </w:rPr>
        <w:t>遵纪守法，客观、公正、廉洁地履行职责，审查磋商响应文件是否符合竞争性磋商文件的要求，并</w:t>
      </w:r>
      <w:r>
        <w:rPr>
          <w:rFonts w:hint="eastAsia" w:ascii="宋体" w:hAnsi="宋体"/>
          <w:sz w:val="28"/>
          <w:szCs w:val="28"/>
          <w:lang w:eastAsia="zh-CN"/>
        </w:rPr>
        <w:t>作出评价</w:t>
      </w:r>
      <w:r>
        <w:rPr>
          <w:rFonts w:hint="eastAsia" w:ascii="宋体" w:hAnsi="宋体"/>
          <w:sz w:val="28"/>
          <w:szCs w:val="28"/>
        </w:rPr>
        <w:t>；</w:t>
      </w:r>
    </w:p>
    <w:p w14:paraId="1199CC1E">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2.</w:t>
      </w:r>
      <w:r>
        <w:rPr>
          <w:rFonts w:hint="eastAsia" w:ascii="宋体" w:hAnsi="宋体"/>
          <w:sz w:val="28"/>
          <w:szCs w:val="28"/>
        </w:rPr>
        <w:t>要求供应商对磋商响应文件有关事项作出解释或者澄清；</w:t>
      </w:r>
    </w:p>
    <w:p w14:paraId="657FA8D3">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3.</w:t>
      </w:r>
      <w:r>
        <w:rPr>
          <w:rFonts w:hint="eastAsia" w:ascii="宋体" w:hAnsi="宋体"/>
          <w:sz w:val="28"/>
          <w:szCs w:val="28"/>
        </w:rPr>
        <w:t>按照竞争性磋商文件的要求和磋商办法进行评审，推荐成交候选单位名单，对评审意见承担个人责任；</w:t>
      </w:r>
    </w:p>
    <w:p w14:paraId="405D1CE6">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4.</w:t>
      </w:r>
      <w:r>
        <w:rPr>
          <w:rFonts w:hint="eastAsia" w:ascii="宋体" w:hAnsi="宋体"/>
          <w:sz w:val="28"/>
          <w:szCs w:val="28"/>
        </w:rPr>
        <w:t>对评审过程和结果以及供应商的商业秘密保密；</w:t>
      </w:r>
    </w:p>
    <w:p w14:paraId="51E462A3">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5.</w:t>
      </w:r>
      <w:r>
        <w:rPr>
          <w:rFonts w:hint="eastAsia" w:ascii="宋体" w:hAnsi="宋体"/>
          <w:sz w:val="28"/>
          <w:szCs w:val="28"/>
        </w:rPr>
        <w:t>参与磋商结果报告的起草；</w:t>
      </w:r>
    </w:p>
    <w:p w14:paraId="39C966AF">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6.</w:t>
      </w:r>
      <w:r>
        <w:rPr>
          <w:rFonts w:hint="eastAsia" w:ascii="宋体" w:hAnsi="宋体"/>
          <w:sz w:val="28"/>
          <w:szCs w:val="28"/>
        </w:rPr>
        <w:t>配合磋商组织单位答复供应商提出的质疑；</w:t>
      </w:r>
    </w:p>
    <w:p w14:paraId="2415B850">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7.</w:t>
      </w:r>
      <w:r>
        <w:rPr>
          <w:rFonts w:hint="eastAsia" w:ascii="宋体" w:hAnsi="宋体"/>
          <w:sz w:val="28"/>
          <w:szCs w:val="28"/>
        </w:rPr>
        <w:t>配合财政部门的投诉处理工作。</w:t>
      </w:r>
    </w:p>
    <w:p w14:paraId="3F81C166">
      <w:pPr>
        <w:adjustRightInd w:val="0"/>
        <w:snapToGrid w:val="0"/>
        <w:spacing w:line="520" w:lineRule="exact"/>
        <w:ind w:firstLine="646"/>
        <w:rPr>
          <w:rFonts w:ascii="宋体"/>
          <w:sz w:val="28"/>
          <w:szCs w:val="28"/>
        </w:rPr>
      </w:pPr>
      <w:r>
        <w:rPr>
          <w:rFonts w:hint="eastAsia" w:ascii="宋体" w:hAnsi="宋体"/>
          <w:sz w:val="28"/>
          <w:szCs w:val="28"/>
          <w:lang w:eastAsia="zh-CN"/>
        </w:rPr>
        <w:t>3.</w:t>
      </w:r>
      <w:r>
        <w:rPr>
          <w:rFonts w:hint="eastAsia" w:ascii="宋体" w:hAnsi="宋体"/>
          <w:sz w:val="28"/>
          <w:szCs w:val="28"/>
        </w:rPr>
        <w:t>磋商小组的职能：</w:t>
      </w:r>
    </w:p>
    <w:p w14:paraId="55F10451">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）审查参加磋商的供应商的资质文件是否齐全、合法、有效。</w:t>
      </w:r>
    </w:p>
    <w:p w14:paraId="5CBBD85E">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）与各供应商就磋商响应文件（含澄清、说明或补正的内容）中的磋商报价、同类业绩、商务响应等进行磋商。</w:t>
      </w:r>
    </w:p>
    <w:p w14:paraId="35A98DEF">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）依据磋商文件，并视磋商情况，确定进入最终评审的供应商。</w:t>
      </w:r>
    </w:p>
    <w:p w14:paraId="40612863">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）排序推荐</w:t>
      </w:r>
      <w:r>
        <w:rPr>
          <w:rFonts w:hint="eastAsia" w:ascii="宋体" w:hAnsi="宋体"/>
          <w:sz w:val="28"/>
          <w:szCs w:val="28"/>
          <w:lang w:eastAsia="zh-CN"/>
        </w:rPr>
        <w:t>候选</w:t>
      </w:r>
      <w:r>
        <w:rPr>
          <w:rFonts w:hint="eastAsia" w:ascii="宋体" w:hAnsi="宋体"/>
          <w:sz w:val="28"/>
          <w:szCs w:val="28"/>
        </w:rPr>
        <w:t>成交供应商。</w:t>
      </w:r>
    </w:p>
    <w:p w14:paraId="309DFF9F">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）协商处理磋商过程中出现</w:t>
      </w:r>
      <w:r>
        <w:rPr>
          <w:rFonts w:hint="eastAsia" w:ascii="宋体" w:hAnsi="宋体"/>
          <w:sz w:val="28"/>
          <w:szCs w:val="28"/>
          <w:lang w:eastAsia="zh-CN"/>
        </w:rPr>
        <w:t>的其他</w:t>
      </w:r>
      <w:r>
        <w:rPr>
          <w:rFonts w:hint="eastAsia" w:ascii="宋体" w:hAnsi="宋体"/>
          <w:sz w:val="28"/>
          <w:szCs w:val="28"/>
        </w:rPr>
        <w:t>相关问题。</w:t>
      </w:r>
    </w:p>
    <w:p w14:paraId="51A9D98C">
      <w:pPr>
        <w:adjustRightInd w:val="0"/>
        <w:snapToGrid w:val="0"/>
        <w:spacing w:line="520" w:lineRule="exact"/>
        <w:ind w:firstLine="646"/>
        <w:rPr>
          <w:rFonts w:ascii="宋体"/>
          <w:sz w:val="28"/>
          <w:szCs w:val="28"/>
        </w:rPr>
      </w:pPr>
      <w:r>
        <w:rPr>
          <w:rFonts w:hint="eastAsia" w:ascii="宋体" w:hAnsi="宋体"/>
          <w:sz w:val="28"/>
          <w:szCs w:val="28"/>
          <w:lang w:eastAsia="zh-CN"/>
        </w:rPr>
        <w:t>4.</w:t>
      </w:r>
      <w:r>
        <w:rPr>
          <w:rFonts w:hint="eastAsia" w:ascii="宋体" w:hAnsi="宋体"/>
          <w:sz w:val="28"/>
          <w:szCs w:val="28"/>
        </w:rPr>
        <w:t>竞争性磋商开始时，磋商组织单位依据购买竞争性磋商文件的顺序，先将各供应商的第一次磋商报价及有关内容进行汇总。</w:t>
      </w:r>
    </w:p>
    <w:p w14:paraId="6BF377AC">
      <w:pPr>
        <w:adjustRightInd w:val="0"/>
        <w:snapToGrid w:val="0"/>
        <w:spacing w:line="520" w:lineRule="exact"/>
        <w:ind w:firstLine="646"/>
        <w:rPr>
          <w:rFonts w:ascii="宋体"/>
          <w:sz w:val="28"/>
          <w:szCs w:val="28"/>
        </w:rPr>
      </w:pPr>
      <w:r>
        <w:rPr>
          <w:rFonts w:hint="eastAsia" w:ascii="宋体" w:hAnsi="宋体"/>
          <w:sz w:val="28"/>
          <w:szCs w:val="28"/>
          <w:lang w:eastAsia="zh-CN"/>
        </w:rPr>
        <w:t>5.</w:t>
      </w:r>
      <w:r>
        <w:rPr>
          <w:rFonts w:hint="eastAsia" w:ascii="宋体" w:hAnsi="宋体"/>
          <w:sz w:val="28"/>
          <w:szCs w:val="28"/>
        </w:rPr>
        <w:t>竞争性磋商开始后，直到与成交的供应商</w:t>
      </w:r>
      <w:r>
        <w:rPr>
          <w:rFonts w:hint="eastAsia" w:ascii="宋体" w:hAnsi="宋体"/>
          <w:sz w:val="28"/>
          <w:szCs w:val="28"/>
          <w:lang w:eastAsia="zh-CN"/>
        </w:rPr>
        <w:t>签订合同</w:t>
      </w:r>
      <w:r>
        <w:rPr>
          <w:rFonts w:hint="eastAsia" w:ascii="宋体" w:hAnsi="宋体"/>
          <w:sz w:val="28"/>
          <w:szCs w:val="28"/>
        </w:rPr>
        <w:t>为止，凡与审查、澄清、评价和比较各供应商的有关资料及意见等内容，磋商小组均不得向供应商及与磋商无关的其他人透露。</w:t>
      </w:r>
    </w:p>
    <w:p w14:paraId="456EC35A">
      <w:pPr>
        <w:snapToGrid w:val="0"/>
        <w:spacing w:line="520" w:lineRule="exact"/>
        <w:ind w:firstLine="548" w:firstLineChars="196"/>
        <w:rPr>
          <w:rFonts w:ascii="宋体"/>
          <w:b/>
          <w:sz w:val="28"/>
          <w:szCs w:val="28"/>
        </w:rPr>
      </w:pPr>
      <w:r>
        <w:rPr>
          <w:rFonts w:hint="eastAsia" w:ascii="宋体" w:hAnsi="宋体"/>
          <w:b/>
          <w:bCs/>
          <w:sz w:val="28"/>
          <w:szCs w:val="28"/>
          <w:lang w:val="en-US" w:eastAsia="zh-CN"/>
        </w:rPr>
        <w:t>六</w:t>
      </w:r>
      <w:r>
        <w:rPr>
          <w:rFonts w:hint="eastAsia" w:ascii="宋体" w:hAnsi="宋体"/>
          <w:b/>
          <w:bCs/>
          <w:sz w:val="28"/>
          <w:szCs w:val="28"/>
        </w:rPr>
        <w:t>、</w:t>
      </w:r>
      <w:r>
        <w:rPr>
          <w:rFonts w:hint="eastAsia" w:ascii="宋体" w:hAnsi="宋体"/>
          <w:b/>
          <w:sz w:val="28"/>
          <w:szCs w:val="28"/>
        </w:rPr>
        <w:t>磋商评审办法及内容</w:t>
      </w:r>
    </w:p>
    <w:p w14:paraId="4068BACD">
      <w:pPr>
        <w:adjustRightInd w:val="0"/>
        <w:snapToGrid w:val="0"/>
        <w:spacing w:line="520" w:lineRule="exact"/>
        <w:ind w:firstLine="646"/>
        <w:rPr>
          <w:rFonts w:ascii="宋体"/>
          <w:sz w:val="28"/>
          <w:szCs w:val="28"/>
        </w:rPr>
      </w:pPr>
      <w:r>
        <w:rPr>
          <w:rFonts w:hint="eastAsia" w:ascii="宋体" w:hAnsi="宋体"/>
          <w:sz w:val="28"/>
          <w:szCs w:val="28"/>
          <w:lang w:eastAsia="zh-CN"/>
        </w:rPr>
        <w:t>1.</w:t>
      </w:r>
      <w:r>
        <w:rPr>
          <w:rFonts w:hint="eastAsia" w:ascii="宋体" w:hAnsi="宋体"/>
          <w:sz w:val="28"/>
          <w:szCs w:val="28"/>
        </w:rPr>
        <w:t>磋商评审原则：</w:t>
      </w:r>
    </w:p>
    <w:p w14:paraId="38AFD032">
      <w:pPr>
        <w:adjustRightInd w:val="0"/>
        <w:snapToGrid w:val="0"/>
        <w:spacing w:line="520" w:lineRule="exact"/>
        <w:ind w:firstLine="646"/>
        <w:rPr>
          <w:rFonts w:ascii="宋体"/>
          <w:sz w:val="28"/>
          <w:szCs w:val="28"/>
        </w:rPr>
      </w:pPr>
      <w:r>
        <w:rPr>
          <w:rFonts w:ascii="宋体" w:hAnsi="宋体"/>
          <w:sz w:val="28"/>
          <w:szCs w:val="28"/>
        </w:rPr>
        <w:t>1-</w:t>
      </w:r>
      <w:r>
        <w:rPr>
          <w:rFonts w:hint="eastAsia" w:ascii="宋体" w:hAnsi="宋体"/>
          <w:sz w:val="28"/>
          <w:szCs w:val="28"/>
          <w:lang w:eastAsia="zh-CN"/>
        </w:rPr>
        <w:t>1.</w:t>
      </w:r>
      <w:r>
        <w:rPr>
          <w:rFonts w:hint="eastAsia" w:ascii="宋体" w:hAnsi="宋体"/>
          <w:sz w:val="28"/>
          <w:szCs w:val="28"/>
        </w:rPr>
        <w:t>磋商小组遵循“公开、公平、公正、科学、择优”的原则。</w:t>
      </w:r>
    </w:p>
    <w:p w14:paraId="47DFB526">
      <w:pPr>
        <w:adjustRightInd w:val="0"/>
        <w:snapToGrid w:val="0"/>
        <w:spacing w:line="520" w:lineRule="exact"/>
        <w:ind w:firstLine="646"/>
        <w:rPr>
          <w:rFonts w:ascii="宋体"/>
          <w:sz w:val="28"/>
          <w:szCs w:val="28"/>
        </w:rPr>
      </w:pPr>
      <w:r>
        <w:rPr>
          <w:rFonts w:ascii="宋体" w:hAnsi="宋体"/>
          <w:sz w:val="28"/>
          <w:szCs w:val="28"/>
        </w:rPr>
        <w:t>1-</w:t>
      </w:r>
      <w:r>
        <w:rPr>
          <w:rFonts w:hint="eastAsia" w:ascii="宋体" w:hAnsi="宋体"/>
          <w:sz w:val="28"/>
          <w:szCs w:val="28"/>
          <w:lang w:eastAsia="zh-CN"/>
        </w:rPr>
        <w:t>2.</w:t>
      </w:r>
      <w:r>
        <w:rPr>
          <w:rFonts w:hint="eastAsia" w:ascii="宋体" w:hAnsi="宋体"/>
          <w:sz w:val="28"/>
          <w:szCs w:val="28"/>
        </w:rPr>
        <w:t>采用同一程序和标准对供应商进行评估。</w:t>
      </w:r>
    </w:p>
    <w:p w14:paraId="4A2FC622">
      <w:pPr>
        <w:adjustRightInd w:val="0"/>
        <w:snapToGrid w:val="0"/>
        <w:spacing w:line="520" w:lineRule="exact"/>
        <w:ind w:firstLine="646"/>
        <w:rPr>
          <w:rFonts w:ascii="宋体" w:hAnsi="宋体"/>
          <w:sz w:val="28"/>
          <w:szCs w:val="28"/>
        </w:rPr>
      </w:pPr>
      <w:r>
        <w:rPr>
          <w:rFonts w:hint="eastAsia" w:ascii="宋体" w:hAnsi="宋体"/>
          <w:sz w:val="28"/>
          <w:szCs w:val="28"/>
          <w:lang w:eastAsia="zh-CN"/>
        </w:rPr>
        <w:t>2.</w:t>
      </w:r>
      <w:r>
        <w:rPr>
          <w:rFonts w:hint="eastAsia" w:ascii="宋体" w:hAnsi="宋体"/>
          <w:sz w:val="28"/>
          <w:szCs w:val="28"/>
        </w:rPr>
        <w:t>符合性和有效性审查：依据磋商文件的要求，对各供应商的响应文件的符合性和有效性审查。符合性审查不合格的投标单位不得进入下一评审环节。</w:t>
      </w:r>
    </w:p>
    <w:p w14:paraId="7C4920ED">
      <w:pPr>
        <w:adjustRightInd w:val="0"/>
        <w:snapToGrid w:val="0"/>
        <w:spacing w:line="460" w:lineRule="exact"/>
        <w:ind w:firstLine="480" w:firstLineChars="200"/>
        <w:rPr>
          <w:rFonts w:ascii="宋体" w:hAnsi="宋体"/>
          <w:b/>
          <w:bCs/>
          <w:kern w:val="0"/>
          <w:sz w:val="24"/>
        </w:rPr>
      </w:pPr>
      <w:r>
        <w:rPr>
          <w:rFonts w:hint="eastAsia" w:ascii="宋体" w:hAnsi="宋体"/>
          <w:b/>
          <w:bCs/>
          <w:kern w:val="0"/>
          <w:sz w:val="24"/>
        </w:rPr>
        <w:t>符合性审查标准：</w:t>
      </w:r>
    </w:p>
    <w:tbl>
      <w:tblPr>
        <w:tblStyle w:val="28"/>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64E3B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327435CC">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76640C70">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06C0C86B">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3172AFB7">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0C9CD396">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6FFFDCA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48493EB7">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一致</w:t>
            </w:r>
          </w:p>
        </w:tc>
      </w:tr>
      <w:tr w14:paraId="6D0D8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780" w:type="dxa"/>
            <w:vMerge w:val="continue"/>
            <w:noWrap w:val="0"/>
            <w:vAlign w:val="top"/>
          </w:tcPr>
          <w:p w14:paraId="4FAE44FA">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B235F71">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43E24D12">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5095B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14:paraId="70FC0B12">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216CD41">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0C0080CF">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7FC9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780" w:type="dxa"/>
            <w:vMerge w:val="continue"/>
            <w:noWrap w:val="0"/>
            <w:vAlign w:val="top"/>
          </w:tcPr>
          <w:p w14:paraId="04D6B4EE">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59471137">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944" w:type="dxa"/>
            <w:noWrap w:val="0"/>
            <w:vAlign w:val="center"/>
          </w:tcPr>
          <w:p w14:paraId="73BD25C4">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3016494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67B87E7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50FB27D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26D7429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5A7FD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47189CAD">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57E0D4F">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5D3A507C">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21554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03F49FF2">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3E565BD">
            <w:pPr>
              <w:autoSpaceDE w:val="0"/>
              <w:autoSpaceDN w:val="0"/>
              <w:adjustRightInd w:val="0"/>
              <w:spacing w:line="360" w:lineRule="auto"/>
              <w:jc w:val="left"/>
              <w:rPr>
                <w:rFonts w:hint="default" w:ascii="Times New Roman" w:hAnsi="宋体" w:eastAsia="宋体" w:cs="宋体"/>
                <w:color w:val="auto"/>
                <w:kern w:val="0"/>
                <w:sz w:val="24"/>
                <w:szCs w:val="24"/>
                <w:highlight w:val="none"/>
                <w:lang w:val="en-US"/>
              </w:rPr>
            </w:pPr>
            <w:r>
              <w:rPr>
                <w:rFonts w:hint="eastAsia" w:ascii="Times New Roman" w:hAnsi="宋体" w:cs="宋体"/>
                <w:color w:val="auto"/>
                <w:kern w:val="0"/>
                <w:sz w:val="24"/>
                <w:szCs w:val="24"/>
                <w:highlight w:val="none"/>
                <w:lang w:val="en-US" w:eastAsia="zh-CN"/>
              </w:rPr>
              <w:t>服务期、服务质量</w:t>
            </w:r>
          </w:p>
        </w:tc>
        <w:tc>
          <w:tcPr>
            <w:tcW w:w="6944" w:type="dxa"/>
            <w:noWrap w:val="0"/>
            <w:vAlign w:val="center"/>
          </w:tcPr>
          <w:p w14:paraId="3E7455BB">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rPr>
              <w:t>符合磋商文件规定</w:t>
            </w:r>
          </w:p>
        </w:tc>
      </w:tr>
      <w:tr w14:paraId="73A4E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jc w:val="center"/>
        </w:trPr>
        <w:tc>
          <w:tcPr>
            <w:tcW w:w="780" w:type="dxa"/>
            <w:vMerge w:val="continue"/>
            <w:noWrap w:val="0"/>
            <w:vAlign w:val="center"/>
          </w:tcPr>
          <w:p w14:paraId="1780EF82">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7746E59F">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430E1E1C">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全理解并接受法律法规和磋商文件对供应商的各项须知、规约要求和责任义务，没有出现法律法规或磋商文件明确规定的其他被视为“无效响应”的情形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0CEF4C98">
      <w:pPr>
        <w:adjustRightInd w:val="0"/>
        <w:snapToGrid w:val="0"/>
        <w:spacing w:line="520" w:lineRule="exact"/>
        <w:ind w:firstLine="560" w:firstLineChars="200"/>
        <w:rPr>
          <w:rFonts w:ascii="宋体"/>
          <w:b/>
          <w:sz w:val="28"/>
          <w:szCs w:val="28"/>
        </w:rPr>
      </w:pPr>
      <w:r>
        <w:rPr>
          <w:rFonts w:hint="eastAsia" w:ascii="宋体" w:hAnsi="宋体"/>
          <w:b/>
          <w:sz w:val="28"/>
          <w:szCs w:val="28"/>
        </w:rPr>
        <w:t>磋商响应文件出现下列情况（但不限于）之一者按无效文件处理：</w:t>
      </w:r>
    </w:p>
    <w:p w14:paraId="16F6E949">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1.</w:t>
      </w:r>
      <w:r>
        <w:rPr>
          <w:rFonts w:hint="eastAsia" w:ascii="宋体" w:hAnsi="宋体"/>
          <w:sz w:val="28"/>
          <w:szCs w:val="28"/>
        </w:rPr>
        <w:t>磋商响应文件没有按磋商文件要求提供必备资质或资质的合法性或有效性不符合规定。</w:t>
      </w:r>
    </w:p>
    <w:p w14:paraId="54A14B7E">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2.</w:t>
      </w:r>
      <w:r>
        <w:rPr>
          <w:rFonts w:hint="eastAsia" w:ascii="宋体" w:hAnsi="宋体"/>
          <w:sz w:val="28"/>
          <w:szCs w:val="28"/>
        </w:rPr>
        <w:t>磋商响应文件没有加盖单位公章，无磋商有效期或有效期达不到磋商文件的要求。</w:t>
      </w:r>
    </w:p>
    <w:p w14:paraId="0238D8B5">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3.</w:t>
      </w:r>
      <w:r>
        <w:rPr>
          <w:rFonts w:hint="eastAsia" w:ascii="宋体" w:hAnsi="宋体"/>
          <w:sz w:val="28"/>
          <w:szCs w:val="28"/>
        </w:rPr>
        <w:t>供应商针对同一服务递交两份或多份内容不同的磋商响应文件，未书面声明哪一份是有效的；出现选择性报价的。</w:t>
      </w:r>
    </w:p>
    <w:p w14:paraId="237D3C21">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4.</w:t>
      </w:r>
      <w:r>
        <w:rPr>
          <w:rFonts w:hint="eastAsia" w:ascii="宋体" w:hAnsi="宋体" w:cs="宋体"/>
          <w:sz w:val="28"/>
          <w:szCs w:val="28"/>
        </w:rPr>
        <w:t>供应商所提交的</w:t>
      </w:r>
      <w:r>
        <w:rPr>
          <w:rFonts w:hint="eastAsia" w:ascii="宋体" w:hAnsi="宋体" w:cs="宋体"/>
          <w:sz w:val="28"/>
          <w:szCs w:val="28"/>
          <w:lang w:val="en-US" w:eastAsia="zh-CN"/>
        </w:rPr>
        <w:t>服务</w:t>
      </w:r>
      <w:r>
        <w:rPr>
          <w:rFonts w:hint="eastAsia" w:ascii="宋体" w:hAnsi="宋体" w:cs="宋体"/>
          <w:sz w:val="28"/>
          <w:szCs w:val="28"/>
        </w:rPr>
        <w:t>方案内容及</w:t>
      </w:r>
      <w:r>
        <w:rPr>
          <w:rFonts w:hint="eastAsia" w:ascii="宋体" w:hAnsi="宋体" w:cs="宋体"/>
          <w:sz w:val="28"/>
          <w:szCs w:val="28"/>
          <w:lang w:val="en-US" w:eastAsia="zh-CN"/>
        </w:rPr>
        <w:t>服务成果</w:t>
      </w:r>
      <w:r>
        <w:rPr>
          <w:rFonts w:hint="eastAsia" w:ascii="宋体" w:hAnsi="宋体" w:cs="宋体"/>
          <w:sz w:val="28"/>
          <w:szCs w:val="28"/>
        </w:rPr>
        <w:t>不能满足要求，出现重大负偏差，磋商后仍不能满足要求的。</w:t>
      </w:r>
    </w:p>
    <w:p w14:paraId="2CF65CD4">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5.</w:t>
      </w:r>
      <w:r>
        <w:rPr>
          <w:rFonts w:hint="eastAsia" w:ascii="宋体" w:hAnsi="宋体" w:cs="宋体"/>
          <w:sz w:val="28"/>
          <w:szCs w:val="28"/>
        </w:rPr>
        <w:t>磋商响应文件的商务响应与磋商文件要求不一致（</w:t>
      </w:r>
      <w:r>
        <w:rPr>
          <w:rFonts w:hint="eastAsia" w:ascii="宋体" w:hAnsi="宋体" w:cs="宋体"/>
          <w:sz w:val="28"/>
          <w:szCs w:val="28"/>
          <w:lang w:val="en-US" w:eastAsia="zh-CN"/>
        </w:rPr>
        <w:t>服务</w:t>
      </w:r>
      <w:r>
        <w:rPr>
          <w:rFonts w:hint="eastAsia" w:ascii="宋体" w:hAnsi="宋体" w:cs="宋体"/>
          <w:sz w:val="28"/>
          <w:szCs w:val="28"/>
        </w:rPr>
        <w:t>地点、</w:t>
      </w:r>
      <w:r>
        <w:rPr>
          <w:rFonts w:hint="eastAsia" w:ascii="宋体" w:hAnsi="宋体" w:cs="宋体"/>
          <w:sz w:val="28"/>
          <w:szCs w:val="28"/>
          <w:lang w:val="en-US" w:eastAsia="zh-CN"/>
        </w:rPr>
        <w:t>服务</w:t>
      </w:r>
      <w:r>
        <w:rPr>
          <w:rFonts w:hint="eastAsia" w:ascii="宋体" w:hAnsi="宋体" w:cs="宋体"/>
          <w:sz w:val="28"/>
          <w:szCs w:val="28"/>
        </w:rPr>
        <w:t>期、付款、验收、售后服务等项），附加了</w:t>
      </w:r>
      <w:r>
        <w:rPr>
          <w:rFonts w:hint="eastAsia" w:ascii="宋体" w:hAnsi="宋体" w:cs="宋体"/>
          <w:sz w:val="28"/>
          <w:szCs w:val="28"/>
          <w:lang w:eastAsia="zh-CN"/>
        </w:rPr>
        <w:t>采购单位</w:t>
      </w:r>
      <w:r>
        <w:rPr>
          <w:rFonts w:hint="eastAsia" w:ascii="宋体" w:hAnsi="宋体" w:cs="宋体"/>
          <w:sz w:val="28"/>
          <w:szCs w:val="28"/>
        </w:rPr>
        <w:t>难以接受的条件，磋商后仍不能满足要求的。</w:t>
      </w:r>
    </w:p>
    <w:p w14:paraId="6020DAEB">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6.</w:t>
      </w:r>
      <w:r>
        <w:rPr>
          <w:rFonts w:hint="eastAsia" w:ascii="宋体" w:hAnsi="宋体" w:cs="宋体"/>
          <w:sz w:val="28"/>
          <w:szCs w:val="28"/>
        </w:rPr>
        <w:t>提供虚假证明，开具虚假资质，出现虚假应答，除按无效文件处理外，还进行相应的处罚。</w:t>
      </w:r>
    </w:p>
    <w:p w14:paraId="3E22C654">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7.</w:t>
      </w:r>
      <w:r>
        <w:rPr>
          <w:rFonts w:hint="eastAsia" w:ascii="宋体" w:hAnsi="宋体" w:cs="宋体"/>
          <w:sz w:val="28"/>
          <w:szCs w:val="28"/>
        </w:rPr>
        <w:t>违反《政府采购法》有关规定和磋商纪律的。</w:t>
      </w:r>
    </w:p>
    <w:p w14:paraId="702722B8">
      <w:pPr>
        <w:adjustRightInd w:val="0"/>
        <w:snapToGrid w:val="0"/>
        <w:spacing w:line="520" w:lineRule="exact"/>
        <w:ind w:firstLine="560" w:firstLineChars="200"/>
        <w:rPr>
          <w:rFonts w:ascii="宋体" w:hAnsi="宋体"/>
          <w:b/>
          <w:bCs/>
          <w:sz w:val="28"/>
          <w:szCs w:val="28"/>
        </w:rPr>
      </w:pPr>
      <w:r>
        <w:rPr>
          <w:rFonts w:hint="eastAsia" w:ascii="宋体" w:hAnsi="宋体"/>
          <w:b/>
          <w:bCs/>
          <w:sz w:val="28"/>
          <w:szCs w:val="28"/>
          <w:lang w:eastAsia="zh-CN"/>
        </w:rPr>
        <w:t>3.</w:t>
      </w:r>
      <w:r>
        <w:rPr>
          <w:rFonts w:hint="eastAsia" w:ascii="宋体" w:hAnsi="宋体"/>
          <w:b/>
          <w:bCs/>
          <w:sz w:val="28"/>
          <w:szCs w:val="28"/>
        </w:rPr>
        <w:t>有下列情形之一的，视为投标人相互恶意串通投标响应，其投标文件按无效处理：</w:t>
      </w:r>
    </w:p>
    <w:p w14:paraId="7897D97D">
      <w:pPr>
        <w:adjustRightInd w:val="0"/>
        <w:snapToGrid w:val="0"/>
        <w:spacing w:line="520" w:lineRule="exact"/>
        <w:ind w:firstLine="560" w:firstLineChars="200"/>
        <w:rPr>
          <w:rFonts w:ascii="宋体" w:hAnsi="宋体"/>
          <w:sz w:val="28"/>
          <w:szCs w:val="28"/>
        </w:rPr>
      </w:pPr>
      <w:r>
        <w:rPr>
          <w:rFonts w:hint="eastAsia" w:ascii="宋体" w:hAnsi="宋体"/>
          <w:sz w:val="28"/>
          <w:szCs w:val="28"/>
        </w:rPr>
        <w:t>3-1不同投标人的投标文件由同一单位或者个人编制；</w:t>
      </w:r>
    </w:p>
    <w:p w14:paraId="608CCCA7">
      <w:pPr>
        <w:adjustRightInd w:val="0"/>
        <w:snapToGrid w:val="0"/>
        <w:spacing w:line="520" w:lineRule="exact"/>
        <w:ind w:firstLine="560" w:firstLineChars="200"/>
        <w:rPr>
          <w:rFonts w:ascii="宋体" w:hAnsi="宋体"/>
          <w:sz w:val="28"/>
          <w:szCs w:val="28"/>
        </w:rPr>
      </w:pPr>
      <w:r>
        <w:rPr>
          <w:rFonts w:hint="eastAsia" w:ascii="宋体" w:hAnsi="宋体"/>
          <w:sz w:val="28"/>
          <w:szCs w:val="28"/>
        </w:rPr>
        <w:t>3-2不同投标人委托同一单位或者个人办理投标事宜；</w:t>
      </w:r>
    </w:p>
    <w:p w14:paraId="4A07876C">
      <w:pPr>
        <w:adjustRightInd w:val="0"/>
        <w:snapToGrid w:val="0"/>
        <w:spacing w:line="520" w:lineRule="exact"/>
        <w:ind w:firstLine="560" w:firstLineChars="200"/>
        <w:rPr>
          <w:rFonts w:ascii="宋体" w:hAnsi="宋体"/>
          <w:sz w:val="28"/>
          <w:szCs w:val="28"/>
        </w:rPr>
      </w:pPr>
      <w:r>
        <w:rPr>
          <w:rFonts w:hint="eastAsia" w:ascii="宋体" w:hAnsi="宋体"/>
          <w:sz w:val="28"/>
          <w:szCs w:val="28"/>
        </w:rPr>
        <w:t>3-3不同投标人的响应文件载明的项目管理成员为同一人；</w:t>
      </w:r>
    </w:p>
    <w:p w14:paraId="64B33754">
      <w:pPr>
        <w:adjustRightInd w:val="0"/>
        <w:snapToGrid w:val="0"/>
        <w:spacing w:line="520" w:lineRule="exact"/>
        <w:ind w:firstLine="560" w:firstLineChars="200"/>
        <w:rPr>
          <w:rFonts w:ascii="宋体" w:hAnsi="宋体"/>
          <w:sz w:val="28"/>
          <w:szCs w:val="28"/>
        </w:rPr>
      </w:pPr>
      <w:r>
        <w:rPr>
          <w:rFonts w:hint="eastAsia" w:ascii="宋体" w:hAnsi="宋体"/>
          <w:sz w:val="28"/>
          <w:szCs w:val="28"/>
        </w:rPr>
        <w:t>3-4不同投标人的响应文件异常一致或者投标报价呈规律性差异；</w:t>
      </w:r>
    </w:p>
    <w:p w14:paraId="67FA9D40">
      <w:pPr>
        <w:adjustRightInd w:val="0"/>
        <w:snapToGrid w:val="0"/>
        <w:spacing w:line="520" w:lineRule="exact"/>
        <w:ind w:firstLine="560" w:firstLineChars="200"/>
        <w:rPr>
          <w:rFonts w:ascii="宋体" w:hAnsi="宋体"/>
          <w:sz w:val="28"/>
          <w:szCs w:val="28"/>
        </w:rPr>
      </w:pPr>
      <w:r>
        <w:rPr>
          <w:rFonts w:hint="eastAsia" w:ascii="宋体" w:hAnsi="宋体"/>
          <w:sz w:val="28"/>
          <w:szCs w:val="28"/>
        </w:rPr>
        <w:t>3-5不同投标人的响应文件相互混装；</w:t>
      </w:r>
    </w:p>
    <w:p w14:paraId="6BE15EBA">
      <w:pPr>
        <w:adjustRightInd w:val="0"/>
        <w:snapToGrid w:val="0"/>
        <w:spacing w:line="520" w:lineRule="exact"/>
        <w:ind w:firstLine="560" w:firstLineChars="200"/>
        <w:rPr>
          <w:rFonts w:hint="eastAsia" w:ascii="宋体" w:hAnsi="宋体" w:eastAsia="宋体"/>
          <w:sz w:val="28"/>
          <w:szCs w:val="28"/>
          <w:lang w:val="en-US" w:eastAsia="zh-CN"/>
        </w:rPr>
      </w:pPr>
      <w:r>
        <w:rPr>
          <w:rFonts w:hint="eastAsia" w:ascii="宋体" w:hAnsi="宋体"/>
          <w:sz w:val="28"/>
          <w:szCs w:val="28"/>
        </w:rPr>
        <w:t>3-6不同投标人的响应文件由同一单位</w:t>
      </w:r>
      <w:r>
        <w:rPr>
          <w:rFonts w:hint="eastAsia" w:ascii="宋体" w:hAnsi="宋体"/>
          <w:sz w:val="28"/>
          <w:szCs w:val="28"/>
          <w:lang w:val="en-US" w:eastAsia="zh-CN"/>
        </w:rPr>
        <w:t>递交</w:t>
      </w:r>
      <w:r>
        <w:rPr>
          <w:rFonts w:hint="eastAsia" w:ascii="宋体" w:hAnsi="宋体"/>
          <w:sz w:val="28"/>
          <w:szCs w:val="28"/>
        </w:rPr>
        <w:t>。</w:t>
      </w:r>
      <w:r>
        <w:rPr>
          <w:rFonts w:hint="eastAsia" w:ascii="宋体" w:hAnsi="宋体"/>
          <w:sz w:val="28"/>
          <w:szCs w:val="28"/>
          <w:lang w:val="en-US" w:eastAsia="zh-CN"/>
        </w:rPr>
        <w:tab/>
      </w:r>
    </w:p>
    <w:p w14:paraId="0DDB4746">
      <w:pPr>
        <w:adjustRightInd w:val="0"/>
        <w:snapToGrid w:val="0"/>
        <w:spacing w:line="520" w:lineRule="exact"/>
        <w:ind w:firstLine="560" w:firstLineChars="200"/>
        <w:rPr>
          <w:rFonts w:ascii="宋体"/>
          <w:sz w:val="28"/>
          <w:szCs w:val="28"/>
          <w:u w:val="double"/>
        </w:rPr>
      </w:pPr>
      <w:r>
        <w:rPr>
          <w:rFonts w:hint="eastAsia" w:ascii="宋体" w:hAnsi="宋体"/>
          <w:sz w:val="28"/>
          <w:szCs w:val="28"/>
          <w:lang w:eastAsia="zh-CN"/>
        </w:rPr>
        <w:t>4.</w:t>
      </w:r>
      <w:r>
        <w:rPr>
          <w:rFonts w:hint="eastAsia" w:ascii="宋体" w:hAnsi="宋体"/>
          <w:sz w:val="28"/>
          <w:szCs w:val="28"/>
        </w:rPr>
        <w:t>磋商响应文件出现下列情况，修正原则为：</w:t>
      </w:r>
      <w:r>
        <w:rPr>
          <w:rFonts w:hint="eastAsia" w:ascii="宋体" w:hAnsi="宋体"/>
          <w:sz w:val="28"/>
          <w:szCs w:val="28"/>
          <w:u w:val="double"/>
        </w:rPr>
        <w:t>文字与图表不符以文字为准；单价与总价不符以单价为准；大写与小写不符以大写为准；</w:t>
      </w:r>
    </w:p>
    <w:p w14:paraId="47A75445">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5.</w:t>
      </w:r>
      <w:r>
        <w:rPr>
          <w:rFonts w:hint="eastAsia" w:ascii="宋体" w:hAnsi="宋体"/>
          <w:sz w:val="28"/>
          <w:szCs w:val="28"/>
        </w:rPr>
        <w:t>磋商程序：</w:t>
      </w:r>
    </w:p>
    <w:p w14:paraId="0F2ECDAA">
      <w:pPr>
        <w:adjustRightInd w:val="0"/>
        <w:snapToGrid w:val="0"/>
        <w:spacing w:line="520" w:lineRule="exact"/>
        <w:ind w:firstLine="646"/>
        <w:rPr>
          <w:rFonts w:ascii="宋体"/>
          <w:sz w:val="28"/>
          <w:szCs w:val="28"/>
        </w:rPr>
      </w:pPr>
      <w:r>
        <w:rPr>
          <w:rFonts w:hint="eastAsia" w:ascii="宋体" w:hAnsi="宋体"/>
          <w:sz w:val="28"/>
          <w:szCs w:val="28"/>
        </w:rPr>
        <w:t>磋商的全过程分为记录第一次磋商报价、供应商</w:t>
      </w:r>
      <w:r>
        <w:rPr>
          <w:rFonts w:hint="eastAsia" w:ascii="宋体" w:hAnsi="宋体"/>
          <w:sz w:val="28"/>
          <w:szCs w:val="28"/>
          <w:lang w:val="en-US" w:eastAsia="zh-CN"/>
        </w:rPr>
        <w:t>资格</w:t>
      </w:r>
      <w:r>
        <w:rPr>
          <w:rFonts w:hint="eastAsia" w:ascii="宋体" w:hAnsi="宋体"/>
          <w:sz w:val="28"/>
          <w:szCs w:val="28"/>
        </w:rPr>
        <w:t>审查、符合性审查、磋商过程、磋商承诺、第二次报价、综合评审等阶段。</w:t>
      </w:r>
    </w:p>
    <w:p w14:paraId="3B41BAD4">
      <w:pPr>
        <w:adjustRightInd w:val="0"/>
        <w:snapToGrid w:val="0"/>
        <w:spacing w:line="520" w:lineRule="exact"/>
        <w:ind w:firstLine="646"/>
        <w:rPr>
          <w:rFonts w:asci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1.</w:t>
      </w:r>
      <w:r>
        <w:rPr>
          <w:rFonts w:hint="eastAsia" w:ascii="宋体" w:hAnsi="宋体"/>
          <w:sz w:val="28"/>
          <w:szCs w:val="28"/>
        </w:rPr>
        <w:t>第一次报价：将各参加竞争性</w:t>
      </w:r>
      <w:r>
        <w:rPr>
          <w:rFonts w:hint="eastAsia" w:ascii="宋体" w:hAnsi="宋体"/>
          <w:sz w:val="28"/>
          <w:szCs w:val="28"/>
          <w:lang w:eastAsia="zh-CN"/>
        </w:rPr>
        <w:t>投标单位</w:t>
      </w:r>
      <w:r>
        <w:rPr>
          <w:rFonts w:hint="eastAsia" w:ascii="宋体" w:hAnsi="宋体"/>
          <w:sz w:val="28"/>
          <w:szCs w:val="28"/>
        </w:rPr>
        <w:t>的响应文件中的报价、</w:t>
      </w:r>
      <w:r>
        <w:rPr>
          <w:rFonts w:hint="eastAsia" w:ascii="宋体" w:hAnsi="宋体"/>
          <w:sz w:val="28"/>
          <w:szCs w:val="28"/>
          <w:lang w:val="en-US" w:eastAsia="zh-CN"/>
        </w:rPr>
        <w:t>服务</w:t>
      </w:r>
      <w:r>
        <w:rPr>
          <w:rFonts w:hint="eastAsia" w:ascii="宋体" w:hAnsi="宋体"/>
          <w:sz w:val="28"/>
          <w:szCs w:val="28"/>
        </w:rPr>
        <w:t>期等内容以不公开宣读的形式进行填报汇总。</w:t>
      </w:r>
    </w:p>
    <w:p w14:paraId="5A2A61B5">
      <w:pPr>
        <w:adjustRightInd w:val="0"/>
        <w:snapToGrid w:val="0"/>
        <w:spacing w:line="520" w:lineRule="exact"/>
        <w:ind w:firstLine="646"/>
        <w:rPr>
          <w:rFonts w:asci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2.</w:t>
      </w:r>
      <w:r>
        <w:rPr>
          <w:rFonts w:hint="eastAsia" w:ascii="宋体" w:hAnsi="宋体"/>
          <w:sz w:val="28"/>
          <w:szCs w:val="28"/>
        </w:rPr>
        <w:t>磋商过程：磋商小组在符合性评审的基础上对各供应商的响应文件认真阅读，并对</w:t>
      </w:r>
      <w:r>
        <w:rPr>
          <w:rFonts w:hint="eastAsia" w:ascii="宋体" w:hAnsi="宋体"/>
          <w:sz w:val="28"/>
          <w:szCs w:val="28"/>
          <w:lang w:val="en-US" w:eastAsia="zh-CN"/>
        </w:rPr>
        <w:t>服务</w:t>
      </w:r>
      <w:r>
        <w:rPr>
          <w:rFonts w:hint="eastAsia" w:ascii="宋体" w:hAnsi="宋体"/>
          <w:sz w:val="28"/>
          <w:szCs w:val="28"/>
        </w:rPr>
        <w:t>方案、商务、报价等内容进行一对一的磋商。各供应商就磋商中的商务、价格、</w:t>
      </w:r>
      <w:r>
        <w:rPr>
          <w:rFonts w:hint="eastAsia" w:ascii="宋体" w:hAnsi="宋体"/>
          <w:sz w:val="28"/>
          <w:szCs w:val="28"/>
          <w:lang w:val="en-US" w:eastAsia="zh-CN"/>
        </w:rPr>
        <w:t>服务</w:t>
      </w:r>
      <w:r>
        <w:rPr>
          <w:rFonts w:hint="eastAsia" w:ascii="宋体" w:hAnsi="宋体"/>
          <w:sz w:val="28"/>
          <w:szCs w:val="28"/>
        </w:rPr>
        <w:t>方案等内容按要求进行补充、完善、澄清、承诺，但补充完善的内容必须在其服务范围内。磋商小组以补充、完善后的内容作为评审的依据。</w:t>
      </w:r>
    </w:p>
    <w:p w14:paraId="27CA1000">
      <w:pPr>
        <w:adjustRightInd w:val="0"/>
        <w:snapToGrid w:val="0"/>
        <w:spacing w:line="520" w:lineRule="exact"/>
        <w:ind w:firstLine="646"/>
        <w:rPr>
          <w:rFonts w:asci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3.</w:t>
      </w:r>
      <w:r>
        <w:rPr>
          <w:rFonts w:hint="eastAsia" w:ascii="宋体" w:hAnsi="宋体"/>
          <w:sz w:val="28"/>
          <w:szCs w:val="28"/>
        </w:rPr>
        <w:t>进行二次报价，磋商小组根据二次报价、磋商澄清、承诺及响应文件进行最后的评审工作。</w:t>
      </w:r>
    </w:p>
    <w:p w14:paraId="2F56BF52">
      <w:pPr>
        <w:spacing w:line="520" w:lineRule="exact"/>
        <w:ind w:firstLine="560"/>
        <w:rPr>
          <w:rFonts w:ascii="宋体"/>
          <w:b/>
          <w:bCs/>
          <w:sz w:val="28"/>
          <w:szCs w:val="28"/>
        </w:rPr>
      </w:pPr>
      <w:r>
        <w:rPr>
          <w:rFonts w:hint="eastAsia" w:ascii="宋体" w:hAnsi="宋体"/>
          <w:b/>
          <w:sz w:val="28"/>
          <w:szCs w:val="28"/>
          <w:lang w:eastAsia="zh-CN"/>
        </w:rPr>
        <w:t>6.</w:t>
      </w:r>
      <w:r>
        <w:rPr>
          <w:rFonts w:hint="eastAsia" w:ascii="宋体" w:hAnsi="宋体"/>
          <w:b/>
          <w:bCs/>
          <w:sz w:val="28"/>
          <w:szCs w:val="28"/>
        </w:rPr>
        <w:t>评标办法及内容</w:t>
      </w:r>
    </w:p>
    <w:p w14:paraId="630CBCA3">
      <w:pPr>
        <w:adjustRightInd w:val="0"/>
        <w:snapToGrid w:val="0"/>
        <w:spacing w:line="520" w:lineRule="exact"/>
        <w:rPr>
          <w:rFonts w:hint="eastAsia" w:ascii="宋体" w:hAnsi="宋体" w:eastAsia="宋体"/>
          <w:sz w:val="28"/>
          <w:szCs w:val="28"/>
          <w:lang w:val="en-US" w:eastAsia="zh-CN"/>
        </w:rPr>
      </w:pPr>
      <w:r>
        <w:rPr>
          <w:rFonts w:ascii="宋体" w:hAnsi="宋体"/>
          <w:sz w:val="28"/>
          <w:szCs w:val="28"/>
        </w:rPr>
        <w:t xml:space="preserve">    </w:t>
      </w:r>
      <w:r>
        <w:rPr>
          <w:rFonts w:hint="eastAsia" w:ascii="宋体" w:hAnsi="宋体"/>
          <w:sz w:val="28"/>
          <w:szCs w:val="28"/>
        </w:rPr>
        <w:t>采用综合评分法，即在最大限度地满足竞争性磋商文件实质性要求前提下，按照竞争性磋商文件中规定的各项因素进行综合评审后，以评审总得分顺序推荐</w:t>
      </w:r>
      <w:r>
        <w:rPr>
          <w:rFonts w:hint="eastAsia" w:ascii="宋体" w:hAnsi="宋体"/>
          <w:sz w:val="28"/>
          <w:szCs w:val="28"/>
          <w:lang w:eastAsia="zh-CN"/>
        </w:rPr>
        <w:t>成交</w:t>
      </w:r>
      <w:r>
        <w:rPr>
          <w:rFonts w:hint="eastAsia" w:ascii="宋体" w:hAnsi="宋体"/>
          <w:sz w:val="28"/>
          <w:szCs w:val="28"/>
        </w:rPr>
        <w:t>候选人。具体评审因素和分值如下</w:t>
      </w:r>
      <w:r>
        <w:rPr>
          <w:rFonts w:hint="eastAsia" w:ascii="宋体" w:hAnsi="宋体"/>
          <w:b/>
          <w:bCs/>
          <w:sz w:val="28"/>
          <w:szCs w:val="28"/>
        </w:rPr>
        <w:t>。</w:t>
      </w:r>
    </w:p>
    <w:tbl>
      <w:tblPr>
        <w:tblStyle w:val="2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020"/>
        <w:gridCol w:w="1045"/>
        <w:gridCol w:w="4989"/>
        <w:gridCol w:w="982"/>
        <w:gridCol w:w="982"/>
      </w:tblGrid>
      <w:tr w14:paraId="799E0F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0" w:type="dxa"/>
            <w:vAlign w:val="center"/>
          </w:tcPr>
          <w:p w14:paraId="46E97410">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评审因素分类</w:t>
            </w:r>
          </w:p>
        </w:tc>
        <w:tc>
          <w:tcPr>
            <w:tcW w:w="1045" w:type="dxa"/>
            <w:vAlign w:val="center"/>
          </w:tcPr>
          <w:p w14:paraId="29C89B6E">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评审内容</w:t>
            </w:r>
          </w:p>
        </w:tc>
        <w:tc>
          <w:tcPr>
            <w:tcW w:w="4989" w:type="dxa"/>
            <w:vAlign w:val="center"/>
          </w:tcPr>
          <w:p w14:paraId="0153603E">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具体标准和要求</w:t>
            </w:r>
          </w:p>
        </w:tc>
        <w:tc>
          <w:tcPr>
            <w:tcW w:w="982" w:type="dxa"/>
            <w:vAlign w:val="center"/>
          </w:tcPr>
          <w:p w14:paraId="0645F3B3">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分值</w:t>
            </w:r>
          </w:p>
        </w:tc>
        <w:tc>
          <w:tcPr>
            <w:tcW w:w="982" w:type="dxa"/>
            <w:vAlign w:val="center"/>
          </w:tcPr>
          <w:p w14:paraId="552BA4E4">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客观/主观</w:t>
            </w:r>
          </w:p>
        </w:tc>
      </w:tr>
      <w:tr w14:paraId="2555BD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0" w:type="dxa"/>
            <w:vMerge w:val="restart"/>
            <w:vAlign w:val="center"/>
          </w:tcPr>
          <w:p w14:paraId="2D9B4B23">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详细评审</w:t>
            </w:r>
          </w:p>
        </w:tc>
        <w:tc>
          <w:tcPr>
            <w:tcW w:w="1045" w:type="dxa"/>
            <w:vAlign w:val="center"/>
          </w:tcPr>
          <w:p w14:paraId="5587CC8B">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技术服务方案</w:t>
            </w:r>
          </w:p>
        </w:tc>
        <w:tc>
          <w:tcPr>
            <w:tcW w:w="4989" w:type="dxa"/>
          </w:tcPr>
          <w:p w14:paraId="5E00245B">
            <w:pPr>
              <w:jc w:val="left"/>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根据供应商针对本项目提供的技术服务方案进行评审，包含：①项目背景及政策理解；②项目范围、项目目标的认识；③重点难点分析及对项目需求的理解；④技术路线方案；⑤项目预期成果完成的保障措施；⑥项目后续服务；⑦项目应急预案。上述内容完整且无错误或缺陷的得49分，每缺少一项内容扣7分，每一项中每存在一处错误或缺陷扣</w:t>
            </w:r>
            <w:r>
              <w:rPr>
                <w:rFonts w:hint="eastAsia" w:ascii="仿宋_GB2312" w:hAnsi="仿宋_GB2312" w:eastAsia="仿宋_GB2312" w:cs="仿宋_GB2312"/>
                <w:sz w:val="24"/>
                <w:szCs w:val="24"/>
                <w:lang w:val="en-US" w:eastAsia="zh-CN"/>
              </w:rPr>
              <w:t>1-</w:t>
            </w:r>
            <w:r>
              <w:rPr>
                <w:rFonts w:hint="eastAsia" w:ascii="仿宋_GB2312" w:hAnsi="仿宋_GB2312" w:eastAsia="仿宋_GB2312" w:cs="仿宋_GB2312"/>
                <w:sz w:val="24"/>
                <w:szCs w:val="24"/>
                <w:lang w:val="en-US" w:eastAsia="zh-Hans"/>
              </w:rPr>
              <w:t xml:space="preserve">3.5分，每一项7分扣完为止。不提供不得分。 </w:t>
            </w:r>
          </w:p>
          <w:p w14:paraId="292C643D">
            <w:pPr>
              <w:jc w:val="left"/>
              <w:rPr>
                <w:rFonts w:hint="eastAsia" w:ascii="Calibri" w:hAnsi="Calibri" w:eastAsia="宋体" w:cs="Times New Roman"/>
                <w:sz w:val="24"/>
                <w:szCs w:val="24"/>
                <w:lang w:val="en-US" w:eastAsia="zh-Hans"/>
              </w:rPr>
            </w:pPr>
            <w:r>
              <w:rPr>
                <w:rFonts w:hint="eastAsia" w:ascii="仿宋_GB2312" w:hAnsi="仿宋_GB2312" w:eastAsia="仿宋_GB2312" w:cs="仿宋_GB2312"/>
                <w:b/>
                <w:bCs/>
                <w:sz w:val="24"/>
                <w:szCs w:val="24"/>
                <w:lang w:val="en-US" w:eastAsia="zh-Hans"/>
              </w:rPr>
              <w:t>注：</w:t>
            </w:r>
            <w:r>
              <w:rPr>
                <w:rFonts w:hint="eastAsia" w:ascii="仿宋_GB2312" w:hAnsi="仿宋_GB2312" w:eastAsia="仿宋_GB2312" w:cs="仿宋_GB2312"/>
                <w:sz w:val="24"/>
                <w:szCs w:val="24"/>
                <w:lang w:val="en-US" w:eastAsia="zh-Hans"/>
              </w:rPr>
              <w:t>内容错误或缺陷指以下情形中的任意一项：1.项目名称、地点区域错误、服务时间安排与项目需求不符；2.技术服务要求中提出的国家或行业规范性要求，方案应答与之不符合的，或提出的标准（方法）规范错误的。3.一条方案有几个方面内容要求，针对单条的服务方案内容有缺失或漏洞的；4.仅有框架或标题、直接复制采购需求的；5.明显复制其他项目内容，有其他项目名称内容的描述；6.与本项目采购需求不相关或无关的描述。</w:t>
            </w:r>
          </w:p>
        </w:tc>
        <w:tc>
          <w:tcPr>
            <w:tcW w:w="982" w:type="dxa"/>
            <w:vAlign w:val="center"/>
          </w:tcPr>
          <w:p w14:paraId="0D1657BF">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49</w:t>
            </w:r>
          </w:p>
        </w:tc>
        <w:tc>
          <w:tcPr>
            <w:tcW w:w="982" w:type="dxa"/>
            <w:vAlign w:val="center"/>
          </w:tcPr>
          <w:p w14:paraId="5A25E1E4">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主观</w:t>
            </w:r>
          </w:p>
        </w:tc>
      </w:tr>
      <w:tr w14:paraId="2CE8E4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0" w:type="dxa"/>
            <w:vMerge w:val="continue"/>
            <w:vAlign w:val="center"/>
          </w:tcPr>
          <w:p w14:paraId="5ACE321E">
            <w:pPr>
              <w:jc w:val="center"/>
              <w:rPr>
                <w:rFonts w:eastAsia="宋体" w:cs="Times New Roman"/>
                <w:sz w:val="24"/>
                <w:szCs w:val="24"/>
              </w:rPr>
            </w:pPr>
          </w:p>
        </w:tc>
        <w:tc>
          <w:tcPr>
            <w:tcW w:w="1045" w:type="dxa"/>
            <w:vAlign w:val="center"/>
          </w:tcPr>
          <w:p w14:paraId="44F6CA99">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人员配置</w:t>
            </w:r>
          </w:p>
        </w:tc>
        <w:tc>
          <w:tcPr>
            <w:tcW w:w="4989" w:type="dxa"/>
          </w:tcPr>
          <w:p w14:paraId="6AFE6F13">
            <w:pPr>
              <w:numPr>
                <w:ilvl w:val="0"/>
                <w:numId w:val="4"/>
              </w:numPr>
              <w:jc w:val="left"/>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b/>
                <w:bCs/>
                <w:sz w:val="24"/>
                <w:szCs w:val="24"/>
                <w:lang w:val="en-US" w:eastAsia="zh-Hans"/>
              </w:rPr>
              <w:t>项目负责人：</w:t>
            </w:r>
            <w:r>
              <w:rPr>
                <w:rFonts w:hint="eastAsia" w:ascii="仿宋_GB2312" w:hAnsi="仿宋_GB2312" w:eastAsia="仿宋_GB2312" w:cs="仿宋_GB2312"/>
                <w:sz w:val="24"/>
                <w:szCs w:val="24"/>
                <w:lang w:val="en-US" w:eastAsia="zh-Hans"/>
              </w:rPr>
              <w:t xml:space="preserve">供应商拟派本项目的项目负责人具有林业类正高级专业技术职称的得4分，具有林业类副高级专业技术职称的得2分，具有林业类中级专业技术职称的得1分，本项最多得4分。 </w:t>
            </w:r>
          </w:p>
          <w:p w14:paraId="5BBDB671">
            <w:pPr>
              <w:numPr>
                <w:ilvl w:val="0"/>
                <w:numId w:val="0"/>
              </w:numPr>
              <w:ind w:leftChars="0"/>
              <w:jc w:val="left"/>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b/>
                <w:bCs/>
                <w:sz w:val="24"/>
                <w:szCs w:val="24"/>
                <w:lang w:val="en-US" w:eastAsia="zh-CN"/>
              </w:rPr>
              <w:t>3.</w:t>
            </w:r>
            <w:r>
              <w:rPr>
                <w:rFonts w:hint="eastAsia" w:ascii="仿宋_GB2312" w:hAnsi="仿宋_GB2312" w:eastAsia="仿宋_GB2312" w:cs="仿宋_GB2312"/>
                <w:b/>
                <w:bCs/>
                <w:sz w:val="24"/>
                <w:szCs w:val="24"/>
                <w:lang w:val="en-US" w:eastAsia="zh-Hans"/>
              </w:rPr>
              <w:t>技术负责人</w:t>
            </w:r>
            <w:r>
              <w:rPr>
                <w:rFonts w:hint="eastAsia" w:ascii="仿宋_GB2312" w:hAnsi="仿宋_GB2312" w:eastAsia="仿宋_GB2312" w:cs="仿宋_GB2312"/>
                <w:sz w:val="24"/>
                <w:szCs w:val="24"/>
                <w:lang w:val="en-US" w:eastAsia="zh-Hans"/>
              </w:rPr>
              <w:t>：供应商拟派本项目的技术负责人具有林业类正高级专业技术职称的得4分，具有林业类副高级专业技术职称得2分，具有林业类中级专业技术职称的得1分，本项最多得4分。</w:t>
            </w:r>
          </w:p>
          <w:p w14:paraId="6A77F77D">
            <w:pPr>
              <w:numPr>
                <w:ilvl w:val="0"/>
                <w:numId w:val="0"/>
              </w:numPr>
              <w:ind w:leftChars="0"/>
              <w:jc w:val="left"/>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b/>
                <w:bCs/>
                <w:sz w:val="24"/>
                <w:szCs w:val="24"/>
                <w:lang w:val="en-US" w:eastAsia="zh-CN"/>
              </w:rPr>
              <w:t>3.</w:t>
            </w:r>
            <w:r>
              <w:rPr>
                <w:rFonts w:hint="eastAsia" w:ascii="仿宋_GB2312" w:hAnsi="仿宋_GB2312" w:eastAsia="仿宋_GB2312" w:cs="仿宋_GB2312"/>
                <w:b/>
                <w:bCs/>
                <w:sz w:val="24"/>
                <w:szCs w:val="24"/>
                <w:lang w:val="en-US" w:eastAsia="zh-Hans"/>
              </w:rPr>
              <w:t>参与项目人员</w:t>
            </w:r>
            <w:r>
              <w:rPr>
                <w:rFonts w:hint="eastAsia" w:ascii="仿宋_GB2312" w:hAnsi="仿宋_GB2312" w:eastAsia="仿宋_GB2312" w:cs="仿宋_GB2312"/>
                <w:sz w:val="24"/>
                <w:szCs w:val="24"/>
                <w:lang w:val="en-US" w:eastAsia="zh-Hans"/>
              </w:rPr>
              <w:t xml:space="preserve">（除项目负责人、技术负责人外）：拟派参与项目人员中每有1人具有林业类正高级专业技术职称的4分，每有1人具有林业类副高级专业技术职称的得2分，每有1人具有林业类中级专业技术职称的得1分，本项最多得10分。 </w:t>
            </w:r>
          </w:p>
          <w:p w14:paraId="075E0AF5">
            <w:pPr>
              <w:numPr>
                <w:ilvl w:val="0"/>
                <w:numId w:val="0"/>
              </w:numPr>
              <w:ind w:leftChars="0"/>
              <w:jc w:val="left"/>
              <w:rPr>
                <w:rFonts w:hint="eastAsia" w:ascii="Calibri" w:hAnsi="Calibri" w:eastAsia="宋体" w:cs="Times New Roman"/>
                <w:sz w:val="24"/>
                <w:szCs w:val="24"/>
                <w:lang w:val="en-US" w:eastAsia="zh-Hans"/>
              </w:rPr>
            </w:pPr>
            <w:r>
              <w:rPr>
                <w:rFonts w:hint="eastAsia" w:ascii="仿宋_GB2312" w:hAnsi="仿宋_GB2312" w:eastAsia="仿宋_GB2312" w:cs="仿宋_GB2312"/>
                <w:b/>
                <w:bCs/>
                <w:sz w:val="24"/>
                <w:szCs w:val="24"/>
                <w:lang w:val="en-US" w:eastAsia="zh-Hans"/>
              </w:rPr>
              <w:t>注：</w:t>
            </w:r>
            <w:r>
              <w:rPr>
                <w:rFonts w:hint="eastAsia" w:ascii="仿宋_GB2312" w:hAnsi="仿宋_GB2312" w:eastAsia="仿宋_GB2312" w:cs="仿宋_GB2312"/>
                <w:sz w:val="24"/>
                <w:szCs w:val="24"/>
                <w:lang w:val="en-US" w:eastAsia="zh-Hans"/>
              </w:rPr>
              <w:t>①以上人员不重复得分；②供应商提供拟投入的人员有效的在职证明扫描件、身份证扫描件、相关证书扫描件并加盖供应商签章；③以上专业技术职称证书均由国家行业主管部门颁发。</w:t>
            </w:r>
          </w:p>
        </w:tc>
        <w:tc>
          <w:tcPr>
            <w:tcW w:w="982" w:type="dxa"/>
            <w:vAlign w:val="center"/>
          </w:tcPr>
          <w:p w14:paraId="198A4ACF">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18</w:t>
            </w:r>
          </w:p>
        </w:tc>
        <w:tc>
          <w:tcPr>
            <w:tcW w:w="982" w:type="dxa"/>
            <w:vAlign w:val="center"/>
          </w:tcPr>
          <w:p w14:paraId="794D6D2C">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客观</w:t>
            </w:r>
          </w:p>
        </w:tc>
      </w:tr>
      <w:tr w14:paraId="77B87B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0" w:type="dxa"/>
            <w:vMerge w:val="continue"/>
            <w:vAlign w:val="center"/>
          </w:tcPr>
          <w:p w14:paraId="73D21991">
            <w:pPr>
              <w:jc w:val="center"/>
              <w:rPr>
                <w:rFonts w:eastAsia="宋体" w:cs="Times New Roman"/>
                <w:sz w:val="24"/>
                <w:szCs w:val="24"/>
              </w:rPr>
            </w:pPr>
          </w:p>
        </w:tc>
        <w:tc>
          <w:tcPr>
            <w:tcW w:w="1045" w:type="dxa"/>
            <w:vAlign w:val="center"/>
          </w:tcPr>
          <w:p w14:paraId="545C6F10">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类似项目业绩</w:t>
            </w:r>
          </w:p>
        </w:tc>
        <w:tc>
          <w:tcPr>
            <w:tcW w:w="4989" w:type="dxa"/>
          </w:tcPr>
          <w:p w14:paraId="46AB3B5D">
            <w:pPr>
              <w:jc w:val="left"/>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根据供应商2023年1月1日（含1日）至提交首次响应文件截止日的古树名木相关类似项目业绩（指古树名木保护类或古树名木调查类或古树名木调查设计类的类似业绩）进行评审。每具有1个得</w:t>
            </w:r>
            <w:r>
              <w:rPr>
                <w:rFonts w:hint="eastAsia" w:ascii="仿宋_GB2312" w:hAnsi="仿宋_GB2312" w:eastAsia="仿宋_GB2312" w:cs="仿宋_GB2312"/>
                <w:sz w:val="24"/>
                <w:szCs w:val="24"/>
                <w:lang w:val="en-US" w:eastAsia="zh-CN"/>
              </w:rPr>
              <w:t>1</w:t>
            </w:r>
            <w:r>
              <w:rPr>
                <w:rFonts w:hint="eastAsia" w:ascii="仿宋_GB2312" w:hAnsi="仿宋_GB2312" w:eastAsia="仿宋_GB2312" w:cs="仿宋_GB2312"/>
                <w:sz w:val="24"/>
                <w:szCs w:val="24"/>
                <w:lang w:val="en-US" w:eastAsia="zh-Hans"/>
              </w:rPr>
              <w:t>分，最多得</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lang w:val="en-US" w:eastAsia="zh-Hans"/>
              </w:rPr>
              <w:t>分。 注：提供合同或中标（成交）通知书扫描件，以合同签订时间或中标（成交）通知书发出之日为准。同时提供合同或中标（成交）通知书的，以合同签订时间为准。</w:t>
            </w:r>
          </w:p>
        </w:tc>
        <w:tc>
          <w:tcPr>
            <w:tcW w:w="982" w:type="dxa"/>
            <w:vAlign w:val="center"/>
          </w:tcPr>
          <w:p w14:paraId="66D5CEFF">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CN"/>
              </w:rPr>
              <w:t>5</w:t>
            </w:r>
          </w:p>
        </w:tc>
        <w:tc>
          <w:tcPr>
            <w:tcW w:w="982" w:type="dxa"/>
            <w:vAlign w:val="center"/>
          </w:tcPr>
          <w:p w14:paraId="089B2812">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客观</w:t>
            </w:r>
          </w:p>
        </w:tc>
      </w:tr>
      <w:tr w14:paraId="6A1E2F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0" w:type="dxa"/>
            <w:vMerge w:val="continue"/>
            <w:vAlign w:val="center"/>
          </w:tcPr>
          <w:p w14:paraId="49144423">
            <w:pPr>
              <w:jc w:val="center"/>
              <w:rPr>
                <w:rFonts w:eastAsia="宋体" w:cs="Times New Roman"/>
                <w:sz w:val="24"/>
                <w:szCs w:val="24"/>
              </w:rPr>
            </w:pPr>
          </w:p>
        </w:tc>
        <w:tc>
          <w:tcPr>
            <w:tcW w:w="1045" w:type="dxa"/>
            <w:vAlign w:val="center"/>
          </w:tcPr>
          <w:p w14:paraId="0197FAFC">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项目仪器配备</w:t>
            </w:r>
          </w:p>
        </w:tc>
        <w:tc>
          <w:tcPr>
            <w:tcW w:w="4989" w:type="dxa"/>
          </w:tcPr>
          <w:p w14:paraId="2E0BD0A9">
            <w:pPr>
              <w:jc w:val="left"/>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供应商针对本项目拟投入设备无人机，每具有1台得2分，最高得4分；供应商针对本项目拟投入RTK，每具有1台得2分，最高得4分。本项最高得8分。 注：若设备为供应商自有的，提供购买发票；设备若为租赁的，提供租赁合同及出租方购买发票扫描件。未提供不得分。</w:t>
            </w:r>
          </w:p>
        </w:tc>
        <w:tc>
          <w:tcPr>
            <w:tcW w:w="982" w:type="dxa"/>
            <w:vAlign w:val="center"/>
          </w:tcPr>
          <w:p w14:paraId="37514B0A">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8</w:t>
            </w:r>
          </w:p>
        </w:tc>
        <w:tc>
          <w:tcPr>
            <w:tcW w:w="982" w:type="dxa"/>
            <w:vAlign w:val="center"/>
          </w:tcPr>
          <w:p w14:paraId="63F40CFF">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客观</w:t>
            </w:r>
          </w:p>
        </w:tc>
      </w:tr>
      <w:tr w14:paraId="64E3F0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0" w:type="dxa"/>
            <w:vAlign w:val="center"/>
          </w:tcPr>
          <w:p w14:paraId="1EA3FC38">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价格分</w:t>
            </w:r>
          </w:p>
        </w:tc>
        <w:tc>
          <w:tcPr>
            <w:tcW w:w="1045" w:type="dxa"/>
            <w:vAlign w:val="center"/>
          </w:tcPr>
          <w:p w14:paraId="6A1AF430">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合计</w:t>
            </w:r>
          </w:p>
        </w:tc>
        <w:tc>
          <w:tcPr>
            <w:tcW w:w="4989" w:type="dxa"/>
          </w:tcPr>
          <w:p w14:paraId="1F964F6F">
            <w:pPr>
              <w:jc w:val="left"/>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1. 经评标委员会评审，通过资格和符合性审查，且投标报价最低的投标人的投标报价作为评标基准价。2.投标报价得分=(评标基准价／投标报价)×分值。评审价格=响应报价。经价格调整后的评审价格=响应报价×（1-价格调整比例）基准价=经价格调整后评审价格的最低值。</w:t>
            </w:r>
          </w:p>
        </w:tc>
        <w:tc>
          <w:tcPr>
            <w:tcW w:w="982" w:type="dxa"/>
            <w:vAlign w:val="center"/>
          </w:tcPr>
          <w:p w14:paraId="0F00093A">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CN"/>
              </w:rPr>
              <w:t>20</w:t>
            </w:r>
          </w:p>
        </w:tc>
        <w:tc>
          <w:tcPr>
            <w:tcW w:w="982" w:type="dxa"/>
            <w:vAlign w:val="center"/>
          </w:tcPr>
          <w:p w14:paraId="564A02A7">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客观</w:t>
            </w:r>
          </w:p>
        </w:tc>
      </w:tr>
    </w:tbl>
    <w:p w14:paraId="1B8669BB">
      <w:pPr>
        <w:keepNext w:val="0"/>
        <w:keepLines w:val="0"/>
        <w:pageBreakBefore w:val="0"/>
        <w:numPr>
          <w:ilvl w:val="0"/>
          <w:numId w:val="0"/>
        </w:numPr>
        <w:kinsoku/>
        <w:wordWrap/>
        <w:overflowPunct/>
        <w:topLinePunct w:val="0"/>
        <w:autoSpaceDE/>
        <w:autoSpaceDN/>
        <w:bidi w:val="0"/>
        <w:spacing w:line="520" w:lineRule="exact"/>
        <w:ind w:firstLine="560" w:firstLineChars="200"/>
        <w:rPr>
          <w:rFonts w:hint="eastAsia" w:ascii="宋体" w:hAnsi="宋体" w:eastAsia="宋体"/>
          <w:sz w:val="28"/>
          <w:szCs w:val="28"/>
        </w:rPr>
      </w:pPr>
      <w:r>
        <w:rPr>
          <w:rFonts w:hint="eastAsia" w:ascii="宋体" w:hAnsi="宋体"/>
          <w:sz w:val="28"/>
          <w:szCs w:val="28"/>
          <w:lang w:val="en-US" w:eastAsia="zh-CN"/>
        </w:rPr>
        <w:t>7.</w:t>
      </w:r>
      <w:r>
        <w:rPr>
          <w:rFonts w:hint="eastAsia" w:ascii="宋体" w:hAnsi="宋体" w:eastAsia="宋体"/>
          <w:sz w:val="28"/>
          <w:szCs w:val="28"/>
        </w:rPr>
        <w:t>关于对中小企业</w:t>
      </w:r>
      <w:r>
        <w:rPr>
          <w:rFonts w:hint="eastAsia" w:ascii="宋体" w:hAnsi="宋体" w:eastAsia="宋体"/>
          <w:sz w:val="28"/>
          <w:szCs w:val="28"/>
          <w:lang w:eastAsia="zh-CN"/>
        </w:rPr>
        <w:t>、</w:t>
      </w:r>
      <w:r>
        <w:rPr>
          <w:rFonts w:hint="eastAsia" w:ascii="宋体" w:hAnsi="宋体" w:eastAsia="宋体"/>
          <w:sz w:val="28"/>
          <w:szCs w:val="28"/>
          <w:lang w:val="en-US" w:eastAsia="zh-CN"/>
        </w:rPr>
        <w:t>监狱企业及残疾人企业</w:t>
      </w:r>
      <w:r>
        <w:rPr>
          <w:rFonts w:hint="eastAsia" w:ascii="宋体" w:hAnsi="宋体" w:eastAsia="宋体"/>
          <w:sz w:val="28"/>
          <w:szCs w:val="28"/>
        </w:rPr>
        <w:t>的优惠政策</w:t>
      </w:r>
    </w:p>
    <w:p w14:paraId="4E00749B">
      <w:pPr>
        <w:keepNext w:val="0"/>
        <w:keepLines w:val="0"/>
        <w:pageBreakBefore w:val="0"/>
        <w:numPr>
          <w:ilvl w:val="0"/>
          <w:numId w:val="0"/>
        </w:numPr>
        <w:kinsoku/>
        <w:wordWrap/>
        <w:overflowPunct/>
        <w:topLinePunct w:val="0"/>
        <w:autoSpaceDE/>
        <w:autoSpaceDN/>
        <w:bidi w:val="0"/>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小微企业报价给予</w:t>
      </w:r>
      <w:r>
        <w:rPr>
          <w:rFonts w:hint="eastAsia" w:ascii="宋体" w:hAnsi="宋体"/>
          <w:sz w:val="28"/>
          <w:szCs w:val="28"/>
          <w:lang w:val="en-US" w:eastAsia="zh-CN"/>
        </w:rPr>
        <w:t>10</w:t>
      </w:r>
      <w:r>
        <w:rPr>
          <w:rFonts w:hint="eastAsia" w:ascii="宋体" w:hAnsi="宋体" w:eastAsia="宋体"/>
          <w:sz w:val="28"/>
          <w:szCs w:val="28"/>
          <w:lang w:val="en-US" w:eastAsia="zh-CN"/>
        </w:rPr>
        <w:t>%—</w:t>
      </w:r>
      <w:r>
        <w:rPr>
          <w:rFonts w:hint="eastAsia" w:ascii="宋体" w:hAnsi="宋体"/>
          <w:sz w:val="28"/>
          <w:szCs w:val="28"/>
          <w:lang w:val="en-US" w:eastAsia="zh-CN"/>
        </w:rPr>
        <w:t>20</w:t>
      </w:r>
      <w:r>
        <w:rPr>
          <w:rFonts w:hint="eastAsia" w:ascii="宋体" w:hAnsi="宋体" w:eastAsia="宋体"/>
          <w:sz w:val="28"/>
          <w:szCs w:val="28"/>
          <w:lang w:val="en-US" w:eastAsia="zh-CN"/>
        </w:rPr>
        <w:t>%（工程项目为 3%—5%）的扣除，用扣除后的价格参加评审。小微企业不得将合同分包给大中型企业，中型企业不得将合同分包给大型企业。</w:t>
      </w:r>
    </w:p>
    <w:p w14:paraId="4B55FA4C">
      <w:pPr>
        <w:keepNext w:val="0"/>
        <w:keepLines w:val="0"/>
        <w:pageBreakBefore w:val="0"/>
        <w:numPr>
          <w:ilvl w:val="0"/>
          <w:numId w:val="0"/>
        </w:numPr>
        <w:kinsoku/>
        <w:wordWrap/>
        <w:overflowPunct/>
        <w:topLinePunct w:val="0"/>
        <w:autoSpaceDE/>
        <w:autoSpaceDN/>
        <w:bidi w:val="0"/>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7-2.根据财政部、司法部联合下发的《关于政府采购支持监狱企业发展有关问题的通知》（财库〔2014〕68号）的规定，监狱企业视同小型、微型企业。</w:t>
      </w:r>
    </w:p>
    <w:p w14:paraId="499A475D">
      <w:pPr>
        <w:keepNext w:val="0"/>
        <w:keepLines w:val="0"/>
        <w:pageBreakBefore w:val="0"/>
        <w:numPr>
          <w:ilvl w:val="0"/>
          <w:numId w:val="0"/>
        </w:numPr>
        <w:kinsoku/>
        <w:wordWrap/>
        <w:overflowPunct/>
        <w:topLinePunct w:val="0"/>
        <w:autoSpaceDE/>
        <w:autoSpaceDN/>
        <w:bidi w:val="0"/>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F5CEDF">
      <w:pPr>
        <w:keepNext w:val="0"/>
        <w:keepLines w:val="0"/>
        <w:pageBreakBefore w:val="0"/>
        <w:numPr>
          <w:ilvl w:val="0"/>
          <w:numId w:val="0"/>
        </w:numPr>
        <w:kinsoku/>
        <w:wordWrap/>
        <w:overflowPunct/>
        <w:topLinePunct w:val="0"/>
        <w:autoSpaceDE/>
        <w:autoSpaceDN/>
        <w:bidi w:val="0"/>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-4.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w:t>
      </w:r>
      <w:r>
        <w:rPr>
          <w:rFonts w:hint="eastAsia" w:ascii="宋体" w:hAnsi="宋体"/>
          <w:sz w:val="28"/>
          <w:szCs w:val="28"/>
          <w:lang w:val="en-US" w:eastAsia="zh-CN"/>
        </w:rPr>
        <w:t>磋商文件</w:t>
      </w:r>
      <w:r>
        <w:rPr>
          <w:rFonts w:hint="eastAsia" w:ascii="宋体" w:hAnsi="宋体" w:eastAsia="宋体"/>
          <w:sz w:val="28"/>
          <w:szCs w:val="28"/>
          <w:lang w:val="en-US" w:eastAsia="zh-CN"/>
        </w:rPr>
        <w:t>规定的价格扣除，但不影响响应文件的有效性。</w:t>
      </w:r>
    </w:p>
    <w:p w14:paraId="50D28FB9">
      <w:pPr>
        <w:keepNext w:val="0"/>
        <w:keepLines w:val="0"/>
        <w:pageBreakBefore w:val="0"/>
        <w:numPr>
          <w:ilvl w:val="0"/>
          <w:numId w:val="0"/>
        </w:numPr>
        <w:kinsoku/>
        <w:wordWrap/>
        <w:overflowPunct/>
        <w:topLinePunct w:val="0"/>
        <w:autoSpaceDE/>
        <w:autoSpaceDN/>
        <w:bidi w:val="0"/>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-5.本项目价格扣除比例及价格分加分比例：根据《政府采购促进中小企业发展管理办法》（财库〔2020〕46号）的规定，小微企业报价给予6 %（工程项目为3%）的扣除，用扣除后的价格参加评审。适用招标投标法的政府采购工程建设项目，采用综合评估法但未采用低价优先法计算价格分的，评标时应当在采用原报价进行评分的基础上增加其价格得分的 3%作为其价格分；未提供中小企业声明函的或未按</w:t>
      </w:r>
      <w:r>
        <w:rPr>
          <w:rFonts w:hint="eastAsia" w:ascii="宋体" w:hAnsi="宋体"/>
          <w:sz w:val="28"/>
          <w:szCs w:val="28"/>
          <w:lang w:val="en-US" w:eastAsia="zh-CN"/>
        </w:rPr>
        <w:t>磋商文件</w:t>
      </w:r>
      <w:r>
        <w:rPr>
          <w:rFonts w:hint="eastAsia" w:ascii="宋体" w:hAnsi="宋体" w:eastAsia="宋体"/>
          <w:sz w:val="28"/>
          <w:szCs w:val="28"/>
          <w:lang w:val="en-US" w:eastAsia="zh-CN"/>
        </w:rPr>
        <w:t>设定的分项报价表进行分类填报的（</w:t>
      </w:r>
      <w:r>
        <w:rPr>
          <w:rFonts w:hint="eastAsia" w:ascii="宋体" w:hAnsi="宋体"/>
          <w:sz w:val="28"/>
          <w:szCs w:val="28"/>
          <w:lang w:val="en-US" w:eastAsia="zh-CN"/>
        </w:rPr>
        <w:t>磋商文件</w:t>
      </w:r>
      <w:r>
        <w:rPr>
          <w:rFonts w:hint="eastAsia" w:ascii="宋体" w:hAnsi="宋体" w:eastAsia="宋体"/>
          <w:sz w:val="28"/>
          <w:szCs w:val="28"/>
          <w:lang w:val="en-US" w:eastAsia="zh-CN"/>
        </w:rPr>
        <w:t>未设定分项报价表的除外）不享受价格折扣。</w:t>
      </w:r>
    </w:p>
    <w:p w14:paraId="2FCFA9F1">
      <w:pPr>
        <w:pStyle w:val="44"/>
        <w:keepNext w:val="0"/>
        <w:keepLines w:val="0"/>
        <w:pageBreakBefore w:val="0"/>
        <w:kinsoku/>
        <w:wordWrap/>
        <w:overflowPunct/>
        <w:topLinePunct w:val="0"/>
        <w:autoSpaceDE/>
        <w:autoSpaceDN/>
        <w:bidi w:val="0"/>
        <w:spacing w:line="52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8</w:t>
      </w:r>
      <w:r>
        <w:rPr>
          <w:rFonts w:hint="eastAsia" w:ascii="宋体" w:hAnsi="宋体"/>
          <w:sz w:val="28"/>
          <w:szCs w:val="28"/>
          <w:lang w:val="en-US" w:eastAsia="zh-CN"/>
        </w:rPr>
        <w:t>.</w:t>
      </w:r>
      <w:r>
        <w:rPr>
          <w:rFonts w:hint="eastAsia" w:ascii="宋体" w:hAnsi="宋体" w:eastAsia="宋体"/>
          <w:sz w:val="28"/>
          <w:szCs w:val="28"/>
          <w:lang w:val="en-US" w:eastAsia="zh-CN"/>
        </w:rPr>
        <w:t>关于节能、环保、绿色产品</w:t>
      </w:r>
    </w:p>
    <w:p w14:paraId="3C7A9197">
      <w:pPr>
        <w:pStyle w:val="44"/>
        <w:keepNext w:val="0"/>
        <w:keepLines w:val="0"/>
        <w:pageBreakBefore w:val="0"/>
        <w:kinsoku/>
        <w:wordWrap/>
        <w:overflowPunct/>
        <w:topLinePunct w:val="0"/>
        <w:autoSpaceDE/>
        <w:autoSpaceDN/>
        <w:bidi w:val="0"/>
        <w:spacing w:line="52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发展改革委《关于印发〈节能产品政府采购实施意见〉的通知》（财库〔2004〕185号）规定“政府采购属于节能清单中产品时，在技术、服务等指标同等条件下，应当优先采购节能清单所列的节能产品。”</w:t>
      </w:r>
    </w:p>
    <w:p w14:paraId="6896E00D">
      <w:pPr>
        <w:pStyle w:val="44"/>
        <w:keepNext w:val="0"/>
        <w:keepLines w:val="0"/>
        <w:pageBreakBefore w:val="0"/>
        <w:kinsoku/>
        <w:wordWrap/>
        <w:overflowPunct/>
        <w:topLinePunct w:val="0"/>
        <w:autoSpaceDE/>
        <w:autoSpaceDN/>
        <w:bidi w:val="0"/>
        <w:spacing w:line="52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根据财政部、国家环保总局联合印发《关于环境标志产品政府采购实施的意见》（财库〔2006〕90号）规定“</w:t>
      </w:r>
      <w:r>
        <w:rPr>
          <w:rFonts w:hint="eastAsia" w:ascii="宋体" w:hAnsi="宋体"/>
          <w:sz w:val="28"/>
          <w:szCs w:val="28"/>
          <w:lang w:val="en-US" w:eastAsia="zh-CN"/>
        </w:rPr>
        <w:t>采购单位</w:t>
      </w:r>
      <w:r>
        <w:rPr>
          <w:rFonts w:hint="eastAsia" w:ascii="宋体" w:hAnsi="宋体" w:eastAsia="宋体"/>
          <w:sz w:val="28"/>
          <w:szCs w:val="28"/>
          <w:lang w:val="en-US" w:eastAsia="zh-CN"/>
        </w:rPr>
        <w:t>采购的产品属于环境标志产品政府采购清单中品目的，在性能、技术、服务等指标同等条件下，应当优先采购清单中的产品。”</w:t>
      </w:r>
    </w:p>
    <w:p w14:paraId="046B5C61">
      <w:pPr>
        <w:pStyle w:val="44"/>
        <w:keepNext w:val="0"/>
        <w:keepLines w:val="0"/>
        <w:pageBreakBefore w:val="0"/>
        <w:kinsoku/>
        <w:wordWrap/>
        <w:overflowPunct/>
        <w:topLinePunct w:val="0"/>
        <w:autoSpaceDE/>
        <w:autoSpaceDN/>
        <w:bidi w:val="0"/>
        <w:spacing w:line="52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根据国务院办公厅《关于建立政府强制采购节能产品制度的通知》（国办发〔2007〕51号）有关要求，</w:t>
      </w:r>
      <w:r>
        <w:rPr>
          <w:rFonts w:hint="eastAsia" w:ascii="宋体" w:hAnsi="宋体"/>
          <w:sz w:val="28"/>
          <w:szCs w:val="28"/>
          <w:lang w:val="en-US" w:eastAsia="zh-CN"/>
        </w:rPr>
        <w:t>采购单位</w:t>
      </w:r>
      <w:r>
        <w:rPr>
          <w:rFonts w:hint="eastAsia" w:ascii="宋体" w:hAnsi="宋体" w:eastAsia="宋体"/>
          <w:sz w:val="28"/>
          <w:szCs w:val="28"/>
          <w:lang w:val="en-US" w:eastAsia="zh-CN"/>
        </w:rPr>
        <w:t>需购买的产品属于政府强制采购节能产品范围应当在清单之内采购。节能清单中无对应细化分类且节能清单中的产品确实无法满足工作需要的，允许在节能清单之外采购。</w:t>
      </w:r>
    </w:p>
    <w:p w14:paraId="2C172C6D">
      <w:pPr>
        <w:pStyle w:val="44"/>
        <w:keepNext w:val="0"/>
        <w:keepLines w:val="0"/>
        <w:pageBreakBefore w:val="0"/>
        <w:kinsoku/>
        <w:wordWrap/>
        <w:overflowPunct/>
        <w:topLinePunct w:val="0"/>
        <w:autoSpaceDE/>
        <w:autoSpaceDN/>
        <w:bidi w:val="0"/>
        <w:spacing w:line="520" w:lineRule="exact"/>
        <w:rPr>
          <w:rFonts w:hint="default"/>
          <w:lang w:val="en-US" w:eastAsia="zh-CN"/>
        </w:rPr>
      </w:pPr>
      <w:r>
        <w:rPr>
          <w:rFonts w:hint="eastAsia" w:ascii="宋体" w:hAnsi="宋体" w:eastAsia="宋体"/>
          <w:sz w:val="28"/>
          <w:szCs w:val="28"/>
          <w:lang w:val="en-US" w:eastAsia="zh-CN"/>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3C08E684">
      <w:pPr>
        <w:keepNext w:val="0"/>
        <w:keepLines w:val="0"/>
        <w:pageBreakBefore w:val="0"/>
        <w:kinsoku/>
        <w:wordWrap/>
        <w:overflowPunct/>
        <w:topLinePunct w:val="0"/>
        <w:autoSpaceDE/>
        <w:autoSpaceDN/>
        <w:bidi w:val="0"/>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lang w:val="en-US" w:eastAsia="zh-CN"/>
        </w:rPr>
        <w:t>9</w:t>
      </w:r>
      <w:r>
        <w:rPr>
          <w:rFonts w:hint="eastAsia" w:ascii="宋体" w:hAnsi="宋体" w:cs="Times New Roman"/>
          <w:sz w:val="28"/>
          <w:szCs w:val="28"/>
          <w:lang w:val="en-US" w:eastAsia="zh-CN"/>
        </w:rPr>
        <w:t>.</w:t>
      </w:r>
      <w:r>
        <w:rPr>
          <w:rFonts w:hint="eastAsia" w:ascii="宋体" w:hAnsi="宋体" w:eastAsia="宋体" w:cs="Times New Roman"/>
          <w:sz w:val="28"/>
          <w:szCs w:val="28"/>
        </w:rPr>
        <w:t>陕西省中小企业政府采购信用融资</w:t>
      </w:r>
    </w:p>
    <w:p w14:paraId="01FB5385">
      <w:pPr>
        <w:keepNext w:val="0"/>
        <w:keepLines w:val="0"/>
        <w:pageBreakBefore w:val="0"/>
        <w:kinsoku/>
        <w:wordWrap/>
        <w:overflowPunct/>
        <w:topLinePunct w:val="0"/>
        <w:autoSpaceDE/>
        <w:autoSpaceDN/>
        <w:bidi w:val="0"/>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w:t>
      </w:r>
      <w:r>
        <w:rPr>
          <w:rFonts w:hint="eastAsia" w:ascii="宋体" w:hAnsi="宋体" w:cs="Times New Roman"/>
          <w:sz w:val="28"/>
          <w:szCs w:val="28"/>
          <w:lang w:eastAsia="zh-CN"/>
        </w:rPr>
        <w:t>成交</w:t>
      </w:r>
      <w:r>
        <w:rPr>
          <w:rFonts w:hint="eastAsia" w:ascii="宋体" w:hAnsi="宋体" w:eastAsia="宋体" w:cs="Times New Roman"/>
          <w:sz w:val="28"/>
          <w:szCs w:val="28"/>
        </w:rPr>
        <w:t xml:space="preserve">（成交）供应商可根据自身资金需求，登录陕西省政府采购信用融资平台（http://www.ccgp-shaanxi.gov.cn/zcdservice/zcd/shanxi/）在线申请，依法参加政府采购信用融资活动。 </w:t>
      </w:r>
    </w:p>
    <w:p w14:paraId="676F6F2B">
      <w:pPr>
        <w:keepNext w:val="0"/>
        <w:keepLines w:val="0"/>
        <w:pageBreakBefore w:val="0"/>
        <w:kinsoku/>
        <w:wordWrap/>
        <w:overflowPunct/>
        <w:topLinePunct w:val="0"/>
        <w:autoSpaceDE/>
        <w:autoSpaceDN/>
        <w:bidi w:val="0"/>
        <w:spacing w:line="520" w:lineRule="exact"/>
        <w:ind w:firstLine="560" w:firstLineChars="200"/>
        <w:textAlignment w:val="auto"/>
        <w:rPr>
          <w:rFonts w:hint="eastAsia" w:ascii="宋体" w:hAnsi="宋体" w:eastAsia="宋体" w:cs="Times New Roman"/>
          <w:sz w:val="28"/>
          <w:szCs w:val="28"/>
        </w:rPr>
      </w:pPr>
      <w:r>
        <w:rPr>
          <w:rFonts w:hint="eastAsia" w:ascii="宋体" w:hAnsi="宋体" w:eastAsia="宋体" w:cs="Times New Roman"/>
          <w:sz w:val="28"/>
          <w:szCs w:val="28"/>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5039E3E1">
      <w:pPr>
        <w:keepNext w:val="0"/>
        <w:keepLines w:val="0"/>
        <w:pageBreakBefore w:val="0"/>
        <w:numPr>
          <w:ilvl w:val="0"/>
          <w:numId w:val="0"/>
        </w:numPr>
        <w:kinsoku/>
        <w:wordWrap/>
        <w:overflowPunct/>
        <w:topLinePunct w:val="0"/>
        <w:autoSpaceDE/>
        <w:autoSpaceDN/>
        <w:bidi w:val="0"/>
        <w:spacing w:line="520" w:lineRule="exact"/>
        <w:ind w:firstLine="560" w:firstLineChars="200"/>
        <w:rPr>
          <w:rFonts w:ascii="宋体" w:hAnsi="宋体" w:eastAsia="宋体"/>
          <w:sz w:val="28"/>
          <w:szCs w:val="28"/>
        </w:rPr>
      </w:pPr>
      <w:r>
        <w:rPr>
          <w:rFonts w:hint="eastAsia" w:ascii="宋体" w:hAnsi="宋体" w:eastAsia="宋体" w:cs="Times New Roman"/>
          <w:sz w:val="28"/>
          <w:szCs w:val="28"/>
          <w:lang w:val="en-US" w:eastAsia="zh-CN"/>
        </w:rPr>
        <w:t>10</w:t>
      </w:r>
      <w:r>
        <w:rPr>
          <w:rFonts w:hint="eastAsia" w:ascii="宋体" w:hAnsi="宋体" w:cs="Times New Roman"/>
          <w:sz w:val="28"/>
          <w:szCs w:val="28"/>
          <w:lang w:val="en-US" w:eastAsia="zh-CN"/>
        </w:rPr>
        <w:t>.</w:t>
      </w:r>
      <w:r>
        <w:rPr>
          <w:rFonts w:hint="eastAsia" w:ascii="宋体" w:hAnsi="宋体" w:eastAsia="宋体"/>
          <w:sz w:val="28"/>
          <w:szCs w:val="28"/>
        </w:rPr>
        <w:t>磋商小组对进入详细评审的投标人进行综合评分，根据得分由高到低，推荐出一个以上三个以下</w:t>
      </w:r>
      <w:r>
        <w:rPr>
          <w:rFonts w:hint="eastAsia" w:ascii="宋体" w:hAnsi="宋体"/>
          <w:sz w:val="28"/>
          <w:szCs w:val="28"/>
          <w:lang w:eastAsia="zh-CN"/>
        </w:rPr>
        <w:t>成交</w:t>
      </w:r>
      <w:r>
        <w:rPr>
          <w:rFonts w:hint="eastAsia" w:ascii="宋体" w:hAnsi="宋体" w:eastAsia="宋体"/>
          <w:sz w:val="28"/>
          <w:szCs w:val="28"/>
        </w:rPr>
        <w:t>候选单位。如果综合评分出现两个投标人得分相同的情况，按下列顺序排列：</w:t>
      </w:r>
    </w:p>
    <w:p w14:paraId="5BC691B9">
      <w:pPr>
        <w:keepNext w:val="0"/>
        <w:keepLines w:val="0"/>
        <w:pageBreakBefore w:val="0"/>
        <w:kinsoku/>
        <w:wordWrap/>
        <w:overflowPunct/>
        <w:topLinePunct w:val="0"/>
        <w:autoSpaceDE/>
        <w:autoSpaceDN/>
        <w:bidi w:val="0"/>
        <w:spacing w:line="520" w:lineRule="exact"/>
        <w:ind w:firstLine="560" w:firstLineChars="200"/>
        <w:rPr>
          <w:rFonts w:ascii="宋体" w:hAnsi="宋体" w:eastAsia="宋体"/>
          <w:sz w:val="28"/>
          <w:szCs w:val="28"/>
        </w:rPr>
      </w:pPr>
      <w:r>
        <w:rPr>
          <w:rFonts w:hint="eastAsia" w:ascii="宋体" w:hAnsi="宋体" w:eastAsia="宋体"/>
          <w:sz w:val="28"/>
          <w:szCs w:val="28"/>
        </w:rPr>
        <w:t>(1) 投标价格低的；</w:t>
      </w:r>
    </w:p>
    <w:p w14:paraId="483190A9">
      <w:pPr>
        <w:keepNext w:val="0"/>
        <w:keepLines w:val="0"/>
        <w:pageBreakBefore w:val="0"/>
        <w:kinsoku/>
        <w:wordWrap/>
        <w:overflowPunct/>
        <w:topLinePunct w:val="0"/>
        <w:autoSpaceDE/>
        <w:autoSpaceDN/>
        <w:bidi w:val="0"/>
        <w:spacing w:line="520" w:lineRule="exact"/>
        <w:ind w:firstLine="560" w:firstLineChars="200"/>
        <w:rPr>
          <w:rFonts w:ascii="宋体" w:hAnsi="宋体" w:eastAsia="宋体"/>
          <w:sz w:val="28"/>
          <w:szCs w:val="28"/>
        </w:rPr>
      </w:pPr>
      <w:r>
        <w:rPr>
          <w:rFonts w:hint="eastAsia" w:ascii="宋体" w:hAnsi="宋体" w:eastAsia="宋体"/>
          <w:sz w:val="28"/>
          <w:szCs w:val="28"/>
        </w:rPr>
        <w:t>(2) 技术评估得分高的；</w:t>
      </w:r>
    </w:p>
    <w:p w14:paraId="2AE4E527">
      <w:pPr>
        <w:keepNext w:val="0"/>
        <w:keepLines w:val="0"/>
        <w:pageBreakBefore w:val="0"/>
        <w:kinsoku/>
        <w:wordWrap/>
        <w:overflowPunct/>
        <w:topLinePunct w:val="0"/>
        <w:autoSpaceDE/>
        <w:autoSpaceDN/>
        <w:bidi w:val="0"/>
        <w:spacing w:line="520" w:lineRule="exact"/>
        <w:ind w:firstLine="560" w:firstLineChars="200"/>
        <w:rPr>
          <w:rFonts w:hint="default" w:ascii="宋体" w:hAnsi="宋体" w:eastAsia="宋体" w:cs="Times New Roman"/>
          <w:sz w:val="28"/>
          <w:szCs w:val="28"/>
          <w:lang w:val="en-US" w:eastAsia="zh-CN"/>
        </w:rPr>
      </w:pPr>
      <w:r>
        <w:rPr>
          <w:rFonts w:hint="eastAsia" w:ascii="宋体" w:hAnsi="宋体" w:eastAsia="宋体"/>
          <w:sz w:val="28"/>
          <w:szCs w:val="28"/>
        </w:rPr>
        <w:t>(3) 服务承诺优的。</w:t>
      </w:r>
    </w:p>
    <w:p w14:paraId="41E186D9">
      <w:pPr>
        <w:keepNext w:val="0"/>
        <w:keepLines w:val="0"/>
        <w:pageBreakBefore w:val="0"/>
        <w:kinsoku/>
        <w:wordWrap/>
        <w:overflowPunct/>
        <w:topLinePunct w:val="0"/>
        <w:autoSpaceDE/>
        <w:autoSpaceDN/>
        <w:bidi w:val="0"/>
        <w:snapToGrid w:val="0"/>
        <w:spacing w:line="520" w:lineRule="exact"/>
        <w:ind w:firstLine="560" w:firstLineChars="200"/>
        <w:rPr>
          <w:rFonts w:ascii="宋体"/>
          <w:b/>
          <w:sz w:val="28"/>
          <w:szCs w:val="28"/>
        </w:rPr>
      </w:pPr>
      <w:r>
        <w:rPr>
          <w:rFonts w:hint="eastAsia" w:ascii="宋体" w:hAnsi="宋体"/>
          <w:b/>
          <w:sz w:val="28"/>
          <w:szCs w:val="28"/>
          <w:lang w:val="en-US" w:eastAsia="zh-CN"/>
        </w:rPr>
        <w:t>七</w:t>
      </w:r>
      <w:r>
        <w:rPr>
          <w:rFonts w:hint="eastAsia" w:ascii="宋体" w:hAnsi="宋体"/>
          <w:b/>
          <w:sz w:val="28"/>
          <w:szCs w:val="28"/>
        </w:rPr>
        <w:t>、确定成交单位</w:t>
      </w:r>
    </w:p>
    <w:p w14:paraId="3B32F7F6">
      <w:pPr>
        <w:keepNext w:val="0"/>
        <w:keepLines w:val="0"/>
        <w:pageBreakBefore w:val="0"/>
        <w:kinsoku/>
        <w:wordWrap/>
        <w:overflowPunct/>
        <w:topLinePunct w:val="0"/>
        <w:autoSpaceDE/>
        <w:autoSpaceDN/>
        <w:bidi w:val="0"/>
        <w:adjustRightInd w:val="0"/>
        <w:snapToGrid w:val="0"/>
        <w:spacing w:line="520" w:lineRule="exact"/>
        <w:ind w:firstLine="646"/>
        <w:rPr>
          <w:rFonts w:ascii="宋体"/>
          <w:sz w:val="28"/>
          <w:szCs w:val="28"/>
        </w:rPr>
      </w:pPr>
      <w:r>
        <w:rPr>
          <w:rFonts w:hint="eastAsia" w:ascii="宋体" w:hAnsi="宋体"/>
          <w:sz w:val="28"/>
          <w:szCs w:val="28"/>
          <w:lang w:eastAsia="zh-CN"/>
        </w:rPr>
        <w:t>1.</w:t>
      </w:r>
      <w:r>
        <w:rPr>
          <w:rFonts w:hint="eastAsia" w:ascii="宋体" w:hAnsi="宋体"/>
          <w:sz w:val="28"/>
          <w:szCs w:val="28"/>
        </w:rPr>
        <w:t>依据评审结果写出磋商结果报告，送</w:t>
      </w:r>
      <w:r>
        <w:rPr>
          <w:rFonts w:hint="eastAsia" w:ascii="宋体" w:hAnsi="宋体"/>
          <w:sz w:val="28"/>
          <w:szCs w:val="28"/>
          <w:lang w:eastAsia="zh-CN"/>
        </w:rPr>
        <w:t>采购单位</w:t>
      </w:r>
      <w:r>
        <w:rPr>
          <w:rFonts w:hint="eastAsia" w:ascii="宋体" w:hAnsi="宋体"/>
          <w:sz w:val="28"/>
          <w:szCs w:val="28"/>
        </w:rPr>
        <w:t>。</w:t>
      </w:r>
    </w:p>
    <w:p w14:paraId="75F73D4D">
      <w:pPr>
        <w:keepNext w:val="0"/>
        <w:keepLines w:val="0"/>
        <w:pageBreakBefore w:val="0"/>
        <w:kinsoku/>
        <w:wordWrap/>
        <w:overflowPunct/>
        <w:topLinePunct w:val="0"/>
        <w:autoSpaceDE/>
        <w:autoSpaceDN/>
        <w:bidi w:val="0"/>
        <w:adjustRightInd w:val="0"/>
        <w:snapToGrid w:val="0"/>
        <w:spacing w:line="520" w:lineRule="exact"/>
        <w:ind w:firstLine="645"/>
        <w:outlineLvl w:val="0"/>
        <w:rPr>
          <w:rFonts w:ascii="宋体"/>
          <w:sz w:val="28"/>
          <w:szCs w:val="28"/>
        </w:rPr>
      </w:pPr>
      <w:r>
        <w:rPr>
          <w:rFonts w:hint="eastAsia" w:ascii="宋体" w:hAnsi="宋体"/>
          <w:sz w:val="28"/>
          <w:szCs w:val="28"/>
          <w:lang w:eastAsia="zh-CN"/>
        </w:rPr>
        <w:t>2.</w:t>
      </w:r>
      <w:r>
        <w:rPr>
          <w:rFonts w:hint="eastAsia" w:ascii="宋体" w:hAnsi="宋体"/>
          <w:sz w:val="28"/>
          <w:szCs w:val="28"/>
        </w:rPr>
        <w:t>在竞争性磋商文件规定的有效期内，</w:t>
      </w:r>
      <w:r>
        <w:rPr>
          <w:rFonts w:hint="eastAsia" w:ascii="宋体" w:hAnsi="宋体"/>
          <w:sz w:val="28"/>
          <w:szCs w:val="28"/>
          <w:lang w:eastAsia="zh-CN"/>
        </w:rPr>
        <w:t>采购单位</w:t>
      </w:r>
      <w:r>
        <w:rPr>
          <w:rFonts w:hint="eastAsia" w:ascii="宋体" w:hAnsi="宋体"/>
          <w:sz w:val="28"/>
          <w:szCs w:val="28"/>
        </w:rPr>
        <w:t>在审查磋商结果报告的基础上确定成交单位，磋商组织单位接到回复后，向确定的成交单位发出“成交通知书”。</w:t>
      </w:r>
    </w:p>
    <w:p w14:paraId="6E722434">
      <w:pPr>
        <w:keepNext w:val="0"/>
        <w:keepLines w:val="0"/>
        <w:pageBreakBefore w:val="0"/>
        <w:kinsoku/>
        <w:wordWrap/>
        <w:overflowPunct/>
        <w:topLinePunct w:val="0"/>
        <w:autoSpaceDE/>
        <w:autoSpaceDN/>
        <w:bidi w:val="0"/>
        <w:adjustRightInd w:val="0"/>
        <w:snapToGrid w:val="0"/>
        <w:spacing w:line="520" w:lineRule="exact"/>
        <w:ind w:left="570"/>
        <w:outlineLvl w:val="0"/>
        <w:rPr>
          <w:rFonts w:ascii="宋体"/>
          <w:b/>
          <w:sz w:val="28"/>
          <w:szCs w:val="28"/>
        </w:rPr>
      </w:pPr>
      <w:r>
        <w:rPr>
          <w:rFonts w:hint="eastAsia" w:ascii="宋体" w:hAnsi="宋体"/>
          <w:b/>
          <w:sz w:val="28"/>
          <w:szCs w:val="28"/>
          <w:lang w:val="en-US" w:eastAsia="zh-CN"/>
        </w:rPr>
        <w:t>八</w:t>
      </w:r>
      <w:r>
        <w:rPr>
          <w:rFonts w:hint="eastAsia" w:ascii="宋体" w:hAnsi="宋体"/>
          <w:b/>
          <w:sz w:val="28"/>
          <w:szCs w:val="28"/>
        </w:rPr>
        <w:t>、合同</w:t>
      </w:r>
    </w:p>
    <w:p w14:paraId="5E9F536F">
      <w:pPr>
        <w:keepNext w:val="0"/>
        <w:keepLines w:val="0"/>
        <w:pageBreakBefore w:val="0"/>
        <w:kinsoku/>
        <w:wordWrap/>
        <w:overflowPunct/>
        <w:topLinePunct w:val="0"/>
        <w:autoSpaceDE/>
        <w:autoSpaceDN/>
        <w:bidi w:val="0"/>
        <w:adjustRightInd w:val="0"/>
        <w:snapToGrid w:val="0"/>
        <w:spacing w:line="520" w:lineRule="exact"/>
        <w:ind w:firstLine="645"/>
        <w:rPr>
          <w:rFonts w:hint="eastAsia" w:ascii="宋体"/>
          <w:b/>
          <w:bCs/>
          <w:sz w:val="28"/>
          <w:szCs w:val="28"/>
          <w:u w:val="single"/>
          <w:lang w:eastAsia="zh-CN"/>
        </w:rPr>
      </w:pPr>
      <w:r>
        <w:rPr>
          <w:rFonts w:hint="eastAsia" w:ascii="宋体"/>
          <w:b/>
          <w:bCs/>
          <w:sz w:val="28"/>
          <w:szCs w:val="28"/>
          <w:u w:val="single"/>
          <w:lang w:eastAsia="zh-CN"/>
        </w:rPr>
        <w:t>1.请</w:t>
      </w:r>
      <w:r>
        <w:rPr>
          <w:rFonts w:hint="eastAsia" w:ascii="宋体"/>
          <w:b/>
          <w:bCs/>
          <w:sz w:val="28"/>
          <w:szCs w:val="28"/>
          <w:u w:val="single"/>
          <w:lang w:val="en-US" w:eastAsia="zh-CN"/>
        </w:rPr>
        <w:t>成交</w:t>
      </w:r>
      <w:r>
        <w:rPr>
          <w:rFonts w:hint="eastAsia" w:ascii="宋体"/>
          <w:b/>
          <w:bCs/>
          <w:sz w:val="28"/>
          <w:szCs w:val="28"/>
          <w:u w:val="single"/>
          <w:lang w:eastAsia="zh-CN"/>
        </w:rPr>
        <w:t>单位在</w:t>
      </w:r>
      <w:r>
        <w:rPr>
          <w:rFonts w:hint="eastAsia" w:ascii="宋体"/>
          <w:b/>
          <w:bCs/>
          <w:sz w:val="28"/>
          <w:szCs w:val="28"/>
          <w:u w:val="single"/>
          <w:lang w:val="en-US" w:eastAsia="zh-CN"/>
        </w:rPr>
        <w:t>成交</w:t>
      </w:r>
      <w:r>
        <w:rPr>
          <w:rFonts w:hint="eastAsia" w:ascii="宋体"/>
          <w:b/>
          <w:bCs/>
          <w:sz w:val="28"/>
          <w:szCs w:val="28"/>
          <w:u w:val="single"/>
          <w:lang w:eastAsia="zh-CN"/>
        </w:rPr>
        <w:t>公示期结束后（一个工作日），前往代理机构领取</w:t>
      </w:r>
      <w:r>
        <w:rPr>
          <w:rFonts w:hint="eastAsia" w:ascii="宋体"/>
          <w:b/>
          <w:bCs/>
          <w:sz w:val="28"/>
          <w:szCs w:val="28"/>
          <w:u w:val="single"/>
          <w:lang w:val="en-US" w:eastAsia="zh-CN"/>
        </w:rPr>
        <w:t>成交</w:t>
      </w:r>
      <w:r>
        <w:rPr>
          <w:rFonts w:hint="eastAsia" w:ascii="宋体"/>
          <w:b/>
          <w:bCs/>
          <w:sz w:val="28"/>
          <w:szCs w:val="28"/>
          <w:u w:val="single"/>
          <w:lang w:eastAsia="zh-CN"/>
        </w:rPr>
        <w:t>通知书。</w:t>
      </w:r>
    </w:p>
    <w:p w14:paraId="0C44366E">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2.成交</w:t>
      </w:r>
      <w:r>
        <w:rPr>
          <w:rFonts w:hint="eastAsia" w:ascii="宋体"/>
          <w:sz w:val="28"/>
          <w:szCs w:val="28"/>
          <w:lang w:eastAsia="zh-CN"/>
        </w:rPr>
        <w:t>通知书</w:t>
      </w:r>
      <w:r>
        <w:rPr>
          <w:rFonts w:hint="eastAsia" w:ascii="宋体"/>
          <w:color w:val="000000" w:themeColor="text1"/>
          <w:sz w:val="28"/>
          <w:szCs w:val="28"/>
          <w:highlight w:val="none"/>
          <w14:textFill>
            <w14:solidFill>
              <w14:schemeClr w14:val="tx1"/>
            </w14:solidFill>
          </w14:textFill>
        </w:rPr>
        <w:t>发出后，</w:t>
      </w:r>
      <w:r>
        <w:rPr>
          <w:rFonts w:hint="eastAsia" w:ascii="宋体"/>
          <w:color w:val="000000" w:themeColor="text1"/>
          <w:sz w:val="28"/>
          <w:szCs w:val="28"/>
          <w:highlight w:val="none"/>
          <w:lang w:val="en-US" w:eastAsia="zh-CN"/>
          <w14:textFill>
            <w14:solidFill>
              <w14:schemeClr w14:val="tx1"/>
            </w14:solidFill>
          </w14:textFill>
        </w:rPr>
        <w:t>二十五</w:t>
      </w:r>
      <w:r>
        <w:rPr>
          <w:rFonts w:hint="eastAsia" w:ascii="宋体"/>
          <w:color w:val="000000" w:themeColor="text1"/>
          <w:sz w:val="28"/>
          <w:szCs w:val="28"/>
          <w:highlight w:val="none"/>
          <w14:textFill>
            <w14:solidFill>
              <w14:schemeClr w14:val="tx1"/>
            </w14:solidFill>
          </w14:textFill>
        </w:rPr>
        <w:t>日内</w:t>
      </w:r>
      <w:r>
        <w:rPr>
          <w:rFonts w:hint="eastAsia" w:ascii="宋体"/>
          <w:color w:val="000000" w:themeColor="text1"/>
          <w:sz w:val="28"/>
          <w:szCs w:val="28"/>
          <w:highlight w:val="none"/>
          <w:lang w:val="en-US" w:eastAsia="zh-CN"/>
          <w14:textFill>
            <w14:solidFill>
              <w14:schemeClr w14:val="tx1"/>
            </w14:solidFill>
          </w14:textFill>
        </w:rPr>
        <w:t>成交</w:t>
      </w:r>
      <w:r>
        <w:rPr>
          <w:rFonts w:hint="eastAsia" w:ascii="宋体"/>
          <w:sz w:val="28"/>
          <w:szCs w:val="28"/>
          <w:lang w:eastAsia="zh-CN"/>
        </w:rPr>
        <w:t>单位</w:t>
      </w:r>
      <w:r>
        <w:rPr>
          <w:rFonts w:hint="eastAsia" w:ascii="宋体"/>
          <w:sz w:val="28"/>
          <w:szCs w:val="28"/>
        </w:rPr>
        <w:t>与</w:t>
      </w:r>
      <w:r>
        <w:rPr>
          <w:rFonts w:hint="eastAsia" w:ascii="宋体"/>
          <w:sz w:val="28"/>
          <w:szCs w:val="28"/>
          <w:lang w:val="en-US" w:eastAsia="zh-CN"/>
        </w:rPr>
        <w:t>采购单位</w:t>
      </w:r>
      <w:r>
        <w:rPr>
          <w:rFonts w:hint="eastAsia" w:ascii="宋体"/>
          <w:sz w:val="28"/>
          <w:szCs w:val="28"/>
        </w:rPr>
        <w:t>洽谈合同条款，并签订合同。</w:t>
      </w:r>
      <w:r>
        <w:rPr>
          <w:rFonts w:hint="eastAsia" w:ascii="宋体"/>
          <w:sz w:val="28"/>
          <w:szCs w:val="28"/>
          <w:lang w:eastAsia="zh-CN"/>
        </w:rPr>
        <w:t>磋商文件</w:t>
      </w:r>
      <w:r>
        <w:rPr>
          <w:rFonts w:hint="eastAsia" w:ascii="宋体"/>
          <w:sz w:val="28"/>
          <w:szCs w:val="28"/>
        </w:rPr>
        <w:t>及</w:t>
      </w:r>
      <w:r>
        <w:rPr>
          <w:rFonts w:hint="eastAsia" w:ascii="宋体"/>
          <w:sz w:val="28"/>
          <w:szCs w:val="28"/>
          <w:lang w:eastAsia="zh-CN"/>
        </w:rPr>
        <w:t>成交单位投标文件</w:t>
      </w:r>
      <w:r>
        <w:rPr>
          <w:rFonts w:hint="eastAsia" w:ascii="宋体"/>
          <w:sz w:val="28"/>
          <w:szCs w:val="28"/>
        </w:rPr>
        <w:t>均作为合同的组成部分。</w:t>
      </w:r>
    </w:p>
    <w:p w14:paraId="33856226">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3.</w:t>
      </w:r>
      <w:r>
        <w:rPr>
          <w:rFonts w:hint="eastAsia" w:ascii="宋体"/>
          <w:sz w:val="28"/>
          <w:szCs w:val="28"/>
        </w:rPr>
        <w:t>监督机构在合同履行期间以及履行期后，可以随时检查项目的执行情况，对采购标准、招标内容进行调查核实，并对发现的问题进行处理。</w:t>
      </w:r>
    </w:p>
    <w:p w14:paraId="67547AE0">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bCs/>
          <w:sz w:val="28"/>
          <w:szCs w:val="28"/>
        </w:rPr>
      </w:pPr>
      <w:r>
        <w:rPr>
          <w:rFonts w:hint="eastAsia" w:ascii="宋体" w:eastAsia="宋体"/>
          <w:b/>
          <w:bCs/>
          <w:sz w:val="28"/>
          <w:szCs w:val="28"/>
          <w:lang w:val="en-US" w:eastAsia="zh-CN"/>
        </w:rPr>
        <w:t>九</w:t>
      </w:r>
      <w:r>
        <w:rPr>
          <w:rFonts w:hint="eastAsia" w:ascii="宋体" w:eastAsia="宋体"/>
          <w:b/>
          <w:bCs/>
          <w:sz w:val="28"/>
          <w:szCs w:val="28"/>
        </w:rPr>
        <w:t>、成交服务费</w:t>
      </w:r>
      <w:r>
        <w:rPr>
          <w:rFonts w:hint="eastAsia" w:ascii="宋体" w:eastAsia="宋体"/>
          <w:b/>
          <w:bCs/>
          <w:sz w:val="28"/>
          <w:szCs w:val="28"/>
        </w:rPr>
        <w:tab/>
      </w:r>
    </w:p>
    <w:p w14:paraId="521C8BA3">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b w:val="0"/>
          <w:bCs w:val="0"/>
          <w:sz w:val="28"/>
          <w:szCs w:val="28"/>
          <w:lang w:val="en-US" w:eastAsia="zh-CN"/>
        </w:rPr>
        <w:t>1.</w:t>
      </w:r>
      <w:r>
        <w:rPr>
          <w:rFonts w:hint="eastAsia" w:ascii="宋体" w:eastAsia="宋体"/>
          <w:b w:val="0"/>
          <w:bCs w:val="0"/>
          <w:sz w:val="28"/>
          <w:szCs w:val="28"/>
        </w:rPr>
        <w:t>代理服务费收费标准：采购代理机构参照国家计委关于印发《招标代理服务收费管理暂行办法》的通知（计价格〔2002〕1980号）、《国家发展和改革委员会办公厅关于招标代理服务收费有关问题的通知》（发改办价格〔2003〕857号）规定收取代理服务费</w:t>
      </w:r>
      <w:r>
        <w:rPr>
          <w:rFonts w:hint="eastAsia" w:ascii="宋体"/>
          <w:b w:val="0"/>
          <w:bCs w:val="0"/>
          <w:sz w:val="28"/>
          <w:szCs w:val="28"/>
          <w:lang w:eastAsia="zh-CN"/>
        </w:rPr>
        <w:t>，</w:t>
      </w:r>
      <w:r>
        <w:rPr>
          <w:rFonts w:hint="eastAsia" w:ascii="宋体"/>
          <w:b w:val="0"/>
          <w:bCs w:val="0"/>
          <w:sz w:val="28"/>
          <w:szCs w:val="28"/>
          <w:lang w:val="en-US" w:eastAsia="zh-CN"/>
        </w:rPr>
        <w:t>最低收费标准为3000.00元，不足三千按照三千收取</w:t>
      </w:r>
      <w:r>
        <w:rPr>
          <w:rFonts w:hint="eastAsia" w:ascii="宋体" w:eastAsia="宋体"/>
          <w:b w:val="0"/>
          <w:bCs w:val="0"/>
          <w:sz w:val="28"/>
          <w:szCs w:val="28"/>
        </w:rPr>
        <w:t>。</w:t>
      </w:r>
    </w:p>
    <w:p w14:paraId="07CE5208">
      <w:pPr>
        <w:keepNext w:val="0"/>
        <w:keepLines w:val="0"/>
        <w:pageBreakBefore w:val="0"/>
        <w:kinsoku/>
        <w:wordWrap/>
        <w:overflowPunct/>
        <w:topLinePunct w:val="0"/>
        <w:autoSpaceDE/>
        <w:autoSpaceDN/>
        <w:bidi w:val="0"/>
        <w:adjustRightInd w:val="0"/>
        <w:snapToGrid w:val="0"/>
        <w:spacing w:line="520" w:lineRule="exact"/>
        <w:ind w:firstLine="560" w:firstLineChars="200"/>
        <w:outlineLvl w:val="0"/>
        <w:rPr>
          <w:rFonts w:ascii="宋体" w:hAnsi="宋体"/>
          <w:b/>
          <w:bCs/>
          <w:color w:val="000000" w:themeColor="text1"/>
          <w:sz w:val="28"/>
          <w:szCs w:val="28"/>
          <w:u w:val="single"/>
          <w14:textFill>
            <w14:solidFill>
              <w14:schemeClr w14:val="tx1"/>
            </w14:solidFill>
          </w14:textFill>
        </w:rPr>
      </w:pPr>
      <w:r>
        <w:rPr>
          <w:rFonts w:hint="eastAsia" w:ascii="宋体" w:hAnsi="宋体"/>
          <w:b/>
          <w:bCs/>
          <w:color w:val="000000" w:themeColor="text1"/>
          <w:sz w:val="28"/>
          <w:szCs w:val="28"/>
          <w:u w:val="single"/>
          <w:lang w:val="en-US" w:eastAsia="zh-CN"/>
          <w14:textFill>
            <w14:solidFill>
              <w14:schemeClr w14:val="tx1"/>
            </w14:solidFill>
          </w14:textFill>
        </w:rPr>
        <w:t>2.</w:t>
      </w:r>
      <w:r>
        <w:rPr>
          <w:rFonts w:hint="eastAsia" w:ascii="宋体" w:hAnsi="宋体"/>
          <w:b/>
          <w:bCs/>
          <w:color w:val="000000" w:themeColor="text1"/>
          <w:sz w:val="28"/>
          <w:szCs w:val="28"/>
          <w:u w:val="single"/>
          <w14:textFill>
            <w14:solidFill>
              <w14:schemeClr w14:val="tx1"/>
            </w14:solidFill>
          </w14:textFill>
        </w:rPr>
        <w:t>成交服务费</w:t>
      </w:r>
      <w:r>
        <w:rPr>
          <w:rFonts w:hint="eastAsia" w:ascii="宋体" w:hAnsi="宋体"/>
          <w:b/>
          <w:bCs/>
          <w:color w:val="000000" w:themeColor="text1"/>
          <w:sz w:val="28"/>
          <w:szCs w:val="28"/>
          <w:u w:val="single"/>
          <w:lang w:val="en-US" w:eastAsia="zh-CN"/>
          <w14:textFill>
            <w14:solidFill>
              <w14:schemeClr w14:val="tx1"/>
            </w14:solidFill>
          </w14:textFill>
        </w:rPr>
        <w:t>等</w:t>
      </w:r>
      <w:r>
        <w:rPr>
          <w:rFonts w:hint="eastAsia" w:ascii="宋体" w:hAnsi="宋体"/>
          <w:b/>
          <w:bCs/>
          <w:color w:val="000000" w:themeColor="text1"/>
          <w:sz w:val="28"/>
          <w:szCs w:val="28"/>
          <w:u w:val="single"/>
          <w14:textFill>
            <w14:solidFill>
              <w14:schemeClr w14:val="tx1"/>
            </w14:solidFill>
          </w14:textFill>
        </w:rPr>
        <w:t>相关费用由成交单位向招标代理机构支付。</w:t>
      </w:r>
    </w:p>
    <w:p w14:paraId="5277C8A8">
      <w:pPr>
        <w:pStyle w:val="26"/>
        <w:keepNext w:val="0"/>
        <w:keepLines w:val="0"/>
        <w:pageBreakBefore w:val="0"/>
        <w:kinsoku/>
        <w:wordWrap/>
        <w:overflowPunct/>
        <w:topLinePunct w:val="0"/>
        <w:autoSpaceDE/>
        <w:autoSpaceDN/>
        <w:bidi w:val="0"/>
        <w:spacing w:line="520" w:lineRule="exact"/>
        <w:ind w:firstLine="560" w:firstLineChars="200"/>
        <w:rPr>
          <w:rFonts w:hint="eastAsia" w:ascii="宋体" w:hAnsi="宋体"/>
          <w:b w:val="0"/>
          <w:bCs w:val="0"/>
          <w:color w:val="000000" w:themeColor="text1"/>
          <w:sz w:val="28"/>
          <w:szCs w:val="28"/>
          <w14:textFill>
            <w14:solidFill>
              <w14:schemeClr w14:val="tx1"/>
            </w14:solidFill>
          </w14:textFill>
        </w:rPr>
      </w:pPr>
      <w:r>
        <w:rPr>
          <w:rFonts w:hint="eastAsia" w:ascii="宋体" w:hAnsi="宋体"/>
          <w:b w:val="0"/>
          <w:bCs w:val="0"/>
          <w:color w:val="000000" w:themeColor="text1"/>
          <w:sz w:val="28"/>
          <w:szCs w:val="28"/>
          <w:lang w:val="en-US" w:eastAsia="zh-CN"/>
          <w14:textFill>
            <w14:solidFill>
              <w14:schemeClr w14:val="tx1"/>
            </w14:solidFill>
          </w14:textFill>
        </w:rPr>
        <w:t>3.</w:t>
      </w:r>
      <w:r>
        <w:rPr>
          <w:rFonts w:hint="eastAsia" w:ascii="宋体" w:hAnsi="宋体"/>
          <w:b w:val="0"/>
          <w:bCs w:val="0"/>
          <w:color w:val="000000" w:themeColor="text1"/>
          <w:sz w:val="28"/>
          <w:szCs w:val="28"/>
          <w14:textFill>
            <w14:solidFill>
              <w14:schemeClr w14:val="tx1"/>
            </w14:solidFill>
          </w14:textFill>
        </w:rPr>
        <w:t>成交服务费缴纳方式：现金缴纳或银行转账。</w:t>
      </w:r>
    </w:p>
    <w:p w14:paraId="3EBFE6E6">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eastAsia="宋体"/>
          <w:b/>
          <w:bCs/>
          <w:sz w:val="28"/>
          <w:szCs w:val="28"/>
        </w:rPr>
        <w:t>十、质疑与投诉</w:t>
      </w:r>
      <w:r>
        <w:rPr>
          <w:rFonts w:hint="eastAsia" w:ascii="宋体" w:eastAsia="宋体"/>
          <w:b w:val="0"/>
          <w:bCs w:val="0"/>
          <w:sz w:val="28"/>
          <w:szCs w:val="28"/>
        </w:rPr>
        <w:t>：</w:t>
      </w:r>
    </w:p>
    <w:p w14:paraId="1001EC3D">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eastAsia="宋体"/>
          <w:b w:val="0"/>
          <w:bCs w:val="0"/>
          <w:sz w:val="28"/>
          <w:szCs w:val="28"/>
          <w:lang w:eastAsia="zh-CN"/>
        </w:rPr>
        <w:t>1.</w:t>
      </w:r>
      <w:r>
        <w:rPr>
          <w:rFonts w:hint="eastAsia" w:ascii="宋体" w:eastAsia="宋体"/>
          <w:b w:val="0"/>
          <w:bCs w:val="0"/>
          <w:sz w:val="28"/>
          <w:szCs w:val="28"/>
        </w:rPr>
        <w:t>质疑及投诉</w:t>
      </w:r>
    </w:p>
    <w:p w14:paraId="23D42010">
      <w:pPr>
        <w:keepNext w:val="0"/>
        <w:keepLines w:val="0"/>
        <w:pageBreakBefore w:val="0"/>
        <w:kinsoku/>
        <w:wordWrap/>
        <w:overflowPunct/>
        <w:topLinePunct w:val="0"/>
        <w:autoSpaceDE/>
        <w:autoSpaceDN/>
        <w:bidi w:val="0"/>
        <w:spacing w:line="520" w:lineRule="exact"/>
        <w:ind w:firstLine="480"/>
        <w:rPr>
          <w:rFonts w:ascii="宋体" w:hAnsi="宋体" w:cs="宋体"/>
          <w:b/>
          <w:sz w:val="28"/>
          <w:szCs w:val="28"/>
        </w:rPr>
      </w:pPr>
      <w:r>
        <w:rPr>
          <w:rFonts w:hint="eastAsia" w:ascii="宋体" w:hAnsi="宋体" w:cs="宋体"/>
          <w:b/>
          <w:sz w:val="28"/>
          <w:szCs w:val="28"/>
        </w:rPr>
        <w:t>1-1质疑</w:t>
      </w:r>
    </w:p>
    <w:p w14:paraId="3D684DED">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（1）供应商认为采购文件、采购过程、</w:t>
      </w:r>
      <w:r>
        <w:rPr>
          <w:rFonts w:hint="eastAsia" w:ascii="宋体" w:hAnsi="宋体" w:cs="宋体"/>
          <w:sz w:val="28"/>
          <w:szCs w:val="28"/>
          <w:lang w:eastAsia="zh-CN"/>
        </w:rPr>
        <w:t>成交</w:t>
      </w:r>
      <w:r>
        <w:rPr>
          <w:rFonts w:hint="eastAsia" w:ascii="宋体" w:hAnsi="宋体" w:cs="宋体"/>
          <w:sz w:val="28"/>
          <w:szCs w:val="28"/>
        </w:rPr>
        <w:t>或者成交结果使自己的权益受到损害的，可以在知道或者应知其权益受到损害之日起7个工作日内，以书面形式向</w:t>
      </w:r>
      <w:r>
        <w:rPr>
          <w:rFonts w:hint="eastAsia" w:ascii="宋体" w:hAnsi="宋体" w:cs="宋体"/>
          <w:sz w:val="28"/>
          <w:szCs w:val="28"/>
          <w:lang w:eastAsia="zh-CN"/>
        </w:rPr>
        <w:t>采购单位</w:t>
      </w:r>
      <w:r>
        <w:rPr>
          <w:rFonts w:hint="eastAsia" w:ascii="宋体" w:hAnsi="宋体" w:cs="宋体"/>
          <w:sz w:val="28"/>
          <w:szCs w:val="28"/>
        </w:rPr>
        <w:t>、采购代理机构提出质疑。针对同一采购程序环节的质疑应在法定质疑期内一次性提出。属于采购程序问题的，向采购代理机构提出质疑；属于采购需求的（包括资质要求、技术指标、参数、评分办法等），应向</w:t>
      </w:r>
      <w:r>
        <w:rPr>
          <w:rFonts w:hint="eastAsia" w:ascii="宋体" w:hAnsi="宋体" w:cs="宋体"/>
          <w:sz w:val="28"/>
          <w:szCs w:val="28"/>
          <w:lang w:eastAsia="zh-CN"/>
        </w:rPr>
        <w:t>采购单位</w:t>
      </w:r>
      <w:r>
        <w:rPr>
          <w:rFonts w:hint="eastAsia" w:ascii="宋体" w:hAnsi="宋体" w:cs="宋体"/>
          <w:sz w:val="28"/>
          <w:szCs w:val="28"/>
        </w:rPr>
        <w:t>提出质疑；</w:t>
      </w:r>
    </w:p>
    <w:p w14:paraId="6DED272D">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（2）提出质疑的供应商应当是参与本项目采购活动的供应商。</w:t>
      </w:r>
    </w:p>
    <w:p w14:paraId="09D140B4">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（3）潜在供应商已依法获取其可质疑的采购文件的，可以对该文件提出质疑。对采购文件提出质疑的，应当在获取采购文件（以供应商填写报名登记表的时间为准）起7个工作日内提出。</w:t>
      </w:r>
    </w:p>
    <w:p w14:paraId="66AD4041">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（4）供应商提出质疑应当提交质疑函和必要的证明材料，质疑函应包括下列内容：</w:t>
      </w:r>
    </w:p>
    <w:p w14:paraId="56442D8C">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① 供应商的姓名或者名称、地址、邮编、联系人及联系电话；</w:t>
      </w:r>
    </w:p>
    <w:p w14:paraId="5F6E48F5">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② 质疑项目的名称、编号；</w:t>
      </w:r>
    </w:p>
    <w:p w14:paraId="12954D31">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③ 具体、明确的质疑事项和与质疑事项相关的请求；</w:t>
      </w:r>
    </w:p>
    <w:p w14:paraId="057126E5">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④ 事实依据；</w:t>
      </w:r>
    </w:p>
    <w:p w14:paraId="770E7971">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⑤ 必要的法律依据；</w:t>
      </w:r>
    </w:p>
    <w:p w14:paraId="29099E30">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⑥ 提出质疑的日期。</w:t>
      </w:r>
    </w:p>
    <w:p w14:paraId="65F213AF">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（5）供应商为自然人的，应当由本人签字；供应商为法人或者其他组织的，应当由法定代表人、主要负责人，或者其授权代表签字或者盖章并加盖公章。</w:t>
      </w:r>
    </w:p>
    <w:p w14:paraId="227B29D5">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F9DE683">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（7）</w:t>
      </w:r>
      <w:r>
        <w:rPr>
          <w:rFonts w:hint="eastAsia" w:ascii="宋体" w:hAnsi="宋体" w:cs="宋体"/>
          <w:sz w:val="28"/>
          <w:szCs w:val="28"/>
          <w:lang w:eastAsia="zh-CN"/>
        </w:rPr>
        <w:t>采购单位</w:t>
      </w:r>
      <w:r>
        <w:rPr>
          <w:rFonts w:hint="eastAsia" w:ascii="宋体" w:hAnsi="宋体" w:cs="宋体"/>
          <w:sz w:val="28"/>
          <w:szCs w:val="28"/>
        </w:rPr>
        <w:t>负责供应商质疑答复。</w:t>
      </w:r>
      <w:r>
        <w:rPr>
          <w:rFonts w:hint="eastAsia" w:ascii="宋体" w:hAnsi="宋体" w:cs="宋体"/>
          <w:sz w:val="28"/>
          <w:szCs w:val="28"/>
          <w:lang w:eastAsia="zh-CN"/>
        </w:rPr>
        <w:t>采购单位</w:t>
      </w:r>
      <w:r>
        <w:rPr>
          <w:rFonts w:hint="eastAsia" w:ascii="宋体" w:hAnsi="宋体" w:cs="宋体"/>
          <w:sz w:val="28"/>
          <w:szCs w:val="28"/>
        </w:rPr>
        <w:t>委托采购代理机构采购的，采购代理机构在委托授权范围内作出答复。</w:t>
      </w:r>
    </w:p>
    <w:p w14:paraId="2939EFE7">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（8）接收质疑函的方式和联系方式：</w:t>
      </w:r>
    </w:p>
    <w:p w14:paraId="729765E2">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① 接收质疑函的方式：书面递交质疑函纸质版（当面递交）或PDF格式扫描件（发至电子邮箱）</w:t>
      </w:r>
    </w:p>
    <w:p w14:paraId="1E8F18A9">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② 联系方式</w:t>
      </w:r>
    </w:p>
    <w:p w14:paraId="74F31F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名称：</w:t>
      </w:r>
      <w:r>
        <w:rPr>
          <w:rFonts w:hint="eastAsia" w:ascii="宋体" w:hAnsi="宋体" w:cs="宋体"/>
          <w:i w:val="0"/>
          <w:iCs w:val="0"/>
          <w:caps w:val="0"/>
          <w:color w:val="333333"/>
          <w:spacing w:val="0"/>
          <w:kern w:val="0"/>
          <w:sz w:val="28"/>
          <w:szCs w:val="28"/>
          <w:shd w:val="clear" w:fill="FFFFFF"/>
          <w:lang w:val="en-US" w:eastAsia="zh-CN" w:bidi="ar"/>
        </w:rPr>
        <w:t>汉阴县林业局</w:t>
      </w:r>
    </w:p>
    <w:p w14:paraId="2A548C8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地址：</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陕西省安康市汉阴县城关镇凤凰大道80号‌</w:t>
      </w:r>
    </w:p>
    <w:p w14:paraId="4CDF7BF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联系方式：</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13891511637</w:t>
      </w:r>
    </w:p>
    <w:p w14:paraId="18B269B0">
      <w:pPr>
        <w:pStyle w:val="25"/>
        <w:keepNext w:val="0"/>
        <w:keepLines w:val="0"/>
        <w:pageBreakBefore w:val="0"/>
        <w:kinsoku/>
        <w:wordWrap/>
        <w:overflowPunct/>
        <w:topLinePunct w:val="0"/>
        <w:autoSpaceDE/>
        <w:autoSpaceDN/>
        <w:bidi w:val="0"/>
        <w:adjustRightInd w:val="0"/>
        <w:snapToGrid/>
        <w:spacing w:before="0" w:beforeAutospacing="0" w:after="0" w:afterAutospacing="0" w:line="520" w:lineRule="exact"/>
        <w:ind w:firstLine="560" w:firstLineChars="200"/>
        <w:jc w:val="both"/>
        <w:textAlignment w:val="baseline"/>
        <w:rPr>
          <w:rFonts w:hint="eastAsia" w:ascii="宋体" w:hAnsi="宋体" w:eastAsia="宋体" w:cs="宋体"/>
          <w:sz w:val="28"/>
          <w:szCs w:val="28"/>
        </w:rPr>
      </w:pPr>
      <w:r>
        <w:rPr>
          <w:rFonts w:hint="eastAsia" w:ascii="宋体" w:hAnsi="宋体" w:eastAsia="宋体" w:cs="宋体"/>
          <w:sz w:val="28"/>
          <w:szCs w:val="28"/>
          <w:lang w:eastAsia="zh-CN"/>
        </w:rPr>
        <w:t>代理机构</w:t>
      </w:r>
      <w:r>
        <w:rPr>
          <w:rFonts w:hint="eastAsia" w:ascii="宋体" w:hAnsi="宋体" w:eastAsia="宋体" w:cs="宋体"/>
          <w:sz w:val="28"/>
          <w:szCs w:val="28"/>
        </w:rPr>
        <w:t>联系方式</w:t>
      </w:r>
    </w:p>
    <w:p w14:paraId="5E49ADF8">
      <w:pPr>
        <w:pStyle w:val="25"/>
        <w:keepNext w:val="0"/>
        <w:keepLines w:val="0"/>
        <w:pageBreakBefore w:val="0"/>
        <w:kinsoku/>
        <w:wordWrap/>
        <w:overflowPunct/>
        <w:topLinePunct w:val="0"/>
        <w:autoSpaceDE/>
        <w:autoSpaceDN/>
        <w:bidi w:val="0"/>
        <w:snapToGrid/>
        <w:spacing w:before="0" w:beforeAutospacing="0" w:after="0" w:afterAutospacing="0" w:line="520" w:lineRule="exact"/>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项目联系人：</w:t>
      </w:r>
      <w:r>
        <w:rPr>
          <w:rFonts w:hint="eastAsia" w:ascii="宋体" w:hAnsi="宋体" w:cs="宋体"/>
          <w:sz w:val="28"/>
          <w:szCs w:val="28"/>
          <w:lang w:val="en-US" w:eastAsia="zh-CN"/>
        </w:rPr>
        <w:t>王女士</w:t>
      </w:r>
    </w:p>
    <w:p w14:paraId="75C18C18">
      <w:pPr>
        <w:pStyle w:val="25"/>
        <w:keepNext w:val="0"/>
        <w:keepLines w:val="0"/>
        <w:pageBreakBefore w:val="0"/>
        <w:kinsoku/>
        <w:wordWrap/>
        <w:overflowPunct/>
        <w:topLinePunct w:val="0"/>
        <w:autoSpaceDE/>
        <w:autoSpaceDN/>
        <w:bidi w:val="0"/>
        <w:snapToGrid/>
        <w:spacing w:before="0" w:beforeAutospacing="0" w:after="0" w:afterAutospacing="0" w:line="520" w:lineRule="exact"/>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rPr>
        <w:t>电 话：</w:t>
      </w:r>
      <w:r>
        <w:rPr>
          <w:rFonts w:hint="eastAsia" w:ascii="宋体" w:hAnsi="宋体" w:cs="宋体"/>
          <w:sz w:val="28"/>
          <w:szCs w:val="28"/>
          <w:lang w:val="en-US" w:eastAsia="zh-CN"/>
        </w:rPr>
        <w:t>15191517116</w:t>
      </w:r>
    </w:p>
    <w:p w14:paraId="7079B025">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1-2 投诉</w:t>
      </w:r>
    </w:p>
    <w:p w14:paraId="219C3698">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（1）质疑供应商对</w:t>
      </w:r>
      <w:r>
        <w:rPr>
          <w:rFonts w:hint="eastAsia" w:ascii="宋体" w:hAnsi="宋体" w:cs="宋体"/>
          <w:sz w:val="28"/>
          <w:szCs w:val="28"/>
          <w:lang w:eastAsia="zh-CN"/>
        </w:rPr>
        <w:t>采购单位</w:t>
      </w:r>
      <w:r>
        <w:rPr>
          <w:rFonts w:hint="eastAsia" w:ascii="宋体" w:hAnsi="宋体" w:cs="宋体"/>
          <w:sz w:val="28"/>
          <w:szCs w:val="28"/>
        </w:rPr>
        <w:t>、采购代理机构的答复不满意，或者</w:t>
      </w:r>
      <w:r>
        <w:rPr>
          <w:rFonts w:hint="eastAsia" w:ascii="宋体" w:hAnsi="宋体" w:cs="宋体"/>
          <w:sz w:val="28"/>
          <w:szCs w:val="28"/>
          <w:lang w:eastAsia="zh-CN"/>
        </w:rPr>
        <w:t>采购单位</w:t>
      </w:r>
      <w:r>
        <w:rPr>
          <w:rFonts w:hint="eastAsia" w:ascii="宋体" w:hAnsi="宋体" w:cs="宋体"/>
          <w:sz w:val="28"/>
          <w:szCs w:val="28"/>
        </w:rPr>
        <w:t>、采购代理机构未在规定时间内作出答复的，可以在答复期满后15个工作日内向同级财政部门提起投诉。</w:t>
      </w:r>
    </w:p>
    <w:p w14:paraId="5204170D">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（2）投诉人投诉时</w:t>
      </w:r>
      <w:r>
        <w:rPr>
          <w:rFonts w:hint="eastAsia" w:ascii="宋体" w:hAnsi="宋体" w:cs="宋体"/>
          <w:sz w:val="28"/>
          <w:szCs w:val="28"/>
          <w:lang w:eastAsia="zh-CN"/>
        </w:rPr>
        <w:t>，</w:t>
      </w:r>
      <w:r>
        <w:rPr>
          <w:rFonts w:hint="eastAsia" w:ascii="宋体" w:hAnsi="宋体" w:cs="宋体"/>
          <w:sz w:val="28"/>
          <w:szCs w:val="28"/>
        </w:rPr>
        <w:t>应当提交投诉书和必要的证明材料，并按照被投诉</w:t>
      </w:r>
      <w:r>
        <w:rPr>
          <w:rFonts w:hint="eastAsia" w:ascii="宋体" w:hAnsi="宋体" w:cs="宋体"/>
          <w:sz w:val="28"/>
          <w:szCs w:val="28"/>
          <w:lang w:eastAsia="zh-CN"/>
        </w:rPr>
        <w:t>采购单位</w:t>
      </w:r>
      <w:r>
        <w:rPr>
          <w:rFonts w:hint="eastAsia" w:ascii="宋体" w:hAnsi="宋体" w:cs="宋体"/>
          <w:sz w:val="28"/>
          <w:szCs w:val="28"/>
        </w:rPr>
        <w:t>、采购代理机构（以下简称被投诉人）和与投诉事项有关的供应商数量提供投诉书的副本。投诉书应当包括下列内容：</w:t>
      </w:r>
    </w:p>
    <w:p w14:paraId="2BF5D18D">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① 投诉人和被投诉人的姓名或者名称、通讯地址、邮编、联系人及联系电话；</w:t>
      </w:r>
    </w:p>
    <w:p w14:paraId="5E262741">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② 质疑和质疑答复情况说明及相关证明材料；</w:t>
      </w:r>
    </w:p>
    <w:p w14:paraId="2F5883C9">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③ 具体、明确的投诉事项和与投诉事项相关的投诉请求；</w:t>
      </w:r>
    </w:p>
    <w:p w14:paraId="23716192">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④ 事实依据；</w:t>
      </w:r>
    </w:p>
    <w:p w14:paraId="00FEC87E">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⑤ 法律依据；</w:t>
      </w:r>
    </w:p>
    <w:p w14:paraId="0AD6FA83">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⑥ 提起投诉的日期。</w:t>
      </w:r>
    </w:p>
    <w:p w14:paraId="6270C322">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（3）投诉人为自然人的，应当由本人签字；投诉人为法人或者其他组织的，应当由法定代表人、主要负责人，或者其授权代表签字或者盖章，并加盖公章。</w:t>
      </w:r>
    </w:p>
    <w:p w14:paraId="720AE64C">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（4）投诉人提起投诉应当符合下列条件：</w:t>
      </w:r>
    </w:p>
    <w:p w14:paraId="0BCB73A3">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① 提起投诉前已依法进行质疑；</w:t>
      </w:r>
    </w:p>
    <w:p w14:paraId="4D48C80C">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② 投诉书内容符合《政府采购质疑和投诉办法》（财政部令第94号令）的规定；</w:t>
      </w:r>
    </w:p>
    <w:p w14:paraId="4A6E564B">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③ 在投诉有效期限内提起投诉；</w:t>
      </w:r>
    </w:p>
    <w:p w14:paraId="77D24B00">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④ 同一投诉事项未经财政部门投诉处理；</w:t>
      </w:r>
    </w:p>
    <w:p w14:paraId="0CB1CAB6">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⑤ 财政部规定的其他条件。</w:t>
      </w:r>
    </w:p>
    <w:p w14:paraId="54D5D3CB">
      <w:pPr>
        <w:keepNext w:val="0"/>
        <w:keepLines w:val="0"/>
        <w:pageBreakBefore w:val="0"/>
        <w:kinsoku/>
        <w:wordWrap/>
        <w:overflowPunct/>
        <w:topLinePunct w:val="0"/>
        <w:autoSpaceDE/>
        <w:autoSpaceDN/>
        <w:bidi w:val="0"/>
        <w:adjustRightInd w:val="0"/>
        <w:snapToGrid w:val="0"/>
        <w:spacing w:line="520" w:lineRule="exact"/>
        <w:ind w:firstLine="645"/>
        <w:rPr>
          <w:rFonts w:ascii="宋体"/>
          <w:sz w:val="28"/>
          <w:szCs w:val="28"/>
        </w:rPr>
      </w:pPr>
      <w:r>
        <w:rPr>
          <w:rFonts w:hint="eastAsia" w:ascii="宋体" w:hAnsi="宋体" w:cs="宋体"/>
          <w:sz w:val="28"/>
          <w:szCs w:val="28"/>
        </w:rPr>
        <w:t>（5）供应商投诉的事项不得超出已质疑事项的范围，但基于质疑答复内容提出的投诉事项除外。</w:t>
      </w:r>
    </w:p>
    <w:p w14:paraId="1258E9AE">
      <w:pPr>
        <w:adjustRightInd w:val="0"/>
        <w:snapToGrid w:val="0"/>
        <w:spacing w:line="516" w:lineRule="exact"/>
        <w:ind w:firstLine="645"/>
        <w:rPr>
          <w:rFonts w:ascii="宋体"/>
          <w:sz w:val="28"/>
          <w:szCs w:val="28"/>
        </w:rPr>
      </w:pPr>
    </w:p>
    <w:p w14:paraId="4925D649">
      <w:pPr>
        <w:adjustRightInd w:val="0"/>
        <w:snapToGrid w:val="0"/>
        <w:spacing w:line="480" w:lineRule="exact"/>
        <w:jc w:val="center"/>
        <w:rPr>
          <w:rFonts w:ascii="宋体" w:hAnsi="宋体"/>
          <w:b/>
          <w:color w:val="000000"/>
          <w:sz w:val="32"/>
          <w:szCs w:val="32"/>
        </w:rPr>
      </w:pPr>
      <w:r>
        <w:rPr>
          <w:rFonts w:hint="eastAsia" w:ascii="宋体" w:hAnsi="宋体"/>
          <w:b/>
          <w:color w:val="000000"/>
          <w:sz w:val="32"/>
          <w:szCs w:val="32"/>
        </w:rPr>
        <w:br w:type="page"/>
      </w:r>
    </w:p>
    <w:p w14:paraId="466D9EC8">
      <w:pPr>
        <w:adjustRightInd w:val="0"/>
        <w:snapToGrid w:val="0"/>
        <w:spacing w:line="480" w:lineRule="exact"/>
        <w:jc w:val="center"/>
        <w:rPr>
          <w:highlight w:val="none"/>
        </w:rPr>
      </w:pPr>
      <w:r>
        <w:rPr>
          <w:rFonts w:hint="eastAsia" w:ascii="宋体" w:hAnsi="宋体"/>
          <w:b/>
          <w:color w:val="000000"/>
          <w:sz w:val="32"/>
          <w:szCs w:val="32"/>
          <w:highlight w:val="none"/>
        </w:rPr>
        <w:t>第三部分</w:t>
      </w:r>
      <w:r>
        <w:rPr>
          <w:rFonts w:ascii="宋体" w:hAnsi="宋体"/>
          <w:b/>
          <w:color w:val="000000"/>
          <w:sz w:val="32"/>
          <w:szCs w:val="32"/>
          <w:highlight w:val="none"/>
        </w:rPr>
        <w:t xml:space="preserve">   </w:t>
      </w:r>
      <w:r>
        <w:rPr>
          <w:rFonts w:hint="eastAsia" w:ascii="宋体" w:hAnsi="宋体"/>
          <w:b/>
          <w:sz w:val="32"/>
          <w:szCs w:val="32"/>
          <w:highlight w:val="none"/>
        </w:rPr>
        <w:t>磋商</w:t>
      </w:r>
      <w:r>
        <w:rPr>
          <w:rFonts w:hint="eastAsia" w:ascii="宋体" w:hAnsi="宋体"/>
          <w:b/>
          <w:color w:val="000000"/>
          <w:sz w:val="32"/>
          <w:szCs w:val="32"/>
          <w:highlight w:val="none"/>
        </w:rPr>
        <w:t>内容及要求</w:t>
      </w:r>
    </w:p>
    <w:p w14:paraId="05DBB7DD">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color w:val="000000" w:themeColor="text1"/>
          <w:sz w:val="28"/>
          <w:szCs w:val="28"/>
          <w:highlight w:val="none"/>
          <w:lang w:bidi="ar"/>
          <w14:textFill>
            <w14:solidFill>
              <w14:schemeClr w14:val="tx1"/>
            </w14:solidFill>
          </w14:textFill>
        </w:rPr>
      </w:pPr>
      <w:r>
        <w:rPr>
          <w:rFonts w:hint="eastAsia" w:ascii="宋体" w:hAnsi="宋体" w:eastAsia="宋体" w:cs="宋体"/>
          <w:b/>
          <w:color w:val="000000" w:themeColor="text1"/>
          <w:sz w:val="28"/>
          <w:szCs w:val="28"/>
          <w:highlight w:val="none"/>
          <w:lang w:bidi="ar"/>
          <w14:textFill>
            <w14:solidFill>
              <w14:schemeClr w14:val="tx1"/>
            </w14:solidFill>
          </w14:textFill>
        </w:rPr>
        <w:t>一、工作目标</w:t>
      </w:r>
    </w:p>
    <w:p w14:paraId="563211FF">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在第二次古树名木资源普查的基础上，统一时点、统一标准、统一平台，在全县范围内开展第三次古树名木资源普查，进一步摸清全县古树名木资源分布、生长状况和保护管理等情况，形成全面、准确的资源状况管理数据库，为科学、精准、依法保护古树名木奠定基础。</w:t>
      </w:r>
    </w:p>
    <w:p w14:paraId="510C4793">
      <w:pPr>
        <w:keepNext/>
        <w:keepLines/>
        <w:pageBreakBefore w:val="0"/>
        <w:widowControl w:val="0"/>
        <w:numPr>
          <w:ilvl w:val="0"/>
          <w:numId w:val="5"/>
        </w:numPr>
        <w:tabs>
          <w:tab w:val="left" w:pos="0"/>
        </w:tabs>
        <w:kinsoku/>
        <w:wordWrap/>
        <w:overflowPunct/>
        <w:topLinePunct w:val="0"/>
        <w:autoSpaceDE/>
        <w:autoSpaceDN/>
        <w:bidi w:val="0"/>
        <w:adjustRightInd/>
        <w:spacing w:line="520" w:lineRule="exact"/>
        <w:ind w:left="551" w:leftChars="0" w:firstLine="0" w:firstLineChars="0"/>
        <w:jc w:val="left"/>
        <w:textAlignment w:val="auto"/>
        <w:outlineLvl w:val="1"/>
        <w:rPr>
          <w:rFonts w:hint="eastAsia" w:ascii="宋体" w:hAnsi="宋体" w:eastAsia="宋体" w:cs="宋体"/>
          <w:b/>
          <w:bCs w:val="0"/>
          <w:color w:val="000000" w:themeColor="text1"/>
          <w:kern w:val="2"/>
          <w:sz w:val="28"/>
          <w:szCs w:val="28"/>
          <w:highlight w:val="none"/>
          <w:lang w:val="en-US" w:eastAsia="zh-CN" w:bidi="ar"/>
          <w14:textFill>
            <w14:solidFill>
              <w14:schemeClr w14:val="tx1"/>
            </w14:solidFill>
          </w14:textFill>
        </w:rPr>
      </w:pPr>
      <w:r>
        <w:rPr>
          <w:rFonts w:hint="eastAsia" w:ascii="宋体" w:hAnsi="宋体" w:eastAsia="宋体" w:cs="宋体"/>
          <w:b/>
          <w:bCs w:val="0"/>
          <w:color w:val="000000" w:themeColor="text1"/>
          <w:kern w:val="2"/>
          <w:sz w:val="28"/>
          <w:szCs w:val="28"/>
          <w:highlight w:val="none"/>
          <w:lang w:val="en-US" w:eastAsia="zh-CN" w:bidi="ar"/>
          <w14:textFill>
            <w14:solidFill>
              <w14:schemeClr w14:val="tx1"/>
            </w14:solidFill>
          </w14:textFill>
        </w:rPr>
        <w:t>项目背景</w:t>
      </w:r>
    </w:p>
    <w:p w14:paraId="5E42FE27">
      <w:pPr>
        <w:keepNext/>
        <w:keepLines/>
        <w:pageBreakBefore w:val="0"/>
        <w:widowControl w:val="0"/>
        <w:numPr>
          <w:ilvl w:val="0"/>
          <w:numId w:val="0"/>
        </w:numPr>
        <w:tabs>
          <w:tab w:val="left" w:pos="0"/>
        </w:tabs>
        <w:kinsoku/>
        <w:wordWrap/>
        <w:overflowPunct/>
        <w:topLinePunct w:val="0"/>
        <w:autoSpaceDE/>
        <w:autoSpaceDN/>
        <w:bidi w:val="0"/>
        <w:adjustRightInd/>
        <w:spacing w:line="520" w:lineRule="exact"/>
        <w:ind w:firstLine="560" w:firstLineChars="200"/>
        <w:jc w:val="left"/>
        <w:textAlignment w:val="auto"/>
        <w:outlineLvl w:val="1"/>
        <w:rPr>
          <w:rFonts w:hint="eastAsia" w:ascii="宋体" w:hAnsi="宋体" w:eastAsia="宋体" w:cs="宋体"/>
          <w:b w:val="0"/>
          <w:bCs/>
          <w:color w:val="000000" w:themeColor="text1"/>
          <w:kern w:val="2"/>
          <w:sz w:val="28"/>
          <w:szCs w:val="28"/>
          <w:highlight w:val="yellow"/>
          <w:lang w:val="en-US" w:eastAsia="zh-CN" w:bidi="ar-SA"/>
          <w14:textFill>
            <w14:solidFill>
              <w14:schemeClr w14:val="tx1"/>
            </w14:solidFill>
          </w14:textFill>
        </w:rPr>
      </w:pPr>
      <w:r>
        <w:rPr>
          <w:rFonts w:hint="eastAsia" w:ascii="宋体" w:hAnsi="宋体" w:eastAsia="宋体" w:cs="宋体"/>
          <w:b w:val="0"/>
          <w:bCs/>
          <w:color w:val="000000" w:themeColor="text1"/>
          <w:kern w:val="2"/>
          <w:sz w:val="28"/>
          <w:szCs w:val="28"/>
          <w:highlight w:val="none"/>
          <w:lang w:val="en-US" w:eastAsia="zh-CN" w:bidi="ar"/>
          <w14:textFill>
            <w14:solidFill>
              <w14:schemeClr w14:val="tx1"/>
            </w14:solidFill>
          </w14:textFill>
        </w:rPr>
        <w:t>在第二次全国古树名木资源普查（以下简称“二普”）成果基础上，统一时点、统一标准、统一底图、统一平台，在全国（不含香港、澳门特别行政区和台湾地区，下同）范围开展第三次全国古树名木资源普查，进一步摸清古树名木的资源分布、生长状况、保护管理情况和历史人文内涵等，形成全面、准确的全国古树名木资源管理数据库，为科学、精准、依法保护管理古树名木奠定坚实基础。</w:t>
      </w:r>
    </w:p>
    <w:p w14:paraId="1674C9A6">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color w:val="000000" w:themeColor="text1"/>
          <w:sz w:val="28"/>
          <w:szCs w:val="28"/>
          <w:highlight w:val="none"/>
          <w:lang w:bidi="ar"/>
          <w14:textFill>
            <w14:solidFill>
              <w14:schemeClr w14:val="tx1"/>
            </w14:solidFill>
          </w14:textFill>
        </w:rPr>
      </w:pPr>
      <w:r>
        <w:rPr>
          <w:rFonts w:hint="eastAsia" w:ascii="宋体" w:hAnsi="宋体" w:eastAsia="宋体" w:cs="宋体"/>
          <w:b/>
          <w:color w:val="000000" w:themeColor="text1"/>
          <w:sz w:val="28"/>
          <w:szCs w:val="28"/>
          <w:highlight w:val="none"/>
          <w:lang w:val="en-US" w:eastAsia="zh-CN" w:bidi="ar"/>
          <w14:textFill>
            <w14:solidFill>
              <w14:schemeClr w14:val="tx1"/>
            </w14:solidFill>
          </w14:textFill>
        </w:rPr>
        <w:t>三</w:t>
      </w:r>
      <w:r>
        <w:rPr>
          <w:rFonts w:hint="eastAsia" w:ascii="宋体" w:hAnsi="宋体" w:eastAsia="宋体" w:cs="宋体"/>
          <w:b/>
          <w:color w:val="000000" w:themeColor="text1"/>
          <w:sz w:val="28"/>
          <w:szCs w:val="28"/>
          <w:highlight w:val="none"/>
          <w:lang w:bidi="ar"/>
          <w14:textFill>
            <w14:solidFill>
              <w14:schemeClr w14:val="tx1"/>
            </w14:solidFill>
          </w14:textFill>
        </w:rPr>
        <w:t>、普查对象</w:t>
      </w:r>
    </w:p>
    <w:p w14:paraId="1F4A342B">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普查对象为全县范围内分布在城市、乡村的古树名木，与二普范围相比，增加</w:t>
      </w:r>
      <w:bookmarkStart w:id="0" w:name="OLE_LINK10"/>
      <w:r>
        <w:rPr>
          <w:rFonts w:hint="eastAsia" w:ascii="宋体" w:hAnsi="宋体" w:eastAsia="宋体" w:cs="宋体"/>
          <w:color w:val="000000" w:themeColor="text1"/>
          <w:kern w:val="0"/>
          <w:sz w:val="28"/>
          <w:szCs w:val="28"/>
          <w:highlight w:val="none"/>
          <w14:textFill>
            <w14:solidFill>
              <w14:schemeClr w14:val="tx1"/>
            </w14:solidFill>
          </w14:textFill>
        </w:rPr>
        <w:t>各类自然保护地</w:t>
      </w:r>
      <w:bookmarkEnd w:id="0"/>
      <w:r>
        <w:rPr>
          <w:rFonts w:hint="eastAsia" w:ascii="宋体" w:hAnsi="宋体" w:eastAsia="宋体" w:cs="宋体"/>
          <w:color w:val="000000" w:themeColor="text1"/>
          <w:kern w:val="0"/>
          <w:sz w:val="28"/>
          <w:szCs w:val="28"/>
          <w:highlight w:val="none"/>
          <w14:textFill>
            <w14:solidFill>
              <w14:schemeClr w14:val="tx1"/>
            </w14:solidFill>
          </w14:textFill>
        </w:rPr>
        <w:t>、国有林区范围内的古树名木。根据古树名木的分布特点，分为散生古树名木和古树群古树名木两类。本次普查古树群认定标准为古树株数达20株，且密度不小于20株/公顷。</w:t>
      </w:r>
    </w:p>
    <w:p w14:paraId="7E560108">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color w:val="000000" w:themeColor="text1"/>
          <w:sz w:val="28"/>
          <w:szCs w:val="28"/>
          <w:highlight w:val="none"/>
          <w:lang w:bidi="ar"/>
          <w14:textFill>
            <w14:solidFill>
              <w14:schemeClr w14:val="tx1"/>
            </w14:solidFill>
          </w14:textFill>
        </w:rPr>
      </w:pPr>
      <w:r>
        <w:rPr>
          <w:rFonts w:hint="eastAsia" w:ascii="宋体" w:hAnsi="宋体" w:eastAsia="宋体" w:cs="宋体"/>
          <w:b/>
          <w:color w:val="000000" w:themeColor="text1"/>
          <w:sz w:val="28"/>
          <w:szCs w:val="28"/>
          <w:highlight w:val="none"/>
          <w:lang w:val="en-US" w:eastAsia="zh-CN" w:bidi="ar"/>
          <w14:textFill>
            <w14:solidFill>
              <w14:schemeClr w14:val="tx1"/>
            </w14:solidFill>
          </w14:textFill>
        </w:rPr>
        <w:t>四</w:t>
      </w:r>
      <w:r>
        <w:rPr>
          <w:rFonts w:hint="eastAsia" w:ascii="宋体" w:hAnsi="宋体" w:eastAsia="宋体" w:cs="宋体"/>
          <w:b/>
          <w:color w:val="000000" w:themeColor="text1"/>
          <w:sz w:val="28"/>
          <w:szCs w:val="28"/>
          <w:highlight w:val="none"/>
          <w:lang w:bidi="ar"/>
          <w14:textFill>
            <w14:solidFill>
              <w14:schemeClr w14:val="tx1"/>
            </w14:solidFill>
          </w14:textFill>
        </w:rPr>
        <w:t>、普查任务</w:t>
      </w:r>
    </w:p>
    <w:p w14:paraId="70057E41">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对二普调查登记在册的</w:t>
      </w:r>
      <w:r>
        <w:rPr>
          <w:rFonts w:hint="eastAsia" w:ascii="宋体" w:hAnsi="宋体" w:cs="宋体"/>
          <w:color w:val="000000" w:themeColor="text1"/>
          <w:kern w:val="0"/>
          <w:sz w:val="28"/>
          <w:szCs w:val="28"/>
          <w:highlight w:val="none"/>
          <w:lang w:val="en-US" w:eastAsia="zh-CN"/>
          <w14:textFill>
            <w14:solidFill>
              <w14:schemeClr w14:val="tx1"/>
            </w14:solidFill>
          </w14:textFill>
        </w:rPr>
        <w:t>174株</w:t>
      </w:r>
      <w:r>
        <w:rPr>
          <w:rFonts w:hint="eastAsia" w:ascii="宋体" w:hAnsi="宋体" w:eastAsia="宋体" w:cs="宋体"/>
          <w:color w:val="000000" w:themeColor="text1"/>
          <w:kern w:val="0"/>
          <w:sz w:val="28"/>
          <w:szCs w:val="28"/>
          <w:highlight w:val="none"/>
          <w14:textFill>
            <w14:solidFill>
              <w14:schemeClr w14:val="tx1"/>
            </w14:solidFill>
          </w14:textFill>
        </w:rPr>
        <w:t>古树名木开展更新调查；对原有普查范围内新发现和此次普查新纳入范围（各类自然保护地、国有林区）内的古树名木进行全面调查。</w:t>
      </w:r>
    </w:p>
    <w:p w14:paraId="38B933C0">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color w:val="000000" w:themeColor="text1"/>
          <w:sz w:val="28"/>
          <w:szCs w:val="28"/>
          <w:highlight w:val="none"/>
          <w:lang w:bidi="ar"/>
          <w14:textFill>
            <w14:solidFill>
              <w14:schemeClr w14:val="tx1"/>
            </w14:solidFill>
          </w14:textFill>
        </w:rPr>
      </w:pPr>
      <w:r>
        <w:rPr>
          <w:rFonts w:hint="eastAsia" w:ascii="宋体" w:hAnsi="宋体" w:eastAsia="宋体" w:cs="宋体"/>
          <w:b/>
          <w:color w:val="000000" w:themeColor="text1"/>
          <w:sz w:val="28"/>
          <w:szCs w:val="28"/>
          <w:highlight w:val="none"/>
          <w:lang w:val="en-US" w:eastAsia="zh-CN" w:bidi="ar"/>
          <w14:textFill>
            <w14:solidFill>
              <w14:schemeClr w14:val="tx1"/>
            </w14:solidFill>
          </w14:textFill>
        </w:rPr>
        <w:t>五</w:t>
      </w:r>
      <w:r>
        <w:rPr>
          <w:rFonts w:hint="eastAsia" w:ascii="宋体" w:hAnsi="宋体" w:eastAsia="宋体" w:cs="宋体"/>
          <w:b/>
          <w:color w:val="000000" w:themeColor="text1"/>
          <w:sz w:val="28"/>
          <w:szCs w:val="28"/>
          <w:highlight w:val="none"/>
          <w:lang w:bidi="ar"/>
          <w14:textFill>
            <w14:solidFill>
              <w14:schemeClr w14:val="tx1"/>
            </w14:solidFill>
          </w14:textFill>
        </w:rPr>
        <w:t>、技术方法</w:t>
      </w:r>
    </w:p>
    <w:p w14:paraId="4440F7C3">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本次古树名木资源普查，严格按照《第三次全国古树名木资源普查技术方案》有关技术标准，开展实地调查。</w:t>
      </w:r>
    </w:p>
    <w:p w14:paraId="4A00DD7A">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1.散生古树名木</w:t>
      </w:r>
    </w:p>
    <w:p w14:paraId="472F7DAF">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采用每木调查方法，填写《每木调查表》（表1）。对已登记在册的古树名木，补充更新有关调查因子；对登记在册的不符合本次古树群认定标准的古树群，调整为散生古树名木，开展每木调查；新增的古树名木进行实地调查，摸清其资源分布、生长状况、保护管理情况和历史人文内涵等详细信息；对减少古树名木(含死亡、不符合古树名木标准需剔除的树木)，调查取证、提出处置意见、说明情况；对已审批采伐的古树名木，调查核实是否已经完成采伐，提出处置意见。</w:t>
      </w:r>
      <w:bookmarkStart w:id="1" w:name="OLE_LINK5"/>
    </w:p>
    <w:p w14:paraId="24D2F4D4">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2.古树群古树名木</w:t>
      </w:r>
    </w:p>
    <w:p w14:paraId="25D8E1E4">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采用全林调查方法，填写《古树群基本信息表》（表2）；同时，按照散生古树名木要求逐株调查记录群内所有古树的具体信息，填写《每木调查表》（表1）。对登记在册的符合本次古树群认定标准的古树群，采用全林调查，开展每木调查。对新发现的古树群，特别是新增加的各类自然保护地、国有林区等范围内古树群，根据其规模、管理需求分类施策开展调查：对人类活动频繁区域的古树群，采用全林调查；对地处偏远、人力难以到达区域的古树群，充分利用无人机、遥感等新技术手段，采用抽样调查或遥感调查方法进行估算，总体掌握古树群的基本情况，记录群内具有重要价值古树的信息。</w:t>
      </w:r>
      <w:bookmarkEnd w:id="1"/>
    </w:p>
    <w:p w14:paraId="7DB9F11D">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bCs/>
          <w:color w:val="000000" w:themeColor="text1"/>
          <w:kern w:val="0"/>
          <w:sz w:val="28"/>
          <w:szCs w:val="28"/>
          <w14:textFill>
            <w14:solidFill>
              <w14:schemeClr w14:val="tx1"/>
            </w14:solidFill>
          </w14:textFill>
        </w:rPr>
      </w:pPr>
      <w:r>
        <w:rPr>
          <w:rFonts w:hint="eastAsia" w:ascii="宋体" w:hAnsi="宋体" w:eastAsia="宋体" w:cs="宋体"/>
          <w:b/>
          <w:color w:val="000000" w:themeColor="text1"/>
          <w:sz w:val="28"/>
          <w:szCs w:val="28"/>
          <w:lang w:val="en-US" w:eastAsia="zh-CN" w:bidi="ar"/>
          <w14:textFill>
            <w14:solidFill>
              <w14:schemeClr w14:val="tx1"/>
            </w14:solidFill>
          </w14:textFill>
        </w:rPr>
        <w:t>六</w:t>
      </w:r>
      <w:r>
        <w:rPr>
          <w:rFonts w:hint="eastAsia" w:ascii="宋体" w:hAnsi="宋体" w:eastAsia="宋体" w:cs="宋体"/>
          <w:b/>
          <w:color w:val="000000" w:themeColor="text1"/>
          <w:sz w:val="28"/>
          <w:szCs w:val="28"/>
          <w:lang w:bidi="ar"/>
          <w14:textFill>
            <w14:solidFill>
              <w14:schemeClr w14:val="tx1"/>
            </w14:solidFill>
          </w14:textFill>
        </w:rPr>
        <w:t>、</w:t>
      </w:r>
      <w:r>
        <w:rPr>
          <w:rFonts w:hint="eastAsia" w:ascii="宋体" w:hAnsi="宋体" w:eastAsia="宋体" w:cs="宋体"/>
          <w:b/>
          <w:bCs/>
          <w:color w:val="000000" w:themeColor="text1"/>
          <w:kern w:val="0"/>
          <w:sz w:val="28"/>
          <w:szCs w:val="28"/>
          <w14:textFill>
            <w14:solidFill>
              <w14:schemeClr w14:val="tx1"/>
            </w14:solidFill>
          </w14:textFill>
        </w:rPr>
        <w:t>服务要求</w:t>
      </w:r>
    </w:p>
    <w:p w14:paraId="29AB8A51">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1.人员要求</w:t>
      </w:r>
    </w:p>
    <w:p w14:paraId="245A69CD">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fldChar w:fldCharType="begin"/>
      </w:r>
      <w:r>
        <w:rPr>
          <w:rFonts w:hint="eastAsia" w:ascii="宋体" w:hAnsi="宋体" w:eastAsia="宋体" w:cs="宋体"/>
          <w:color w:val="000000" w:themeColor="text1"/>
          <w:kern w:val="0"/>
          <w:sz w:val="28"/>
          <w:szCs w:val="28"/>
          <w14:textFill>
            <w14:solidFill>
              <w14:schemeClr w14:val="tx1"/>
            </w14:solidFill>
          </w14:textFill>
        </w:rPr>
        <w:instrText xml:space="preserve"> = 1 \* GB3 \* MERGEFORMAT </w:instrText>
      </w:r>
      <w:r>
        <w:rPr>
          <w:rFonts w:hint="eastAsia" w:ascii="宋体" w:hAnsi="宋体" w:eastAsia="宋体" w:cs="宋体"/>
          <w:color w:val="000000" w:themeColor="text1"/>
          <w:kern w:val="0"/>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①</w:t>
      </w:r>
      <w:r>
        <w:rPr>
          <w:rFonts w:hint="eastAsia" w:ascii="宋体" w:hAnsi="宋体" w:eastAsia="宋体" w:cs="宋体"/>
          <w:color w:val="000000" w:themeColor="text1"/>
          <w:kern w:val="0"/>
          <w:sz w:val="28"/>
          <w:szCs w:val="28"/>
          <w14:textFill>
            <w14:solidFill>
              <w14:schemeClr w14:val="tx1"/>
            </w14:solidFill>
          </w14:textFill>
        </w:rPr>
        <w:fldChar w:fldCharType="end"/>
      </w:r>
      <w:r>
        <w:rPr>
          <w:rFonts w:hint="eastAsia" w:ascii="宋体" w:hAnsi="宋体" w:eastAsia="宋体" w:cs="宋体"/>
          <w:color w:val="000000" w:themeColor="text1"/>
          <w:kern w:val="0"/>
          <w:sz w:val="28"/>
          <w:szCs w:val="28"/>
          <w14:textFill>
            <w14:solidFill>
              <w14:schemeClr w14:val="tx1"/>
            </w14:solidFill>
          </w14:textFill>
        </w:rPr>
        <w:t>供应商需组建专业普查团队，应明确项目负责人的岗位职责，且需配备经验丰富的项目负责人承担本项目工作。团队成员应具备林业专业背景，具备丰富的古树名木普查、树种鉴定、树龄测定经验。</w:t>
      </w:r>
    </w:p>
    <w:p w14:paraId="162D641E">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fldChar w:fldCharType="begin"/>
      </w:r>
      <w:r>
        <w:rPr>
          <w:rFonts w:hint="eastAsia" w:ascii="宋体" w:hAnsi="宋体" w:eastAsia="宋体" w:cs="宋体"/>
          <w:color w:val="000000" w:themeColor="text1"/>
          <w:kern w:val="0"/>
          <w:sz w:val="28"/>
          <w:szCs w:val="28"/>
          <w14:textFill>
            <w14:solidFill>
              <w14:schemeClr w14:val="tx1"/>
            </w14:solidFill>
          </w14:textFill>
        </w:rPr>
        <w:instrText xml:space="preserve"> = 2 \* GB3 \* MERGEFORMAT </w:instrText>
      </w:r>
      <w:r>
        <w:rPr>
          <w:rFonts w:hint="eastAsia" w:ascii="宋体" w:hAnsi="宋体" w:eastAsia="宋体" w:cs="宋体"/>
          <w:color w:val="000000" w:themeColor="text1"/>
          <w:kern w:val="0"/>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②</w:t>
      </w:r>
      <w:r>
        <w:rPr>
          <w:rFonts w:hint="eastAsia" w:ascii="宋体" w:hAnsi="宋体" w:eastAsia="宋体" w:cs="宋体"/>
          <w:color w:val="000000" w:themeColor="text1"/>
          <w:kern w:val="0"/>
          <w:sz w:val="28"/>
          <w:szCs w:val="28"/>
          <w14:textFill>
            <w14:solidFill>
              <w14:schemeClr w14:val="tx1"/>
            </w14:solidFill>
          </w14:textFill>
        </w:rPr>
        <w:fldChar w:fldCharType="end"/>
      </w:r>
      <w:r>
        <w:rPr>
          <w:rFonts w:hint="eastAsia" w:ascii="宋体" w:hAnsi="宋体" w:eastAsia="宋体" w:cs="宋体"/>
          <w:color w:val="000000" w:themeColor="text1"/>
          <w:kern w:val="0"/>
          <w:sz w:val="28"/>
          <w:szCs w:val="28"/>
          <w14:textFill>
            <w14:solidFill>
              <w14:schemeClr w14:val="tx1"/>
            </w14:solidFill>
          </w14:textFill>
        </w:rPr>
        <w:t>普查前需组织团队开展技术培训，培训内容包括普查技术规范、仪器操作、质量要求等，确保普查人员熟练掌握普查流程和技术标准。</w:t>
      </w:r>
    </w:p>
    <w:p w14:paraId="323D15CB">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fldChar w:fldCharType="begin"/>
      </w:r>
      <w:r>
        <w:rPr>
          <w:rFonts w:hint="eastAsia" w:ascii="宋体" w:hAnsi="宋体" w:eastAsia="宋体" w:cs="宋体"/>
          <w:color w:val="000000" w:themeColor="text1"/>
          <w:kern w:val="0"/>
          <w:sz w:val="28"/>
          <w:szCs w:val="28"/>
          <w14:textFill>
            <w14:solidFill>
              <w14:schemeClr w14:val="tx1"/>
            </w14:solidFill>
          </w14:textFill>
        </w:rPr>
        <w:instrText xml:space="preserve"> = 3 \* GB3 \* MERGEFORMAT </w:instrText>
      </w:r>
      <w:r>
        <w:rPr>
          <w:rFonts w:hint="eastAsia" w:ascii="宋体" w:hAnsi="宋体" w:eastAsia="宋体" w:cs="宋体"/>
          <w:color w:val="000000" w:themeColor="text1"/>
          <w:kern w:val="0"/>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③</w:t>
      </w:r>
      <w:r>
        <w:rPr>
          <w:rFonts w:hint="eastAsia" w:ascii="宋体" w:hAnsi="宋体" w:eastAsia="宋体" w:cs="宋体"/>
          <w:color w:val="000000" w:themeColor="text1"/>
          <w:kern w:val="0"/>
          <w:sz w:val="28"/>
          <w:szCs w:val="28"/>
          <w14:textFill>
            <w14:solidFill>
              <w14:schemeClr w14:val="tx1"/>
            </w14:solidFill>
          </w14:textFill>
        </w:rPr>
        <w:fldChar w:fldCharType="end"/>
      </w:r>
      <w:r>
        <w:rPr>
          <w:rFonts w:hint="eastAsia" w:ascii="宋体" w:hAnsi="宋体" w:eastAsia="宋体" w:cs="宋体"/>
          <w:color w:val="000000" w:themeColor="text1"/>
          <w:kern w:val="0"/>
          <w:sz w:val="28"/>
          <w:szCs w:val="28"/>
          <w14:textFill>
            <w14:solidFill>
              <w14:schemeClr w14:val="tx1"/>
            </w14:solidFill>
          </w14:textFill>
        </w:rPr>
        <w:t>普查过程中，供应商必须成立合理的组织机构，建立健全保障项目顺利实施的各项管理制度和质量保证体系，按照采购文件要求安排好项目团队。每个普查小组至少配备2名专业人员，确保调查数据的准确性和完整性。</w:t>
      </w:r>
    </w:p>
    <w:p w14:paraId="010B7991">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2.技术要求</w:t>
      </w:r>
    </w:p>
    <w:p w14:paraId="4259EB6D">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fldChar w:fldCharType="begin"/>
      </w:r>
      <w:r>
        <w:rPr>
          <w:rFonts w:hint="eastAsia" w:ascii="宋体" w:hAnsi="宋体" w:eastAsia="宋体" w:cs="宋体"/>
          <w:color w:val="000000" w:themeColor="text1"/>
          <w:kern w:val="0"/>
          <w:sz w:val="28"/>
          <w:szCs w:val="28"/>
          <w14:textFill>
            <w14:solidFill>
              <w14:schemeClr w14:val="tx1"/>
            </w14:solidFill>
          </w14:textFill>
        </w:rPr>
        <w:instrText xml:space="preserve"> = 1 \* GB3 \* MERGEFORMAT </w:instrText>
      </w:r>
      <w:r>
        <w:rPr>
          <w:rFonts w:hint="eastAsia" w:ascii="宋体" w:hAnsi="宋体" w:eastAsia="宋体" w:cs="宋体"/>
          <w:color w:val="000000" w:themeColor="text1"/>
          <w:kern w:val="0"/>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①</w:t>
      </w:r>
      <w:r>
        <w:rPr>
          <w:rFonts w:hint="eastAsia" w:ascii="宋体" w:hAnsi="宋体" w:eastAsia="宋体" w:cs="宋体"/>
          <w:color w:val="000000" w:themeColor="text1"/>
          <w:kern w:val="0"/>
          <w:sz w:val="28"/>
          <w:szCs w:val="28"/>
          <w14:textFill>
            <w14:solidFill>
              <w14:schemeClr w14:val="tx1"/>
            </w14:solidFill>
          </w14:textFill>
        </w:rPr>
        <w:fldChar w:fldCharType="end"/>
      </w:r>
      <w:r>
        <w:rPr>
          <w:rFonts w:hint="eastAsia" w:ascii="宋体" w:hAnsi="宋体" w:eastAsia="宋体" w:cs="宋体"/>
          <w:color w:val="000000" w:themeColor="text1"/>
          <w:kern w:val="0"/>
          <w:sz w:val="28"/>
          <w:szCs w:val="28"/>
          <w14:textFill>
            <w14:solidFill>
              <w14:schemeClr w14:val="tx1"/>
            </w14:solidFill>
          </w14:textFill>
        </w:rPr>
        <w:t>普查方法：采用实地实测、遥感调查、抽样调查相结合的方式，充分利用无人机等新技术手段，确保普查全面、高效。</w:t>
      </w:r>
    </w:p>
    <w:p w14:paraId="482DC955">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fldChar w:fldCharType="begin"/>
      </w:r>
      <w:r>
        <w:rPr>
          <w:rFonts w:hint="eastAsia" w:ascii="宋体" w:hAnsi="宋体" w:eastAsia="宋体" w:cs="宋体"/>
          <w:color w:val="000000" w:themeColor="text1"/>
          <w:kern w:val="0"/>
          <w:sz w:val="28"/>
          <w:szCs w:val="28"/>
          <w14:textFill>
            <w14:solidFill>
              <w14:schemeClr w14:val="tx1"/>
            </w14:solidFill>
          </w14:textFill>
        </w:rPr>
        <w:instrText xml:space="preserve"> = 2 \* GB3 \* MERGEFORMAT </w:instrText>
      </w:r>
      <w:r>
        <w:rPr>
          <w:rFonts w:hint="eastAsia" w:ascii="宋体" w:hAnsi="宋体" w:eastAsia="宋体" w:cs="宋体"/>
          <w:color w:val="000000" w:themeColor="text1"/>
          <w:kern w:val="0"/>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②</w:t>
      </w:r>
      <w:r>
        <w:rPr>
          <w:rFonts w:hint="eastAsia" w:ascii="宋体" w:hAnsi="宋体" w:eastAsia="宋体" w:cs="宋体"/>
          <w:color w:val="000000" w:themeColor="text1"/>
          <w:kern w:val="0"/>
          <w:sz w:val="28"/>
          <w:szCs w:val="28"/>
          <w14:textFill>
            <w14:solidFill>
              <w14:schemeClr w14:val="tx1"/>
            </w14:solidFill>
          </w14:textFill>
        </w:rPr>
        <w:fldChar w:fldCharType="end"/>
      </w:r>
      <w:r>
        <w:rPr>
          <w:rFonts w:hint="eastAsia" w:ascii="宋体" w:hAnsi="宋体" w:eastAsia="宋体" w:cs="宋体"/>
          <w:color w:val="000000" w:themeColor="text1"/>
          <w:kern w:val="0"/>
          <w:sz w:val="28"/>
          <w:szCs w:val="28"/>
          <w14:textFill>
            <w14:solidFill>
              <w14:schemeClr w14:val="tx1"/>
            </w14:solidFill>
          </w14:textFill>
        </w:rPr>
        <w:t>树种鉴定：严格按照《中国植物物种名录2025版》《中国植物志》网络版（植物智</w:t>
      </w:r>
      <w:r>
        <w:rPr>
          <w:rFonts w:hint="eastAsia" w:ascii="宋体" w:hAnsi="宋体" w:eastAsia="宋体" w:cs="宋体"/>
          <w:color w:val="000000" w:themeColor="text1"/>
          <w:kern w:val="0"/>
          <w:sz w:val="28"/>
          <w:szCs w:val="28"/>
          <w14:textFill>
            <w14:solidFill>
              <w14:schemeClr w14:val="tx1"/>
            </w14:solidFill>
          </w14:textFill>
        </w:rPr>
        <w:fldChar w:fldCharType="begin"/>
      </w:r>
      <w:r>
        <w:rPr>
          <w:rFonts w:hint="eastAsia" w:ascii="宋体" w:hAnsi="宋体" w:eastAsia="宋体" w:cs="宋体"/>
          <w:color w:val="000000" w:themeColor="text1"/>
          <w:kern w:val="0"/>
          <w:sz w:val="28"/>
          <w:szCs w:val="28"/>
          <w14:textFill>
            <w14:solidFill>
              <w14:schemeClr w14:val="tx1"/>
            </w14:solidFill>
          </w14:textFill>
        </w:rPr>
        <w:instrText xml:space="preserve"> HYPERLINK "https://www.iplant.cn/" \t "_blank" </w:instrText>
      </w:r>
      <w:r>
        <w:rPr>
          <w:rFonts w:hint="eastAsia" w:ascii="宋体" w:hAnsi="宋体" w:eastAsia="宋体" w:cs="宋体"/>
          <w:color w:val="000000" w:themeColor="text1"/>
          <w:kern w:val="0"/>
          <w:sz w:val="28"/>
          <w:szCs w:val="28"/>
          <w14:textFill>
            <w14:solidFill>
              <w14:schemeClr w14:val="tx1"/>
            </w14:solidFill>
          </w14:textFill>
        </w:rPr>
        <w:fldChar w:fldCharType="separate"/>
      </w:r>
      <w:r>
        <w:rPr>
          <w:rFonts w:hint="eastAsia" w:ascii="宋体" w:hAnsi="宋体" w:eastAsia="宋体" w:cs="宋体"/>
          <w:color w:val="000000" w:themeColor="text1"/>
          <w:kern w:val="0"/>
          <w:sz w:val="28"/>
          <w:szCs w:val="28"/>
          <w:u w:val="single"/>
          <w14:textFill>
            <w14:solidFill>
              <w14:schemeClr w14:val="tx1"/>
            </w14:solidFill>
          </w14:textFill>
        </w:rPr>
        <w:t>https://www.iplant.cn</w:t>
      </w:r>
      <w:r>
        <w:rPr>
          <w:rFonts w:hint="eastAsia" w:ascii="宋体" w:hAnsi="宋体" w:eastAsia="宋体" w:cs="宋体"/>
          <w:color w:val="000000" w:themeColor="text1"/>
          <w:kern w:val="0"/>
          <w:sz w:val="28"/>
          <w:szCs w:val="28"/>
          <w14:textFill>
            <w14:solidFill>
              <w14:schemeClr w14:val="tx1"/>
            </w14:solidFill>
          </w14:textFill>
        </w:rPr>
        <w:fldChar w:fldCharType="end"/>
      </w:r>
      <w:r>
        <w:rPr>
          <w:rFonts w:hint="eastAsia" w:ascii="宋体" w:hAnsi="宋体" w:eastAsia="宋体" w:cs="宋体"/>
          <w:color w:val="000000" w:themeColor="text1"/>
          <w:kern w:val="0"/>
          <w:sz w:val="28"/>
          <w:szCs w:val="28"/>
          <w14:textFill>
            <w14:solidFill>
              <w14:schemeClr w14:val="tx1"/>
            </w14:solidFill>
          </w14:textFill>
        </w:rPr>
        <w:t>）等，对树种进行分类鉴定，统一树种分类；对外业调查遇到树种存疑的，应采集树体全貌及重要器官照片，必要时采集标本留存，上报采购人邀请相关专家进行复核鉴定。</w:t>
      </w:r>
    </w:p>
    <w:p w14:paraId="3D99DBE8">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fldChar w:fldCharType="begin"/>
      </w:r>
      <w:r>
        <w:rPr>
          <w:rFonts w:hint="eastAsia" w:ascii="宋体" w:hAnsi="宋体" w:eastAsia="宋体" w:cs="宋体"/>
          <w:color w:val="000000" w:themeColor="text1"/>
          <w:kern w:val="0"/>
          <w:sz w:val="28"/>
          <w:szCs w:val="28"/>
          <w14:textFill>
            <w14:solidFill>
              <w14:schemeClr w14:val="tx1"/>
            </w14:solidFill>
          </w14:textFill>
        </w:rPr>
        <w:instrText xml:space="preserve"> = 3 \* GB3 \* MERGEFORMAT </w:instrText>
      </w:r>
      <w:r>
        <w:rPr>
          <w:rFonts w:hint="eastAsia" w:ascii="宋体" w:hAnsi="宋体" w:eastAsia="宋体" w:cs="宋体"/>
          <w:color w:val="000000" w:themeColor="text1"/>
          <w:kern w:val="0"/>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③</w:t>
      </w:r>
      <w:r>
        <w:rPr>
          <w:rFonts w:hint="eastAsia" w:ascii="宋体" w:hAnsi="宋体" w:eastAsia="宋体" w:cs="宋体"/>
          <w:color w:val="000000" w:themeColor="text1"/>
          <w:kern w:val="0"/>
          <w:sz w:val="28"/>
          <w:szCs w:val="28"/>
          <w14:textFill>
            <w14:solidFill>
              <w14:schemeClr w14:val="tx1"/>
            </w14:solidFill>
          </w14:textFill>
        </w:rPr>
        <w:fldChar w:fldCharType="end"/>
      </w:r>
      <w:r>
        <w:rPr>
          <w:rFonts w:hint="eastAsia" w:ascii="宋体" w:hAnsi="宋体" w:eastAsia="宋体" w:cs="宋体"/>
          <w:color w:val="000000" w:themeColor="text1"/>
          <w:kern w:val="0"/>
          <w:sz w:val="28"/>
          <w:szCs w:val="28"/>
          <w14:textFill>
            <w14:solidFill>
              <w14:schemeClr w14:val="tx1"/>
            </w14:solidFill>
          </w14:textFill>
        </w:rPr>
        <w:t>树龄测定：</w:t>
      </w:r>
      <w:r>
        <w:rPr>
          <w:rFonts w:hint="eastAsia" w:ascii="宋体" w:hAnsi="宋体" w:eastAsia="宋体" w:cs="宋体"/>
          <w:color w:val="000000" w:themeColor="text1"/>
          <w:sz w:val="28"/>
          <w:szCs w:val="28"/>
          <w14:textFill>
            <w14:solidFill>
              <w14:schemeClr w14:val="tx1"/>
            </w14:solidFill>
          </w14:textFill>
        </w:rPr>
        <w:t>可采用多种方法进行综合判定，优先采用经济简易、安全可靠、非损伤性的方法。树龄测定包含以下方法：文献追踪法、年轮与直径回归估测法、访谈估测法、年轮测定法等。</w:t>
      </w:r>
      <w:r>
        <w:rPr>
          <w:rFonts w:hint="eastAsia" w:ascii="宋体" w:hAnsi="宋体" w:eastAsia="宋体" w:cs="宋体"/>
          <w:color w:val="000000" w:themeColor="text1"/>
          <w:kern w:val="0"/>
          <w:sz w:val="28"/>
          <w:szCs w:val="28"/>
          <w14:textFill>
            <w14:solidFill>
              <w14:schemeClr w14:val="tx1"/>
            </w14:solidFill>
          </w14:textFill>
        </w:rPr>
        <w:t>对新增古树名木树龄确定，应调查记录</w:t>
      </w:r>
      <w:r>
        <w:rPr>
          <w:rFonts w:hint="eastAsia" w:ascii="宋体" w:hAnsi="宋体" w:eastAsia="宋体" w:cs="宋体"/>
          <w:color w:val="000000" w:themeColor="text1"/>
          <w:sz w:val="28"/>
          <w:szCs w:val="28"/>
          <w14:textFill>
            <w14:solidFill>
              <w14:schemeClr w14:val="tx1"/>
            </w14:solidFill>
          </w14:textFill>
        </w:rPr>
        <w:t>树龄证明有关材料，</w:t>
      </w:r>
      <w:r>
        <w:rPr>
          <w:rFonts w:hint="eastAsia" w:ascii="宋体" w:hAnsi="宋体" w:eastAsia="宋体" w:cs="宋体"/>
          <w:color w:val="000000" w:themeColor="text1"/>
          <w:kern w:val="0"/>
          <w:sz w:val="28"/>
          <w:szCs w:val="28"/>
          <w14:textFill>
            <w14:solidFill>
              <w14:schemeClr w14:val="tx1"/>
            </w14:solidFill>
          </w14:textFill>
        </w:rPr>
        <w:t>确保树龄数据真实可靠。</w:t>
      </w:r>
    </w:p>
    <w:p w14:paraId="1AFBD3C0">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fldChar w:fldCharType="begin"/>
      </w:r>
      <w:r>
        <w:rPr>
          <w:rFonts w:hint="eastAsia" w:ascii="宋体" w:hAnsi="宋体" w:eastAsia="宋体" w:cs="宋体"/>
          <w:color w:val="000000" w:themeColor="text1"/>
          <w:kern w:val="0"/>
          <w:sz w:val="28"/>
          <w:szCs w:val="28"/>
          <w14:textFill>
            <w14:solidFill>
              <w14:schemeClr w14:val="tx1"/>
            </w14:solidFill>
          </w14:textFill>
        </w:rPr>
        <w:instrText xml:space="preserve"> = 4 \* GB3 \* MERGEFORMAT </w:instrText>
      </w:r>
      <w:r>
        <w:rPr>
          <w:rFonts w:hint="eastAsia" w:ascii="宋体" w:hAnsi="宋体" w:eastAsia="宋体" w:cs="宋体"/>
          <w:color w:val="000000" w:themeColor="text1"/>
          <w:kern w:val="0"/>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④</w:t>
      </w:r>
      <w:r>
        <w:rPr>
          <w:rFonts w:hint="eastAsia" w:ascii="宋体" w:hAnsi="宋体" w:eastAsia="宋体" w:cs="宋体"/>
          <w:color w:val="000000" w:themeColor="text1"/>
          <w:kern w:val="0"/>
          <w:sz w:val="28"/>
          <w:szCs w:val="28"/>
          <w14:textFill>
            <w14:solidFill>
              <w14:schemeClr w14:val="tx1"/>
            </w14:solidFill>
          </w14:textFill>
        </w:rPr>
        <w:fldChar w:fldCharType="end"/>
      </w:r>
      <w:r>
        <w:rPr>
          <w:rFonts w:hint="eastAsia" w:ascii="宋体" w:hAnsi="宋体" w:eastAsia="宋体" w:cs="宋体"/>
          <w:color w:val="000000" w:themeColor="text1"/>
          <w:kern w:val="0"/>
          <w:sz w:val="28"/>
          <w:szCs w:val="28"/>
          <w14:textFill>
            <w14:solidFill>
              <w14:schemeClr w14:val="tx1"/>
            </w14:solidFill>
          </w14:textFill>
        </w:rPr>
        <w:t>数据采集：逐株填写普查记录表，数据填写规范、清晰，无遗漏、无错误。</w:t>
      </w:r>
    </w:p>
    <w:p w14:paraId="72284A38">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fldChar w:fldCharType="begin"/>
      </w:r>
      <w:r>
        <w:rPr>
          <w:rFonts w:hint="eastAsia" w:ascii="宋体" w:hAnsi="宋体" w:eastAsia="宋体" w:cs="宋体"/>
          <w:color w:val="000000" w:themeColor="text1"/>
          <w:kern w:val="0"/>
          <w:sz w:val="28"/>
          <w:szCs w:val="28"/>
          <w14:textFill>
            <w14:solidFill>
              <w14:schemeClr w14:val="tx1"/>
            </w14:solidFill>
          </w14:textFill>
        </w:rPr>
        <w:instrText xml:space="preserve"> = 5 \* GB3 \* MERGEFORMAT </w:instrText>
      </w:r>
      <w:r>
        <w:rPr>
          <w:rFonts w:hint="eastAsia" w:ascii="宋体" w:hAnsi="宋体" w:eastAsia="宋体" w:cs="宋体"/>
          <w:color w:val="000000" w:themeColor="text1"/>
          <w:kern w:val="0"/>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⑤</w:t>
      </w:r>
      <w:r>
        <w:rPr>
          <w:rFonts w:hint="eastAsia" w:ascii="宋体" w:hAnsi="宋体" w:eastAsia="宋体" w:cs="宋体"/>
          <w:color w:val="000000" w:themeColor="text1"/>
          <w:kern w:val="0"/>
          <w:sz w:val="28"/>
          <w:szCs w:val="28"/>
          <w14:textFill>
            <w14:solidFill>
              <w14:schemeClr w14:val="tx1"/>
            </w14:solidFill>
          </w14:textFill>
        </w:rPr>
        <w:fldChar w:fldCharType="end"/>
      </w:r>
      <w:r>
        <w:rPr>
          <w:rFonts w:hint="eastAsia" w:ascii="宋体" w:hAnsi="宋体" w:eastAsia="宋体" w:cs="宋体"/>
          <w:color w:val="000000" w:themeColor="text1"/>
          <w:kern w:val="0"/>
          <w:sz w:val="28"/>
          <w:szCs w:val="28"/>
          <w14:textFill>
            <w14:solidFill>
              <w14:schemeClr w14:val="tx1"/>
            </w14:solidFill>
          </w14:textFill>
        </w:rPr>
        <w:t>质量控制：投标人对外业调查和内业整理的普查数据进行全面自查，若发现错误，需及时整改。</w:t>
      </w:r>
    </w:p>
    <w:p w14:paraId="6EC02FF6">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3.成果要求</w:t>
      </w:r>
    </w:p>
    <w:p w14:paraId="39670B06">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FF0000"/>
          <w:kern w:val="0"/>
          <w:sz w:val="28"/>
          <w:szCs w:val="28"/>
          <w:highlight w:val="yellow"/>
          <w:u w:val="none"/>
          <w:lang w:eastAsia="zh-CN"/>
        </w:rPr>
      </w:pPr>
      <w:r>
        <w:rPr>
          <w:rFonts w:hint="eastAsia" w:ascii="宋体" w:hAnsi="宋体" w:eastAsia="宋体" w:cs="宋体"/>
          <w:color w:val="000000" w:themeColor="text1"/>
          <w:kern w:val="0"/>
          <w:sz w:val="28"/>
          <w:szCs w:val="28"/>
          <w14:textFill>
            <w14:solidFill>
              <w14:schemeClr w14:val="tx1"/>
            </w14:solidFill>
          </w14:textFill>
        </w:rPr>
        <w:t>普查成果报告，需经采购人组织专家评审通过。普查工作完成后，需提交完整、规范的普查成果，包括纸质版和电子版（U盘或光盘，</w:t>
      </w:r>
      <w:r>
        <w:rPr>
          <w:rFonts w:hint="eastAsia" w:ascii="宋体" w:hAnsi="宋体" w:eastAsia="宋体" w:cs="宋体"/>
          <w:color w:val="000000" w:themeColor="text1"/>
          <w:kern w:val="0"/>
          <w:sz w:val="28"/>
          <w:szCs w:val="28"/>
          <w:highlight w:val="none"/>
          <w14:textFill>
            <w14:solidFill>
              <w14:schemeClr w14:val="tx1"/>
            </w14:solidFill>
          </w14:textFill>
        </w:rPr>
        <w:t>一式</w:t>
      </w:r>
      <w:r>
        <w:rPr>
          <w:rFonts w:hint="eastAsia" w:ascii="宋体" w:hAnsi="宋体" w:cs="宋体"/>
          <w:color w:val="000000" w:themeColor="text1"/>
          <w:kern w:val="0"/>
          <w:sz w:val="28"/>
          <w:szCs w:val="28"/>
          <w:highlight w:val="none"/>
          <w:lang w:val="en-US" w:eastAsia="zh-CN"/>
          <w14:textFill>
            <w14:solidFill>
              <w14:schemeClr w14:val="tx1"/>
            </w14:solidFill>
          </w14:textFill>
        </w:rPr>
        <w:t>6</w:t>
      </w:r>
      <w:r>
        <w:rPr>
          <w:rFonts w:hint="eastAsia" w:ascii="宋体" w:hAnsi="宋体" w:eastAsia="宋体" w:cs="宋体"/>
          <w:color w:val="000000" w:themeColor="text1"/>
          <w:kern w:val="0"/>
          <w:sz w:val="28"/>
          <w:szCs w:val="28"/>
          <w:highlight w:val="none"/>
          <w14:textFill>
            <w14:solidFill>
              <w14:schemeClr w14:val="tx1"/>
            </w14:solidFill>
          </w14:textFill>
        </w:rPr>
        <w:t>份）</w:t>
      </w:r>
      <w:r>
        <w:rPr>
          <w:rFonts w:hint="eastAsia" w:ascii="宋体" w:hAnsi="宋体" w:eastAsia="宋体" w:cs="宋体"/>
          <w:color w:val="000000" w:themeColor="text1"/>
          <w:kern w:val="0"/>
          <w:sz w:val="28"/>
          <w:szCs w:val="28"/>
          <w14:textFill>
            <w14:solidFill>
              <w14:schemeClr w14:val="tx1"/>
            </w14:solidFill>
          </w14:textFill>
        </w:rPr>
        <w:t>，具体如下：</w:t>
      </w:r>
    </w:p>
    <w:p w14:paraId="56187C27">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 = 1 \* GB3 \* MERGEFORMAT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kern w:val="0"/>
          <w:sz w:val="28"/>
          <w:szCs w:val="28"/>
          <w:highlight w:val="none"/>
          <w14:textFill>
            <w14:solidFill>
              <w14:schemeClr w14:val="tx1"/>
            </w14:solidFill>
          </w14:textFill>
        </w:rPr>
        <w:t>①</w:t>
      </w: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14:textFill>
            <w14:solidFill>
              <w14:schemeClr w14:val="tx1"/>
            </w14:solidFill>
          </w14:textFill>
        </w:rPr>
        <w:t>信息化成果：古树名木信息数据库、散生古树和古树群矢量数据，并按要求上传至相应的林业管理平台。</w:t>
      </w:r>
    </w:p>
    <w:p w14:paraId="134309A6">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 = 2 \* GB3 \* MERGEFORMAT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kern w:val="0"/>
          <w:sz w:val="28"/>
          <w:szCs w:val="28"/>
          <w:highlight w:val="none"/>
          <w14:textFill>
            <w14:solidFill>
              <w14:schemeClr w14:val="tx1"/>
            </w14:solidFill>
          </w14:textFill>
        </w:rPr>
        <w:t>②</w:t>
      </w: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14:textFill>
            <w14:solidFill>
              <w14:schemeClr w14:val="tx1"/>
            </w14:solidFill>
          </w14:textFill>
        </w:rPr>
        <w:t>统计表：全县散生古树名木、古树群的资源数量、树龄分布、保护等级、生长情况、树种分析等系列统计表格，所有表格需填写完整、签字确认。</w:t>
      </w:r>
    </w:p>
    <w:p w14:paraId="59832FE6">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 = 3 \* GB3 \* MERGEFORMAT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kern w:val="0"/>
          <w:sz w:val="28"/>
          <w:szCs w:val="28"/>
          <w:highlight w:val="none"/>
          <w14:textFill>
            <w14:solidFill>
              <w14:schemeClr w14:val="tx1"/>
            </w14:solidFill>
          </w14:textFill>
        </w:rPr>
        <w:t>③</w:t>
      </w: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14:textFill>
            <w14:solidFill>
              <w14:schemeClr w14:val="tx1"/>
            </w14:solidFill>
          </w14:textFill>
        </w:rPr>
        <w:t>成果报告：第三次古树名木普查报告，内容包括前言（普查目的、范围和对象、调查方法、主要成果概述）、工作情况（基本情况、组织实施情况、保护管理情况、创新探索成果）、古树名木资源普查情况（总体分布、散生古树名木和古树群专题分析、变化情况、成果特点）、重点古树名木资源（重点散生古树名木、重点古树群）、存在的问题、下步工作打算及保护建议，需加盖供应商公章。</w:t>
      </w:r>
    </w:p>
    <w:p w14:paraId="3D29ADCE">
      <w:pPr>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 = 4 \* GB3 \* MERGEFORMAT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kern w:val="0"/>
          <w:sz w:val="28"/>
          <w:szCs w:val="28"/>
          <w:highlight w:val="none"/>
          <w14:textFill>
            <w14:solidFill>
              <w14:schemeClr w14:val="tx1"/>
            </w14:solidFill>
          </w14:textFill>
        </w:rPr>
        <w:t>④</w:t>
      </w: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14:textFill>
            <w14:solidFill>
              <w14:schemeClr w14:val="tx1"/>
            </w14:solidFill>
          </w14:textFill>
        </w:rPr>
        <w:t>成果验收：所有成果须符合相关技术规范和采购需求，经采购人及相关专家验收合格后，方可交付。</w:t>
      </w:r>
    </w:p>
    <w:p w14:paraId="56C27F7C">
      <w:pPr>
        <w:pageBreakBefore w:val="0"/>
        <w:widowControl w:val="0"/>
        <w:kinsoku/>
        <w:wordWrap/>
        <w:overflowPunct/>
        <w:topLinePunct w:val="0"/>
        <w:autoSpaceDE/>
        <w:autoSpaceDN/>
        <w:bidi w:val="0"/>
        <w:adjustRightInd/>
        <w:spacing w:line="520" w:lineRule="exact"/>
        <w:ind w:left="482"/>
        <w:jc w:val="left"/>
        <w:textAlignment w:val="auto"/>
        <w:rPr>
          <w:rFonts w:hint="eastAsia" w:ascii="宋体" w:hAnsi="宋体" w:eastAsia="宋体" w:cs="宋体"/>
          <w:b/>
          <w:bCs/>
          <w:color w:val="000000" w:themeColor="text1"/>
          <w:kern w:val="0"/>
          <w:sz w:val="28"/>
          <w:szCs w:val="28"/>
          <w:lang w:bidi="ar"/>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七</w:t>
      </w:r>
      <w:r>
        <w:rPr>
          <w:rFonts w:hint="eastAsia" w:ascii="宋体" w:hAnsi="宋体" w:eastAsia="宋体" w:cs="宋体"/>
          <w:b/>
          <w:bCs/>
          <w:color w:val="000000" w:themeColor="text1"/>
          <w:kern w:val="0"/>
          <w:sz w:val="28"/>
          <w:szCs w:val="28"/>
          <w:lang w:bidi="ar"/>
          <w14:textFill>
            <w14:solidFill>
              <w14:schemeClr w14:val="tx1"/>
            </w14:solidFill>
          </w14:textFill>
        </w:rPr>
        <w:t>、验收标准</w:t>
      </w:r>
    </w:p>
    <w:p w14:paraId="262162F3">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1.完整性：普查范围全覆盖，无遗漏、无盲区，所有古树名木均完成调查，成果资料齐全；</w:t>
      </w:r>
    </w:p>
    <w:p w14:paraId="075D633E">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2.准确性：树种鉴定、树龄测定、定位数据、生长状况等信息真实、准确，误差符合技术规范要求；</w:t>
      </w:r>
    </w:p>
    <w:p w14:paraId="28CE06FB">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3.规范性：普查流程、表格填写、成果整理等符合相关标准和采购需求，格式统一、规范；</w:t>
      </w:r>
    </w:p>
    <w:p w14:paraId="37BF1C62">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4.及时性：在规定服务期限内完成全部普查工作并提交成果，无逾期；</w:t>
      </w:r>
    </w:p>
    <w:p w14:paraId="55786844">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5.验收流程：</w:t>
      </w:r>
      <w:r>
        <w:rPr>
          <w:rFonts w:hint="eastAsia" w:ascii="宋体" w:hAnsi="宋体" w:eastAsia="宋体" w:cs="宋体"/>
          <w:color w:val="000000" w:themeColor="text1"/>
          <w:kern w:val="0"/>
          <w:sz w:val="28"/>
          <w:szCs w:val="28"/>
          <w:lang w:eastAsia="zh-CN"/>
          <w14:textFill>
            <w14:solidFill>
              <w14:schemeClr w14:val="tx1"/>
            </w14:solidFill>
          </w14:textFill>
        </w:rPr>
        <w:t>一是在普查期间，采购人按不低于散生古树名木株数、古树群个数</w:t>
      </w:r>
      <w:r>
        <w:rPr>
          <w:rFonts w:hint="eastAsia" w:ascii="宋体" w:hAnsi="宋体" w:eastAsia="宋体" w:cs="宋体"/>
          <w:color w:val="000000" w:themeColor="text1"/>
          <w:kern w:val="0"/>
          <w:sz w:val="28"/>
          <w:szCs w:val="28"/>
          <w:lang w:val="en-US" w:eastAsia="zh-CN"/>
          <w14:textFill>
            <w14:solidFill>
              <w14:schemeClr w14:val="tx1"/>
            </w14:solidFill>
          </w14:textFill>
        </w:rPr>
        <w:t>5%进行抽查；二是</w:t>
      </w:r>
      <w:r>
        <w:rPr>
          <w:rFonts w:hint="eastAsia" w:ascii="宋体" w:hAnsi="宋体" w:eastAsia="宋体" w:cs="宋体"/>
          <w:color w:val="000000" w:themeColor="text1"/>
          <w:kern w:val="0"/>
          <w:sz w:val="28"/>
          <w:szCs w:val="28"/>
          <w14:textFill>
            <w14:solidFill>
              <w14:schemeClr w14:val="tx1"/>
            </w14:solidFill>
          </w14:textFill>
        </w:rPr>
        <w:t>供应商提交成果后，采购人组织相关专家开展验收，验收合格后出具验收报告</w:t>
      </w:r>
      <w:r>
        <w:rPr>
          <w:rFonts w:hint="eastAsia" w:ascii="宋体" w:hAnsi="宋体" w:eastAsia="宋体" w:cs="宋体"/>
          <w:color w:val="000000" w:themeColor="text1"/>
          <w:kern w:val="0"/>
          <w:sz w:val="28"/>
          <w:szCs w:val="28"/>
          <w:lang w:eastAsia="zh-CN"/>
          <w14:textFill>
            <w14:solidFill>
              <w14:schemeClr w14:val="tx1"/>
            </w14:solidFill>
          </w14:textFill>
        </w:rPr>
        <w:t>；三是须通过上级部门的抽查复核和复查。若上述抽查、</w:t>
      </w:r>
      <w:r>
        <w:rPr>
          <w:rFonts w:hint="eastAsia" w:ascii="宋体" w:hAnsi="宋体" w:eastAsia="宋体" w:cs="宋体"/>
          <w:color w:val="000000" w:themeColor="text1"/>
          <w:kern w:val="0"/>
          <w:sz w:val="28"/>
          <w:szCs w:val="28"/>
          <w14:textFill>
            <w14:solidFill>
              <w14:schemeClr w14:val="tx1"/>
            </w14:solidFill>
          </w14:textFill>
        </w:rPr>
        <w:t>验收</w:t>
      </w:r>
      <w:r>
        <w:rPr>
          <w:rFonts w:hint="eastAsia" w:ascii="宋体" w:hAnsi="宋体" w:eastAsia="宋体" w:cs="宋体"/>
          <w:color w:val="000000" w:themeColor="text1"/>
          <w:kern w:val="0"/>
          <w:sz w:val="28"/>
          <w:szCs w:val="28"/>
          <w:lang w:eastAsia="zh-CN"/>
          <w14:textFill>
            <w14:solidFill>
              <w14:schemeClr w14:val="tx1"/>
            </w14:solidFill>
          </w14:textFill>
        </w:rPr>
        <w:t>、复核等</w:t>
      </w:r>
      <w:r>
        <w:rPr>
          <w:rFonts w:hint="eastAsia" w:ascii="宋体" w:hAnsi="宋体" w:eastAsia="宋体" w:cs="宋体"/>
          <w:color w:val="000000" w:themeColor="text1"/>
          <w:kern w:val="0"/>
          <w:sz w:val="28"/>
          <w:szCs w:val="28"/>
          <w14:textFill>
            <w14:solidFill>
              <w14:schemeClr w14:val="tx1"/>
            </w14:solidFill>
          </w14:textFill>
        </w:rPr>
        <w:t>不合格</w:t>
      </w:r>
      <w:r>
        <w:rPr>
          <w:rFonts w:hint="eastAsia" w:ascii="宋体" w:hAnsi="宋体" w:eastAsia="宋体" w:cs="宋体"/>
          <w:color w:val="000000" w:themeColor="text1"/>
          <w:kern w:val="0"/>
          <w:sz w:val="28"/>
          <w:szCs w:val="28"/>
          <w:lang w:eastAsia="zh-CN"/>
          <w14:textFill>
            <w14:solidFill>
              <w14:schemeClr w14:val="tx1"/>
            </w14:solidFill>
          </w14:textFill>
        </w:rPr>
        <w:t>的</w:t>
      </w:r>
      <w:r>
        <w:rPr>
          <w:rFonts w:hint="eastAsia" w:ascii="宋体" w:hAnsi="宋体" w:eastAsia="宋体" w:cs="宋体"/>
          <w:color w:val="000000" w:themeColor="text1"/>
          <w:kern w:val="0"/>
          <w:sz w:val="28"/>
          <w:szCs w:val="28"/>
          <w14:textFill>
            <w14:solidFill>
              <w14:schemeClr w14:val="tx1"/>
            </w14:solidFill>
          </w14:textFill>
        </w:rPr>
        <w:t>，供应商</w:t>
      </w:r>
      <w:r>
        <w:rPr>
          <w:rFonts w:hint="eastAsia" w:ascii="宋体" w:hAnsi="宋体" w:eastAsia="宋体" w:cs="宋体"/>
          <w:color w:val="000000" w:themeColor="text1"/>
          <w:kern w:val="0"/>
          <w:sz w:val="28"/>
          <w:szCs w:val="28"/>
          <w:lang w:eastAsia="zh-CN"/>
          <w14:textFill>
            <w14:solidFill>
              <w14:schemeClr w14:val="tx1"/>
            </w14:solidFill>
          </w14:textFill>
        </w:rPr>
        <w:t>均</w:t>
      </w:r>
      <w:r>
        <w:rPr>
          <w:rFonts w:hint="eastAsia" w:ascii="宋体" w:hAnsi="宋体" w:eastAsia="宋体" w:cs="宋体"/>
          <w:color w:val="000000" w:themeColor="text1"/>
          <w:kern w:val="0"/>
          <w:sz w:val="28"/>
          <w:szCs w:val="28"/>
          <w14:textFill>
            <w14:solidFill>
              <w14:schemeClr w14:val="tx1"/>
            </w14:solidFill>
          </w14:textFill>
        </w:rPr>
        <w:t>需在规定期限内整改，整改费用由供应商承担，直至合格</w:t>
      </w:r>
      <w:r>
        <w:rPr>
          <w:rFonts w:hint="eastAsia" w:ascii="宋体" w:hAnsi="宋体" w:eastAsia="宋体" w:cs="宋体"/>
          <w:color w:val="000000" w:themeColor="text1"/>
          <w:kern w:val="0"/>
          <w:sz w:val="28"/>
          <w:szCs w:val="28"/>
          <w:lang w:eastAsia="zh-CN"/>
          <w14:textFill>
            <w14:solidFill>
              <w14:schemeClr w14:val="tx1"/>
            </w14:solidFill>
          </w14:textFill>
        </w:rPr>
        <w:t>通过。</w:t>
      </w:r>
    </w:p>
    <w:p w14:paraId="6416E633">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b/>
          <w:bCs/>
          <w:color w:val="000000" w:themeColor="text1"/>
          <w:kern w:val="0"/>
          <w:sz w:val="28"/>
          <w:szCs w:val="28"/>
          <w:lang w:bidi="ar"/>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八</w:t>
      </w:r>
      <w:r>
        <w:rPr>
          <w:rFonts w:hint="eastAsia" w:ascii="宋体" w:hAnsi="宋体" w:eastAsia="宋体" w:cs="宋体"/>
          <w:b/>
          <w:bCs/>
          <w:color w:val="000000" w:themeColor="text1"/>
          <w:kern w:val="0"/>
          <w:sz w:val="28"/>
          <w:szCs w:val="28"/>
          <w:lang w:bidi="ar"/>
          <w14:textFill>
            <w14:solidFill>
              <w14:schemeClr w14:val="tx1"/>
            </w14:solidFill>
          </w14:textFill>
        </w:rPr>
        <w:t>、安全要求</w:t>
      </w:r>
    </w:p>
    <w:p w14:paraId="4B341030">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1.对外出勘查工作人员进行培训、外出作业人员不得酗酒等；</w:t>
      </w:r>
    </w:p>
    <w:p w14:paraId="2F7AB03F">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2.作业时，人员必须穿戴符合要求的个人防护装备，如防护服、手套、安全帽、防护眼镜等；</w:t>
      </w:r>
    </w:p>
    <w:p w14:paraId="76D87538">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3.野外作业应做好夏季高温消暑工作、注意虫（蛇）咬等事故，必要时须配备防虫（蛇）药品；</w:t>
      </w:r>
    </w:p>
    <w:p w14:paraId="1A8E4448">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4.需设置专职安全员，定期开展安全培训，对聘用的工作人员进行安全教育，在调查过程中产生的一切安全事故责任由中标人承担；</w:t>
      </w:r>
    </w:p>
    <w:p w14:paraId="041CDC31">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5.中标人需按法律规定为本项目拟派的工作人员购买保险，外出作业人员还需有人身意外险（费用自行承担），如遇特殊意外情况（如伤亡等），采购人概不负责。</w:t>
      </w:r>
    </w:p>
    <w:p w14:paraId="1B6A9661">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b/>
          <w:bCs/>
          <w:color w:val="000000" w:themeColor="text1"/>
          <w:kern w:val="0"/>
          <w:sz w:val="28"/>
          <w:szCs w:val="28"/>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九</w:t>
      </w:r>
      <w:r>
        <w:rPr>
          <w:rFonts w:hint="eastAsia" w:ascii="宋体" w:hAnsi="宋体" w:eastAsia="宋体" w:cs="宋体"/>
          <w:b/>
          <w:bCs/>
          <w:color w:val="000000" w:themeColor="text1"/>
          <w:kern w:val="0"/>
          <w:sz w:val="28"/>
          <w:szCs w:val="28"/>
          <w:lang w:bidi="ar"/>
          <w14:textFill>
            <w14:solidFill>
              <w14:schemeClr w14:val="tx1"/>
            </w14:solidFill>
          </w14:textFill>
        </w:rPr>
        <w:t>、</w:t>
      </w:r>
      <w:r>
        <w:rPr>
          <w:rFonts w:hint="eastAsia" w:ascii="宋体" w:hAnsi="宋体" w:eastAsia="宋体" w:cs="宋体"/>
          <w:b/>
          <w:bCs/>
          <w:color w:val="000000" w:themeColor="text1"/>
          <w:kern w:val="0"/>
          <w:sz w:val="28"/>
          <w:szCs w:val="28"/>
          <w14:textFill>
            <w14:solidFill>
              <w14:schemeClr w14:val="tx1"/>
            </w14:solidFill>
          </w14:textFill>
        </w:rPr>
        <w:t>其他要求</w:t>
      </w:r>
    </w:p>
    <w:p w14:paraId="02F878EC">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1.供应商需严格遵守国家及地方相关法律法规，普查过程中不得破坏古树名木及周边生态环境，不得擅自损伤树木；</w:t>
      </w:r>
    </w:p>
    <w:p w14:paraId="130A90AE">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2.普查人员需遵守采购单位的相关管理规定，配合采购单位开展现场检查、数据复核等工作；</w:t>
      </w:r>
    </w:p>
    <w:p w14:paraId="3F881F18">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3.供应商需对普查过程中收集的古树名木信息、文史资料等进行保密，加强对工作人员的保密管理及保密知识教育，并承担与此有关的技术和数据资料的保密责任。与本项目有关的资料及数据成果中涉及国家秘密的内容，均应按照《国家保密法》及相关法律法规执行，不得擅自泄露、转让相关信息，合同终止后仍需履行保密义务。</w:t>
      </w:r>
    </w:p>
    <w:p w14:paraId="0F68A0BB">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4.成果交付后，供应商需提供不少于</w:t>
      </w:r>
      <w:r>
        <w:rPr>
          <w:rFonts w:hint="eastAsia" w:ascii="宋体" w:hAnsi="宋体" w:cs="宋体"/>
          <w:color w:val="000000" w:themeColor="text1"/>
          <w:kern w:val="0"/>
          <w:sz w:val="28"/>
          <w:szCs w:val="28"/>
          <w:lang w:val="en-US" w:eastAsia="zh-CN"/>
          <w14:textFill>
            <w14:solidFill>
              <w14:schemeClr w14:val="tx1"/>
            </w14:solidFill>
          </w14:textFill>
        </w:rPr>
        <w:t>3</w:t>
      </w:r>
      <w:r>
        <w:rPr>
          <w:rFonts w:hint="eastAsia" w:ascii="宋体" w:hAnsi="宋体" w:eastAsia="宋体" w:cs="宋体"/>
          <w:color w:val="000000" w:themeColor="text1"/>
          <w:kern w:val="0"/>
          <w:sz w:val="28"/>
          <w:szCs w:val="28"/>
          <w14:textFill>
            <w14:solidFill>
              <w14:schemeClr w14:val="tx1"/>
            </w14:solidFill>
          </w14:textFill>
        </w:rPr>
        <w:t>个月的技术支持，解答相关技术问题</w:t>
      </w:r>
      <w:r>
        <w:rPr>
          <w:rFonts w:hint="eastAsia" w:ascii="宋体" w:hAnsi="宋体" w:cs="宋体"/>
          <w:color w:val="000000" w:themeColor="text1"/>
          <w:kern w:val="0"/>
          <w:sz w:val="28"/>
          <w:szCs w:val="28"/>
          <w:lang w:eastAsia="zh-CN"/>
          <w14:textFill>
            <w14:solidFill>
              <w14:schemeClr w14:val="tx1"/>
            </w14:solidFill>
          </w14:textFill>
        </w:rPr>
        <w:t>，</w:t>
      </w:r>
      <w:r>
        <w:rPr>
          <w:rFonts w:hint="eastAsia" w:ascii="宋体" w:hAnsi="宋体" w:eastAsia="宋体" w:cs="宋体"/>
          <w:color w:val="000000" w:themeColor="text1"/>
          <w:kern w:val="0"/>
          <w:sz w:val="28"/>
          <w:szCs w:val="28"/>
          <w14:textFill>
            <w14:solidFill>
              <w14:schemeClr w14:val="tx1"/>
            </w14:solidFill>
          </w14:textFill>
        </w:rPr>
        <w:t>协助采购单位完善古树名木信息管理；</w:t>
      </w:r>
    </w:p>
    <w:p w14:paraId="50D5622C">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5.本次价格包含但不限于人工费、材料费、交通费、代理服务费、专家评审费、保险费、税费，以及合同包含的所有风险、责任等。供应商应列入而未列入的费用，均视为已包含在内，风险由供应商承担。</w:t>
      </w:r>
    </w:p>
    <w:p w14:paraId="15A35642">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6.安全责任：供应商应对外出勘查工作人员进行培训，外出作业人员不得酗酒等，定期开展安全培训，对聘用的工作人员进行安全教育。在项目实施过程中发生的一切人身意外事故及财产损失均由其自行负责，与采购人无关。</w:t>
      </w:r>
    </w:p>
    <w:p w14:paraId="217D8D4F">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b/>
          <w:bCs/>
          <w:color w:val="000000" w:themeColor="text1"/>
          <w:kern w:val="0"/>
          <w:sz w:val="28"/>
          <w:szCs w:val="28"/>
          <w:lang w:bidi="ar"/>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7.完成的成果的权利归属：本次研究成果所形成的相关知识产权（著作权等）归采购人所有，采购人可以无偿使用该成果。成交供应商在完成项目后15个工作日内应将相关知识产权结果移交给采购方。</w:t>
      </w:r>
    </w:p>
    <w:p w14:paraId="1E7A50EA">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default" w:ascii="宋体" w:hAnsi="宋体" w:eastAsia="宋体" w:cs="宋体"/>
          <w:b w:val="0"/>
          <w:bCs w:val="0"/>
          <w:i w:val="0"/>
          <w:iCs w:val="0"/>
          <w:color w:val="000000" w:themeColor="text1"/>
          <w:sz w:val="28"/>
          <w:szCs w:val="28"/>
          <w:lang w:val="en-US" w:eastAsia="zh-CN"/>
          <w14:textFill>
            <w14:solidFill>
              <w14:schemeClr w14:val="tx1"/>
            </w14:solidFill>
          </w14:textFill>
        </w:rPr>
      </w:pPr>
    </w:p>
    <w:p w14:paraId="1C6C388D">
      <w:pPr>
        <w:rPr>
          <w:rFonts w:hint="eastAsia" w:ascii="宋体" w:hAnsi="宋体"/>
          <w:b/>
          <w:sz w:val="32"/>
          <w:szCs w:val="32"/>
        </w:rPr>
      </w:pPr>
      <w:r>
        <w:rPr>
          <w:rFonts w:hint="eastAsia" w:ascii="宋体" w:hAnsi="宋体"/>
          <w:b/>
          <w:sz w:val="32"/>
          <w:szCs w:val="32"/>
        </w:rPr>
        <w:br w:type="page"/>
      </w:r>
    </w:p>
    <w:p w14:paraId="36A843F4">
      <w:pPr>
        <w:adjustRightInd w:val="0"/>
        <w:spacing w:line="320" w:lineRule="exact"/>
        <w:jc w:val="center"/>
        <w:rPr>
          <w:rFonts w:hint="eastAsia" w:ascii="仿宋" w:hAnsi="仿宋" w:eastAsia="仿宋" w:cs="仿宋"/>
          <w:bCs/>
          <w:kern w:val="0"/>
          <w:sz w:val="30"/>
          <w:szCs w:val="30"/>
        </w:rPr>
      </w:pPr>
      <w:r>
        <w:rPr>
          <w:rFonts w:hint="eastAsia" w:ascii="仿宋" w:hAnsi="仿宋" w:eastAsia="仿宋" w:cs="仿宋"/>
          <w:bCs/>
          <w:kern w:val="0"/>
          <w:sz w:val="30"/>
          <w:szCs w:val="30"/>
        </w:rPr>
        <w:t>表1  每木调查表</w:t>
      </w:r>
    </w:p>
    <w:p w14:paraId="79CA75E2">
      <w:pPr>
        <w:widowControl w:val="0"/>
        <w:tabs>
          <w:tab w:val="left" w:pos="750"/>
          <w:tab w:val="left" w:pos="4005"/>
          <w:tab w:val="left" w:pos="5055"/>
        </w:tabs>
        <w:autoSpaceDE w:val="0"/>
        <w:autoSpaceDN w:val="0"/>
        <w:adjustRightInd w:val="0"/>
        <w:spacing w:line="400" w:lineRule="exact"/>
        <w:jc w:val="left"/>
        <w:rPr>
          <w:rFonts w:hint="eastAsia" w:ascii="仿宋" w:hAnsi="仿宋" w:eastAsia="仿宋" w:cs="仿宋"/>
          <w:snapToGrid w:val="0"/>
          <w:kern w:val="2"/>
          <w:sz w:val="21"/>
          <w:szCs w:val="21"/>
          <w:u w:val="single" w:color="000000"/>
          <w:lang w:val="zh-CN" w:eastAsia="zh-CN" w:bidi="ar-SA"/>
        </w:rPr>
      </w:pP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kern w:val="2"/>
          <w:sz w:val="21"/>
          <w:szCs w:val="21"/>
          <w:lang w:val="zh-CN" w:eastAsia="zh-CN" w:bidi="ar-SA"/>
        </w:rPr>
        <w:t>省（自治区、直辖市）</w:t>
      </w:r>
      <w:r>
        <w:rPr>
          <w:rFonts w:hint="eastAsia" w:ascii="仿宋" w:hAnsi="仿宋" w:eastAsia="仿宋" w:cs="仿宋"/>
          <w:snapToGrid w:val="0"/>
          <w:kern w:val="2"/>
          <w:sz w:val="21"/>
          <w:szCs w:val="21"/>
          <w:u w:val="single" w:color="000000"/>
          <w:lang w:val="zh-CN" w:eastAsia="zh-CN" w:bidi="ar-SA"/>
        </w:rPr>
        <w:t xml:space="preserve">      </w:t>
      </w:r>
      <w:r>
        <w:rPr>
          <w:rFonts w:hint="eastAsia" w:ascii="仿宋" w:hAnsi="仿宋" w:eastAsia="仿宋" w:cs="仿宋"/>
          <w:snapToGrid w:val="0"/>
          <w:kern w:val="2"/>
          <w:sz w:val="21"/>
          <w:szCs w:val="21"/>
          <w:lang w:val="zh-CN" w:eastAsia="zh-CN" w:bidi="ar-SA"/>
        </w:rPr>
        <w:t>市（州）</w:t>
      </w: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spacing w:val="-14"/>
          <w:kern w:val="2"/>
          <w:sz w:val="21"/>
          <w:szCs w:val="21"/>
          <w:lang w:val="zh-CN" w:eastAsia="zh-CN" w:bidi="ar-SA"/>
        </w:rPr>
        <w:t>县（市、区）</w:t>
      </w:r>
    </w:p>
    <w:tbl>
      <w:tblPr>
        <w:tblStyle w:val="28"/>
        <w:tblW w:w="5000" w:type="pct"/>
        <w:tblInd w:w="-5" w:type="dxa"/>
        <w:tblLayout w:type="fixed"/>
        <w:tblCellMar>
          <w:top w:w="0" w:type="dxa"/>
          <w:left w:w="0" w:type="dxa"/>
          <w:bottom w:w="0" w:type="dxa"/>
          <w:right w:w="0" w:type="dxa"/>
        </w:tblCellMar>
      </w:tblPr>
      <w:tblGrid>
        <w:gridCol w:w="1281"/>
        <w:gridCol w:w="988"/>
        <w:gridCol w:w="1101"/>
        <w:gridCol w:w="37"/>
        <w:gridCol w:w="198"/>
        <w:gridCol w:w="519"/>
        <w:gridCol w:w="136"/>
        <w:gridCol w:w="564"/>
        <w:gridCol w:w="143"/>
        <w:gridCol w:w="567"/>
        <w:gridCol w:w="399"/>
        <w:gridCol w:w="2383"/>
      </w:tblGrid>
      <w:tr w14:paraId="799766BD">
        <w:tblPrEx>
          <w:tblCellMar>
            <w:top w:w="0" w:type="dxa"/>
            <w:left w:w="0" w:type="dxa"/>
            <w:bottom w:w="0" w:type="dxa"/>
            <w:right w:w="0" w:type="dxa"/>
          </w:tblCellMar>
        </w:tblPrEx>
        <w:trPr>
          <w:trHeight w:val="454" w:hRule="atLeast"/>
        </w:trPr>
        <w:tc>
          <w:tcPr>
            <w:tcW w:w="770" w:type="pct"/>
            <w:tcBorders>
              <w:top w:val="single" w:color="000000" w:sz="4" w:space="0"/>
              <w:left w:val="single" w:color="000000" w:sz="4" w:space="0"/>
              <w:bottom w:val="single" w:color="000000" w:sz="4" w:space="0"/>
              <w:right w:val="single" w:color="000000" w:sz="4" w:space="0"/>
            </w:tcBorders>
            <w:noWrap w:val="0"/>
            <w:vAlign w:val="center"/>
          </w:tcPr>
          <w:p w14:paraId="7C80307D">
            <w:pPr>
              <w:adjustRightInd w:val="0"/>
              <w:jc w:val="center"/>
              <w:rPr>
                <w:rFonts w:hint="eastAsia" w:ascii="仿宋" w:hAnsi="仿宋" w:eastAsia="仿宋" w:cs="仿宋"/>
                <w:szCs w:val="21"/>
              </w:rPr>
            </w:pPr>
            <w:r>
              <w:rPr>
                <w:rFonts w:hint="eastAsia" w:ascii="仿宋" w:hAnsi="仿宋" w:eastAsia="仿宋" w:cs="仿宋"/>
                <w:szCs w:val="21"/>
              </w:rPr>
              <w:t>古树名木编号</w:t>
            </w:r>
          </w:p>
        </w:tc>
        <w:tc>
          <w:tcPr>
            <w:tcW w:w="1256" w:type="pct"/>
            <w:gridSpan w:val="2"/>
            <w:tcBorders>
              <w:top w:val="single" w:color="000000" w:sz="4" w:space="0"/>
              <w:left w:val="single" w:color="000000" w:sz="4" w:space="0"/>
              <w:bottom w:val="single" w:color="000000" w:sz="4" w:space="0"/>
              <w:right w:val="single" w:color="000000" w:sz="4" w:space="0"/>
            </w:tcBorders>
            <w:noWrap w:val="0"/>
            <w:vAlign w:val="center"/>
          </w:tcPr>
          <w:p w14:paraId="07F21071">
            <w:pPr>
              <w:adjustRightInd w:val="0"/>
              <w:ind w:firstLine="210" w:firstLineChars="100"/>
              <w:rPr>
                <w:rFonts w:hint="eastAsia" w:ascii="仿宋" w:hAnsi="仿宋" w:eastAsia="仿宋" w:cs="仿宋"/>
                <w:color w:val="000000"/>
                <w:szCs w:val="21"/>
              </w:rPr>
            </w:pPr>
          </w:p>
        </w:tc>
        <w:tc>
          <w:tcPr>
            <w:tcW w:w="874" w:type="pct"/>
            <w:gridSpan w:val="5"/>
            <w:tcBorders>
              <w:top w:val="single" w:color="000000" w:sz="4" w:space="0"/>
              <w:left w:val="single" w:color="000000" w:sz="4" w:space="0"/>
              <w:bottom w:val="single" w:color="000000" w:sz="4" w:space="0"/>
              <w:right w:val="single" w:color="000000" w:sz="4" w:space="0"/>
            </w:tcBorders>
            <w:noWrap w:val="0"/>
            <w:vAlign w:val="center"/>
          </w:tcPr>
          <w:p w14:paraId="06AEDBC2">
            <w:pPr>
              <w:adjustRightInd w:val="0"/>
              <w:jc w:val="center"/>
              <w:rPr>
                <w:rFonts w:hint="eastAsia" w:ascii="仿宋" w:hAnsi="仿宋" w:eastAsia="仿宋" w:cs="仿宋"/>
                <w:kern w:val="0"/>
                <w:szCs w:val="21"/>
              </w:rPr>
            </w:pPr>
            <w:r>
              <w:rPr>
                <w:rFonts w:hint="eastAsia" w:ascii="仿宋" w:hAnsi="仿宋" w:eastAsia="仿宋" w:cs="仿宋"/>
                <w:kern w:val="0"/>
                <w:szCs w:val="21"/>
              </w:rPr>
              <w:t>普查范围</w:t>
            </w:r>
          </w:p>
        </w:tc>
        <w:tc>
          <w:tcPr>
            <w:tcW w:w="2100" w:type="pct"/>
            <w:gridSpan w:val="4"/>
            <w:tcBorders>
              <w:top w:val="single" w:color="000000" w:sz="4" w:space="0"/>
              <w:left w:val="single" w:color="000000" w:sz="4" w:space="0"/>
              <w:bottom w:val="single" w:color="000000" w:sz="4" w:space="0"/>
              <w:right w:val="single" w:color="000000" w:sz="4" w:space="0"/>
            </w:tcBorders>
            <w:noWrap w:val="0"/>
            <w:vAlign w:val="center"/>
          </w:tcPr>
          <w:p w14:paraId="049CE1B1">
            <w:pPr>
              <w:adjustRightInd w:val="0"/>
              <w:jc w:val="left"/>
              <w:rPr>
                <w:rFonts w:hint="eastAsia" w:ascii="仿宋" w:hAnsi="仿宋" w:eastAsia="仿宋" w:cs="仿宋"/>
                <w:kern w:val="0"/>
                <w:szCs w:val="21"/>
              </w:rPr>
            </w:pPr>
            <w:r>
              <w:rPr>
                <w:rFonts w:hint="eastAsia" w:ascii="仿宋" w:hAnsi="仿宋" w:eastAsia="仿宋" w:cs="仿宋"/>
                <w:color w:val="000000"/>
                <w:szCs w:val="21"/>
              </w:rPr>
              <w:t>□</w:t>
            </w:r>
            <w:r>
              <w:rPr>
                <w:rFonts w:hint="eastAsia" w:ascii="仿宋" w:hAnsi="仿宋" w:eastAsia="仿宋" w:cs="仿宋"/>
                <w:szCs w:val="21"/>
              </w:rPr>
              <w:t xml:space="preserve">二普范围  </w:t>
            </w:r>
            <w:r>
              <w:rPr>
                <w:rFonts w:hint="eastAsia" w:ascii="仿宋" w:hAnsi="仿宋" w:eastAsia="仿宋" w:cs="仿宋"/>
                <w:color w:val="000000"/>
                <w:szCs w:val="21"/>
              </w:rPr>
              <w:t>□</w:t>
            </w:r>
            <w:r>
              <w:rPr>
                <w:rFonts w:hint="eastAsia" w:ascii="仿宋" w:hAnsi="仿宋" w:eastAsia="仿宋" w:cs="仿宋"/>
                <w:szCs w:val="21"/>
              </w:rPr>
              <w:t>新纳入范围</w:t>
            </w:r>
          </w:p>
        </w:tc>
      </w:tr>
      <w:tr w14:paraId="495B4344">
        <w:tblPrEx>
          <w:tblCellMar>
            <w:top w:w="0" w:type="dxa"/>
            <w:left w:w="0" w:type="dxa"/>
            <w:bottom w:w="0" w:type="dxa"/>
            <w:right w:w="0" w:type="dxa"/>
          </w:tblCellMar>
        </w:tblPrEx>
        <w:trPr>
          <w:trHeight w:val="454" w:hRule="atLeast"/>
        </w:trPr>
        <w:tc>
          <w:tcPr>
            <w:tcW w:w="770" w:type="pct"/>
            <w:tcBorders>
              <w:top w:val="single" w:color="000000" w:sz="4" w:space="0"/>
              <w:left w:val="single" w:color="000000" w:sz="4" w:space="0"/>
              <w:bottom w:val="single" w:color="000000" w:sz="4" w:space="0"/>
              <w:right w:val="single" w:color="000000" w:sz="4" w:space="0"/>
            </w:tcBorders>
            <w:noWrap w:val="0"/>
            <w:vAlign w:val="center"/>
          </w:tcPr>
          <w:p w14:paraId="23606662">
            <w:pPr>
              <w:adjustRightInd w:val="0"/>
              <w:jc w:val="center"/>
              <w:rPr>
                <w:rFonts w:hint="eastAsia" w:ascii="仿宋" w:hAnsi="仿宋" w:eastAsia="仿宋" w:cs="仿宋"/>
                <w:szCs w:val="21"/>
              </w:rPr>
            </w:pPr>
            <w:r>
              <w:rPr>
                <w:rFonts w:hint="eastAsia" w:ascii="仿宋" w:hAnsi="仿宋" w:eastAsia="仿宋" w:cs="仿宋"/>
                <w:szCs w:val="21"/>
              </w:rPr>
              <w:t>分布特点</w:t>
            </w:r>
          </w:p>
        </w:tc>
        <w:tc>
          <w:tcPr>
            <w:tcW w:w="1256" w:type="pct"/>
            <w:gridSpan w:val="2"/>
            <w:tcBorders>
              <w:top w:val="single" w:color="000000" w:sz="4" w:space="0"/>
              <w:left w:val="single" w:color="000000" w:sz="4" w:space="0"/>
              <w:bottom w:val="single" w:color="000000" w:sz="4" w:space="0"/>
              <w:right w:val="single" w:color="000000" w:sz="4" w:space="0"/>
            </w:tcBorders>
            <w:noWrap w:val="0"/>
            <w:vAlign w:val="center"/>
          </w:tcPr>
          <w:p w14:paraId="5F41C972">
            <w:pPr>
              <w:adjustRightInd w:val="0"/>
              <w:jc w:val="left"/>
              <w:rPr>
                <w:rFonts w:hint="eastAsia" w:ascii="仿宋" w:hAnsi="仿宋" w:eastAsia="仿宋" w:cs="仿宋"/>
                <w:szCs w:val="21"/>
                <w:lang w:eastAsia="en-US"/>
              </w:rPr>
            </w:pPr>
            <w:r>
              <w:rPr>
                <w:rFonts w:hint="eastAsia" w:ascii="仿宋" w:hAnsi="仿宋" w:eastAsia="仿宋" w:cs="仿宋"/>
                <w:color w:val="000000"/>
                <w:szCs w:val="21"/>
              </w:rPr>
              <w:t>□</w:t>
            </w:r>
            <w:r>
              <w:rPr>
                <w:rFonts w:hint="eastAsia" w:ascii="仿宋" w:hAnsi="仿宋" w:eastAsia="仿宋" w:cs="仿宋"/>
                <w:szCs w:val="21"/>
              </w:rPr>
              <w:t xml:space="preserve">散生  </w:t>
            </w:r>
            <w:r>
              <w:rPr>
                <w:rFonts w:hint="eastAsia" w:ascii="仿宋" w:hAnsi="仿宋" w:eastAsia="仿宋" w:cs="仿宋"/>
                <w:color w:val="000000"/>
                <w:szCs w:val="21"/>
              </w:rPr>
              <w:t>□</w:t>
            </w:r>
            <w:r>
              <w:rPr>
                <w:rFonts w:hint="eastAsia" w:ascii="仿宋" w:hAnsi="仿宋" w:eastAsia="仿宋" w:cs="仿宋"/>
                <w:szCs w:val="21"/>
              </w:rPr>
              <w:t>群状</w:t>
            </w:r>
          </w:p>
        </w:tc>
        <w:tc>
          <w:tcPr>
            <w:tcW w:w="874" w:type="pct"/>
            <w:gridSpan w:val="5"/>
            <w:tcBorders>
              <w:top w:val="single" w:color="000000" w:sz="4" w:space="0"/>
              <w:left w:val="single" w:color="000000" w:sz="4" w:space="0"/>
              <w:bottom w:val="single" w:color="000000" w:sz="4" w:space="0"/>
              <w:right w:val="single" w:color="000000" w:sz="4" w:space="0"/>
            </w:tcBorders>
            <w:noWrap w:val="0"/>
            <w:vAlign w:val="center"/>
          </w:tcPr>
          <w:p w14:paraId="7BD8D1B9">
            <w:pPr>
              <w:adjustRightInd w:val="0"/>
              <w:jc w:val="center"/>
              <w:rPr>
                <w:rFonts w:hint="eastAsia" w:ascii="仿宋" w:hAnsi="仿宋" w:eastAsia="仿宋" w:cs="仿宋"/>
                <w:kern w:val="0"/>
                <w:szCs w:val="21"/>
                <w:lang w:eastAsia="en-US"/>
              </w:rPr>
            </w:pPr>
            <w:r>
              <w:rPr>
                <w:rFonts w:hint="eastAsia" w:ascii="仿宋" w:hAnsi="仿宋" w:eastAsia="仿宋" w:cs="仿宋"/>
                <w:kern w:val="0"/>
                <w:szCs w:val="21"/>
                <w:lang w:eastAsia="en-US"/>
              </w:rPr>
              <w:t>古树</w:t>
            </w:r>
            <w:r>
              <w:rPr>
                <w:rFonts w:hint="eastAsia" w:ascii="仿宋" w:hAnsi="仿宋" w:eastAsia="仿宋" w:cs="仿宋"/>
                <w:kern w:val="0"/>
                <w:szCs w:val="21"/>
              </w:rPr>
              <w:t>群</w:t>
            </w:r>
            <w:r>
              <w:rPr>
                <w:rFonts w:hint="eastAsia" w:ascii="仿宋" w:hAnsi="仿宋" w:eastAsia="仿宋" w:cs="仿宋"/>
                <w:kern w:val="0"/>
                <w:szCs w:val="21"/>
                <w:lang w:eastAsia="en-US"/>
              </w:rPr>
              <w:t>编号</w:t>
            </w:r>
          </w:p>
        </w:tc>
        <w:tc>
          <w:tcPr>
            <w:tcW w:w="2100" w:type="pct"/>
            <w:gridSpan w:val="4"/>
            <w:tcBorders>
              <w:top w:val="single" w:color="000000" w:sz="4" w:space="0"/>
              <w:left w:val="single" w:color="000000" w:sz="4" w:space="0"/>
              <w:bottom w:val="single" w:color="000000" w:sz="4" w:space="0"/>
              <w:right w:val="single" w:color="000000" w:sz="4" w:space="0"/>
            </w:tcBorders>
            <w:noWrap w:val="0"/>
            <w:vAlign w:val="center"/>
          </w:tcPr>
          <w:p w14:paraId="59B386FE">
            <w:pPr>
              <w:adjustRightInd w:val="0"/>
              <w:rPr>
                <w:rFonts w:hint="eastAsia" w:ascii="仿宋" w:hAnsi="仿宋" w:eastAsia="仿宋" w:cs="仿宋"/>
                <w:kern w:val="0"/>
                <w:szCs w:val="21"/>
                <w:lang w:eastAsia="en-US"/>
              </w:rPr>
            </w:pPr>
          </w:p>
        </w:tc>
      </w:tr>
      <w:tr w14:paraId="2544EA42">
        <w:tblPrEx>
          <w:tblCellMar>
            <w:top w:w="0" w:type="dxa"/>
            <w:left w:w="0" w:type="dxa"/>
            <w:bottom w:w="0" w:type="dxa"/>
            <w:right w:w="0" w:type="dxa"/>
          </w:tblCellMar>
        </w:tblPrEx>
        <w:trPr>
          <w:trHeight w:val="454" w:hRule="atLeast"/>
        </w:trPr>
        <w:tc>
          <w:tcPr>
            <w:tcW w:w="770" w:type="pct"/>
            <w:tcBorders>
              <w:top w:val="single" w:color="000000" w:sz="4" w:space="0"/>
              <w:left w:val="single" w:color="000000" w:sz="4" w:space="0"/>
              <w:right w:val="single" w:color="000000" w:sz="4" w:space="0"/>
            </w:tcBorders>
            <w:noWrap w:val="0"/>
            <w:vAlign w:val="center"/>
          </w:tcPr>
          <w:p w14:paraId="468B1083">
            <w:pPr>
              <w:adjustRightInd w:val="0"/>
              <w:jc w:val="center"/>
              <w:rPr>
                <w:rFonts w:hint="eastAsia" w:ascii="仿宋" w:hAnsi="仿宋" w:eastAsia="仿宋" w:cs="仿宋"/>
                <w:szCs w:val="21"/>
              </w:rPr>
            </w:pPr>
            <w:r>
              <w:rPr>
                <w:rFonts w:hint="eastAsia" w:ascii="仿宋" w:hAnsi="仿宋" w:eastAsia="仿宋" w:cs="仿宋"/>
                <w:szCs w:val="21"/>
              </w:rPr>
              <w:t>变化情况</w:t>
            </w:r>
          </w:p>
        </w:tc>
        <w:tc>
          <w:tcPr>
            <w:tcW w:w="4230" w:type="pct"/>
            <w:gridSpan w:val="11"/>
            <w:tcBorders>
              <w:top w:val="single" w:color="000000" w:sz="4" w:space="0"/>
              <w:left w:val="single" w:color="000000" w:sz="4" w:space="0"/>
              <w:right w:val="single" w:color="000000" w:sz="4" w:space="0"/>
            </w:tcBorders>
            <w:noWrap w:val="0"/>
            <w:vAlign w:val="center"/>
          </w:tcPr>
          <w:p w14:paraId="5D6DD6B6">
            <w:pPr>
              <w:pStyle w:val="91"/>
              <w:rPr>
                <w:rFonts w:hint="eastAsia" w:ascii="仿宋" w:hAnsi="仿宋" w:eastAsia="仿宋" w:cs="仿宋"/>
                <w:sz w:val="21"/>
                <w:szCs w:val="21"/>
                <w:lang w:eastAsia="zh-CN"/>
              </w:rPr>
            </w:pP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更新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新增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减少 </w:t>
            </w:r>
          </w:p>
        </w:tc>
      </w:tr>
      <w:tr w14:paraId="2E6DC1CE">
        <w:tblPrEx>
          <w:tblCellMar>
            <w:top w:w="0" w:type="dxa"/>
            <w:left w:w="0" w:type="dxa"/>
            <w:bottom w:w="0" w:type="dxa"/>
            <w:right w:w="0" w:type="dxa"/>
          </w:tblCellMar>
        </w:tblPrEx>
        <w:trPr>
          <w:trHeight w:val="454" w:hRule="atLeast"/>
        </w:trPr>
        <w:tc>
          <w:tcPr>
            <w:tcW w:w="770" w:type="pct"/>
            <w:tcBorders>
              <w:top w:val="single" w:color="000000" w:sz="4" w:space="0"/>
              <w:left w:val="single" w:color="000000" w:sz="4" w:space="0"/>
              <w:right w:val="single" w:color="000000" w:sz="4" w:space="0"/>
            </w:tcBorders>
            <w:noWrap w:val="0"/>
            <w:vAlign w:val="center"/>
          </w:tcPr>
          <w:p w14:paraId="68BBB50D">
            <w:pPr>
              <w:adjustRightInd w:val="0"/>
              <w:jc w:val="center"/>
              <w:rPr>
                <w:rFonts w:hint="eastAsia" w:ascii="仿宋" w:hAnsi="仿宋" w:eastAsia="仿宋" w:cs="仿宋"/>
                <w:szCs w:val="21"/>
              </w:rPr>
            </w:pPr>
            <w:r>
              <w:rPr>
                <w:rFonts w:hint="eastAsia" w:ascii="仿宋" w:hAnsi="仿宋" w:eastAsia="仿宋" w:cs="仿宋"/>
                <w:szCs w:val="21"/>
              </w:rPr>
              <w:t>新增原因</w:t>
            </w:r>
            <w:r>
              <w:rPr>
                <w:rFonts w:hint="eastAsia" w:ascii="仿宋" w:hAnsi="仿宋" w:eastAsia="仿宋" w:cs="仿宋"/>
                <w:color w:val="000000"/>
                <w:szCs w:val="21"/>
                <w:vertAlign w:val="superscript"/>
              </w:rPr>
              <w:t>○</w:t>
            </w:r>
          </w:p>
        </w:tc>
        <w:tc>
          <w:tcPr>
            <w:tcW w:w="4230" w:type="pct"/>
            <w:gridSpan w:val="11"/>
            <w:tcBorders>
              <w:top w:val="single" w:color="000000" w:sz="4" w:space="0"/>
              <w:left w:val="single" w:color="000000" w:sz="4" w:space="0"/>
              <w:right w:val="single" w:color="000000" w:sz="4" w:space="0"/>
            </w:tcBorders>
            <w:noWrap w:val="0"/>
            <w:vAlign w:val="center"/>
          </w:tcPr>
          <w:p w14:paraId="4B7D954E">
            <w:pPr>
              <w:pStyle w:val="91"/>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二普未建档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原群内古树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异地移入（移出地：</w:t>
            </w:r>
            <w:r>
              <w:rPr>
                <w:rFonts w:hint="eastAsia" w:ascii="仿宋" w:hAnsi="仿宋" w:eastAsia="仿宋" w:cs="仿宋"/>
                <w:sz w:val="21"/>
                <w:szCs w:val="21"/>
                <w:u w:val="single"/>
                <w:lang w:eastAsia="zh-CN"/>
              </w:rPr>
              <w:t xml:space="preserve">   </w:t>
            </w:r>
            <w:r>
              <w:rPr>
                <w:rFonts w:hint="eastAsia" w:ascii="仿宋" w:hAnsi="仿宋" w:eastAsia="仿宋" w:cs="仿宋"/>
                <w:sz w:val="21"/>
                <w:szCs w:val="21"/>
                <w:lang w:eastAsia="zh-CN"/>
              </w:rPr>
              <w:t xml:space="preserve">）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其他（</w:t>
            </w:r>
            <w:r>
              <w:rPr>
                <w:rFonts w:hint="eastAsia" w:ascii="仿宋" w:hAnsi="仿宋" w:eastAsia="仿宋" w:cs="仿宋"/>
                <w:sz w:val="21"/>
                <w:szCs w:val="21"/>
                <w:u w:val="single"/>
                <w:lang w:eastAsia="zh-CN"/>
              </w:rPr>
              <w:t xml:space="preserve">   </w:t>
            </w:r>
            <w:r>
              <w:rPr>
                <w:rFonts w:hint="eastAsia" w:ascii="仿宋" w:hAnsi="仿宋" w:eastAsia="仿宋" w:cs="仿宋"/>
                <w:sz w:val="21"/>
                <w:szCs w:val="21"/>
                <w:lang w:eastAsia="zh-CN"/>
              </w:rPr>
              <w:t>）</w:t>
            </w:r>
          </w:p>
        </w:tc>
      </w:tr>
      <w:tr w14:paraId="53D9335E">
        <w:tblPrEx>
          <w:tblCellMar>
            <w:top w:w="0" w:type="dxa"/>
            <w:left w:w="0" w:type="dxa"/>
            <w:bottom w:w="0" w:type="dxa"/>
            <w:right w:w="0" w:type="dxa"/>
          </w:tblCellMar>
        </w:tblPrEx>
        <w:trPr>
          <w:trHeight w:val="453" w:hRule="atLeast"/>
        </w:trPr>
        <w:tc>
          <w:tcPr>
            <w:tcW w:w="770" w:type="pct"/>
            <w:tcBorders>
              <w:top w:val="single" w:color="000000" w:sz="4" w:space="0"/>
              <w:left w:val="single" w:color="000000" w:sz="4" w:space="0"/>
              <w:right w:val="single" w:color="000000" w:sz="4" w:space="0"/>
            </w:tcBorders>
            <w:noWrap w:val="0"/>
            <w:vAlign w:val="center"/>
          </w:tcPr>
          <w:p w14:paraId="310E6871">
            <w:pPr>
              <w:adjustRightInd w:val="0"/>
              <w:jc w:val="center"/>
              <w:rPr>
                <w:rFonts w:hint="eastAsia" w:ascii="仿宋" w:hAnsi="仿宋" w:eastAsia="仿宋" w:cs="仿宋"/>
                <w:szCs w:val="21"/>
              </w:rPr>
            </w:pPr>
            <w:r>
              <w:rPr>
                <w:rFonts w:hint="eastAsia" w:ascii="仿宋" w:hAnsi="仿宋" w:eastAsia="仿宋" w:cs="仿宋"/>
                <w:szCs w:val="21"/>
              </w:rPr>
              <w:t>减少原因</w:t>
            </w:r>
            <w:r>
              <w:rPr>
                <w:rFonts w:hint="eastAsia" w:ascii="仿宋" w:hAnsi="仿宋" w:eastAsia="仿宋" w:cs="仿宋"/>
                <w:color w:val="000000"/>
                <w:szCs w:val="21"/>
                <w:vertAlign w:val="superscript"/>
              </w:rPr>
              <w:t>○</w:t>
            </w:r>
          </w:p>
        </w:tc>
        <w:tc>
          <w:tcPr>
            <w:tcW w:w="2557" w:type="pct"/>
            <w:gridSpan w:val="9"/>
            <w:tcBorders>
              <w:top w:val="single" w:color="000000" w:sz="4" w:space="0"/>
              <w:left w:val="single" w:color="000000" w:sz="4" w:space="0"/>
              <w:right w:val="single" w:color="000000" w:sz="4" w:space="0"/>
            </w:tcBorders>
            <w:noWrap w:val="0"/>
            <w:vAlign w:val="center"/>
          </w:tcPr>
          <w:p w14:paraId="1212EAE9">
            <w:pPr>
              <w:pStyle w:val="91"/>
              <w:spacing w:line="26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w:t>
            </w:r>
            <w:r>
              <w:rPr>
                <w:rFonts w:hint="eastAsia" w:ascii="仿宋" w:hAnsi="仿宋" w:eastAsia="仿宋" w:cs="仿宋"/>
                <w:color w:val="000000"/>
                <w:spacing w:val="-6"/>
                <w:sz w:val="21"/>
                <w:szCs w:val="21"/>
                <w:lang w:eastAsia="zh-CN"/>
              </w:rPr>
              <w:t>衰老死亡</w:t>
            </w:r>
            <w:r>
              <w:rPr>
                <w:rFonts w:hint="eastAsia" w:ascii="仿宋" w:hAnsi="仿宋" w:eastAsia="仿宋" w:cs="仿宋"/>
                <w:sz w:val="21"/>
                <w:szCs w:val="21"/>
                <w:lang w:eastAsia="zh-CN"/>
              </w:rPr>
              <w:t xml:space="preserve">  </w:t>
            </w:r>
            <w:r>
              <w:rPr>
                <w:rFonts w:hint="eastAsia" w:ascii="仿宋" w:hAnsi="仿宋" w:eastAsia="仿宋" w:cs="仿宋"/>
                <w:color w:val="000000"/>
                <w:sz w:val="21"/>
                <w:szCs w:val="21"/>
                <w:lang w:eastAsia="zh-CN"/>
              </w:rPr>
              <w:t>□</w:t>
            </w:r>
            <w:r>
              <w:rPr>
                <w:rFonts w:hint="eastAsia" w:ascii="仿宋" w:hAnsi="仿宋" w:eastAsia="仿宋" w:cs="仿宋"/>
                <w:spacing w:val="-6"/>
                <w:sz w:val="21"/>
                <w:szCs w:val="21"/>
                <w:lang w:eastAsia="zh-CN"/>
              </w:rPr>
              <w:t>自然灾害死亡</w:t>
            </w:r>
            <w:r>
              <w:rPr>
                <w:rFonts w:hint="eastAsia" w:ascii="仿宋" w:hAnsi="仿宋" w:eastAsia="仿宋" w:cs="仿宋"/>
                <w:sz w:val="21"/>
                <w:szCs w:val="21"/>
                <w:lang w:eastAsia="zh-CN"/>
              </w:rPr>
              <w:t xml:space="preserve">  </w:t>
            </w:r>
            <w:r>
              <w:rPr>
                <w:rFonts w:hint="eastAsia" w:ascii="仿宋" w:hAnsi="仿宋" w:eastAsia="仿宋" w:cs="仿宋"/>
                <w:color w:val="000000"/>
                <w:sz w:val="21"/>
                <w:szCs w:val="21"/>
                <w:lang w:eastAsia="zh-CN"/>
              </w:rPr>
              <w:t>□</w:t>
            </w:r>
            <w:r>
              <w:rPr>
                <w:rFonts w:hint="eastAsia" w:ascii="仿宋" w:hAnsi="仿宋" w:eastAsia="仿宋" w:cs="仿宋"/>
                <w:color w:val="000000"/>
                <w:spacing w:val="-6"/>
                <w:sz w:val="21"/>
                <w:szCs w:val="21"/>
                <w:lang w:eastAsia="zh-CN"/>
              </w:rPr>
              <w:t>病虫害死亡</w:t>
            </w:r>
            <w:r>
              <w:rPr>
                <w:rFonts w:hint="eastAsia" w:ascii="仿宋" w:hAnsi="仿宋" w:eastAsia="仿宋" w:cs="仿宋"/>
                <w:color w:val="000000"/>
                <w:sz w:val="21"/>
                <w:szCs w:val="21"/>
                <w:lang w:eastAsia="zh-CN"/>
              </w:rPr>
              <w:t xml:space="preserve">  □人为破坏死亡 □</w:t>
            </w:r>
            <w:r>
              <w:rPr>
                <w:rFonts w:hint="eastAsia" w:ascii="仿宋" w:hAnsi="仿宋" w:eastAsia="仿宋" w:cs="仿宋"/>
                <w:sz w:val="21"/>
                <w:szCs w:val="21"/>
                <w:lang w:eastAsia="zh-CN"/>
              </w:rPr>
              <w:t xml:space="preserve">本地移出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其他（</w:t>
            </w:r>
            <w:r>
              <w:rPr>
                <w:rFonts w:hint="eastAsia" w:ascii="仿宋" w:hAnsi="仿宋" w:eastAsia="仿宋" w:cs="仿宋"/>
                <w:sz w:val="21"/>
                <w:szCs w:val="21"/>
                <w:u w:val="single"/>
                <w:lang w:eastAsia="zh-CN"/>
              </w:rPr>
              <w:t xml:space="preserve">   </w:t>
            </w:r>
            <w:r>
              <w:rPr>
                <w:rFonts w:hint="eastAsia" w:ascii="仿宋" w:hAnsi="仿宋" w:eastAsia="仿宋" w:cs="仿宋"/>
                <w:sz w:val="21"/>
                <w:szCs w:val="21"/>
                <w:lang w:eastAsia="zh-CN"/>
              </w:rPr>
              <w:t>）</w:t>
            </w:r>
          </w:p>
        </w:tc>
        <w:tc>
          <w:tcPr>
            <w:tcW w:w="1673" w:type="pct"/>
            <w:gridSpan w:val="2"/>
            <w:tcBorders>
              <w:top w:val="single" w:color="000000" w:sz="4" w:space="0"/>
              <w:left w:val="single" w:color="000000" w:sz="4" w:space="0"/>
              <w:right w:val="single" w:color="000000" w:sz="4" w:space="0"/>
            </w:tcBorders>
            <w:noWrap w:val="0"/>
            <w:vAlign w:val="center"/>
          </w:tcPr>
          <w:p w14:paraId="6574B387">
            <w:pPr>
              <w:pStyle w:val="91"/>
              <w:rPr>
                <w:rFonts w:hint="eastAsia" w:ascii="仿宋" w:hAnsi="仿宋" w:eastAsia="仿宋" w:cs="仿宋"/>
                <w:sz w:val="21"/>
                <w:szCs w:val="21"/>
                <w:lang w:eastAsia="zh-CN"/>
              </w:rPr>
            </w:pPr>
            <w:r>
              <w:rPr>
                <w:rFonts w:hint="eastAsia" w:ascii="仿宋" w:hAnsi="仿宋" w:eastAsia="仿宋" w:cs="仿宋"/>
                <w:color w:val="000000"/>
                <w:spacing w:val="-12"/>
                <w:sz w:val="21"/>
                <w:szCs w:val="21"/>
                <w:lang w:eastAsia="zh-CN"/>
              </w:rPr>
              <w:t>死亡处置措施</w:t>
            </w:r>
            <w:r>
              <w:rPr>
                <w:rFonts w:hint="eastAsia" w:ascii="仿宋" w:hAnsi="仿宋" w:eastAsia="仿宋" w:cs="仿宋"/>
                <w:color w:val="000000"/>
                <w:spacing w:val="-6"/>
                <w:sz w:val="21"/>
                <w:szCs w:val="21"/>
                <w:lang w:eastAsia="zh-CN"/>
              </w:rPr>
              <w:t xml:space="preserve">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砍伐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保留</w:t>
            </w:r>
          </w:p>
        </w:tc>
      </w:tr>
      <w:tr w14:paraId="5A8382B2">
        <w:tblPrEx>
          <w:tblCellMar>
            <w:top w:w="0" w:type="dxa"/>
            <w:left w:w="0" w:type="dxa"/>
            <w:bottom w:w="0" w:type="dxa"/>
            <w:right w:w="0" w:type="dxa"/>
          </w:tblCellMar>
        </w:tblPrEx>
        <w:trPr>
          <w:trHeight w:val="454" w:hRule="atLeast"/>
        </w:trPr>
        <w:tc>
          <w:tcPr>
            <w:tcW w:w="770" w:type="pct"/>
            <w:vMerge w:val="restart"/>
            <w:tcBorders>
              <w:top w:val="single" w:color="000000" w:sz="4" w:space="0"/>
              <w:left w:val="single" w:color="000000" w:sz="4" w:space="0"/>
              <w:bottom w:val="single" w:color="000000" w:sz="4" w:space="0"/>
              <w:right w:val="single" w:color="000000" w:sz="4" w:space="0"/>
            </w:tcBorders>
            <w:noWrap w:val="0"/>
            <w:vAlign w:val="center"/>
          </w:tcPr>
          <w:p w14:paraId="27EDA359">
            <w:pPr>
              <w:adjustRightInd w:val="0"/>
              <w:jc w:val="center"/>
              <w:rPr>
                <w:rFonts w:hint="eastAsia" w:ascii="仿宋" w:hAnsi="仿宋" w:eastAsia="仿宋" w:cs="仿宋"/>
                <w:szCs w:val="21"/>
              </w:rPr>
            </w:pPr>
            <w:r>
              <w:rPr>
                <w:rFonts w:hint="eastAsia" w:ascii="仿宋" w:hAnsi="仿宋" w:eastAsia="仿宋" w:cs="仿宋"/>
                <w:szCs w:val="21"/>
              </w:rPr>
              <w:t>树  种</w:t>
            </w:r>
          </w:p>
        </w:tc>
        <w:tc>
          <w:tcPr>
            <w:tcW w:w="1278" w:type="pct"/>
            <w:gridSpan w:val="3"/>
            <w:tcBorders>
              <w:top w:val="single" w:color="000000" w:sz="4" w:space="0"/>
              <w:left w:val="single" w:color="000000" w:sz="4" w:space="0"/>
              <w:bottom w:val="single" w:color="000000" w:sz="4" w:space="0"/>
              <w:right w:val="single" w:color="000000" w:sz="4" w:space="0"/>
            </w:tcBorders>
            <w:noWrap w:val="0"/>
            <w:vAlign w:val="center"/>
          </w:tcPr>
          <w:p w14:paraId="11386D58">
            <w:pPr>
              <w:adjustRightInd w:val="0"/>
              <w:rPr>
                <w:rFonts w:hint="eastAsia" w:ascii="仿宋" w:hAnsi="仿宋" w:eastAsia="仿宋" w:cs="仿宋"/>
                <w:kern w:val="0"/>
                <w:szCs w:val="21"/>
              </w:rPr>
            </w:pPr>
            <w:r>
              <w:rPr>
                <w:rFonts w:hint="eastAsia" w:ascii="仿宋" w:hAnsi="仿宋" w:eastAsia="仿宋" w:cs="仿宋"/>
                <w:kern w:val="0"/>
                <w:szCs w:val="21"/>
              </w:rPr>
              <w:t>科</w:t>
            </w:r>
          </w:p>
        </w:tc>
        <w:tc>
          <w:tcPr>
            <w:tcW w:w="1279" w:type="pct"/>
            <w:gridSpan w:val="6"/>
            <w:tcBorders>
              <w:top w:val="single" w:color="000000" w:sz="4" w:space="0"/>
              <w:left w:val="single" w:color="000000" w:sz="4" w:space="0"/>
              <w:bottom w:val="single" w:color="000000" w:sz="4" w:space="0"/>
              <w:right w:val="single" w:color="auto" w:sz="4" w:space="0"/>
            </w:tcBorders>
            <w:noWrap w:val="0"/>
            <w:vAlign w:val="center"/>
          </w:tcPr>
          <w:p w14:paraId="43B00A46">
            <w:pPr>
              <w:adjustRightInd w:val="0"/>
              <w:rPr>
                <w:rFonts w:hint="eastAsia" w:ascii="仿宋" w:hAnsi="仿宋" w:eastAsia="仿宋" w:cs="仿宋"/>
                <w:szCs w:val="21"/>
                <w:lang w:eastAsia="en-US"/>
              </w:rPr>
            </w:pPr>
            <w:r>
              <w:rPr>
                <w:rFonts w:hint="eastAsia" w:ascii="仿宋" w:hAnsi="仿宋" w:eastAsia="仿宋" w:cs="仿宋"/>
                <w:kern w:val="0"/>
                <w:szCs w:val="21"/>
                <w:lang w:eastAsia="en-US"/>
              </w:rPr>
              <w:t>属</w:t>
            </w:r>
          </w:p>
        </w:tc>
        <w:tc>
          <w:tcPr>
            <w:tcW w:w="1673" w:type="pct"/>
            <w:gridSpan w:val="2"/>
            <w:tcBorders>
              <w:top w:val="single" w:color="000000" w:sz="4" w:space="0"/>
              <w:left w:val="single" w:color="000000" w:sz="4" w:space="0"/>
              <w:bottom w:val="single" w:color="000000" w:sz="4" w:space="0"/>
              <w:right w:val="single" w:color="auto" w:sz="4" w:space="0"/>
            </w:tcBorders>
            <w:noWrap w:val="0"/>
            <w:vAlign w:val="center"/>
          </w:tcPr>
          <w:p w14:paraId="6B32EEB9">
            <w:pPr>
              <w:adjustRightInd w:val="0"/>
              <w:rPr>
                <w:rFonts w:hint="eastAsia" w:ascii="仿宋" w:hAnsi="仿宋" w:eastAsia="仿宋" w:cs="仿宋"/>
                <w:szCs w:val="21"/>
              </w:rPr>
            </w:pPr>
            <w:r>
              <w:rPr>
                <w:rFonts w:hint="eastAsia" w:ascii="仿宋" w:hAnsi="仿宋" w:eastAsia="仿宋" w:cs="仿宋"/>
                <w:szCs w:val="21"/>
              </w:rPr>
              <w:t>中文名</w:t>
            </w:r>
          </w:p>
        </w:tc>
      </w:tr>
      <w:tr w14:paraId="0C38412D">
        <w:tblPrEx>
          <w:tblCellMar>
            <w:top w:w="0" w:type="dxa"/>
            <w:left w:w="0" w:type="dxa"/>
            <w:bottom w:w="0" w:type="dxa"/>
            <w:right w:w="0" w:type="dxa"/>
          </w:tblCellMar>
        </w:tblPrEx>
        <w:trPr>
          <w:trHeight w:val="409" w:hRule="atLeast"/>
        </w:trPr>
        <w:tc>
          <w:tcPr>
            <w:tcW w:w="77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02580D">
            <w:pPr>
              <w:adjustRightInd w:val="0"/>
              <w:jc w:val="center"/>
              <w:rPr>
                <w:rFonts w:hint="eastAsia" w:ascii="仿宋" w:hAnsi="仿宋" w:eastAsia="仿宋" w:cs="仿宋"/>
                <w:szCs w:val="21"/>
              </w:rPr>
            </w:pPr>
          </w:p>
        </w:tc>
        <w:tc>
          <w:tcPr>
            <w:tcW w:w="2557" w:type="pct"/>
            <w:gridSpan w:val="9"/>
            <w:tcBorders>
              <w:top w:val="single" w:color="000000" w:sz="4" w:space="0"/>
              <w:left w:val="single" w:color="000000" w:sz="4" w:space="0"/>
              <w:bottom w:val="single" w:color="000000" w:sz="4" w:space="0"/>
              <w:right w:val="single" w:color="000000" w:sz="4" w:space="0"/>
            </w:tcBorders>
            <w:noWrap w:val="0"/>
            <w:vAlign w:val="center"/>
          </w:tcPr>
          <w:p w14:paraId="318FA133">
            <w:pPr>
              <w:adjustRightInd w:val="0"/>
              <w:rPr>
                <w:rFonts w:hint="eastAsia" w:ascii="仿宋" w:hAnsi="仿宋" w:eastAsia="仿宋" w:cs="仿宋"/>
                <w:kern w:val="0"/>
                <w:szCs w:val="21"/>
              </w:rPr>
            </w:pPr>
            <w:r>
              <w:rPr>
                <w:rFonts w:hint="eastAsia" w:ascii="仿宋" w:hAnsi="仿宋" w:eastAsia="仿宋" w:cs="仿宋"/>
                <w:kern w:val="0"/>
                <w:szCs w:val="21"/>
              </w:rPr>
              <w:t>学</w:t>
            </w:r>
            <w:r>
              <w:rPr>
                <w:rFonts w:hint="eastAsia" w:ascii="仿宋" w:hAnsi="仿宋" w:eastAsia="仿宋" w:cs="仿宋"/>
                <w:kern w:val="0"/>
                <w:szCs w:val="21"/>
                <w:lang w:eastAsia="en-US"/>
              </w:rPr>
              <w:t>名</w:t>
            </w:r>
          </w:p>
        </w:tc>
        <w:tc>
          <w:tcPr>
            <w:tcW w:w="1673" w:type="pct"/>
            <w:gridSpan w:val="2"/>
            <w:tcBorders>
              <w:top w:val="single" w:color="000000" w:sz="4" w:space="0"/>
              <w:left w:val="single" w:color="000000" w:sz="4" w:space="0"/>
              <w:bottom w:val="single" w:color="000000" w:sz="4" w:space="0"/>
              <w:right w:val="single" w:color="000000" w:sz="4" w:space="0"/>
            </w:tcBorders>
            <w:noWrap w:val="0"/>
            <w:vAlign w:val="center"/>
          </w:tcPr>
          <w:p w14:paraId="74124053">
            <w:pPr>
              <w:adjustRightInd w:val="0"/>
              <w:rPr>
                <w:rFonts w:hint="eastAsia" w:ascii="仿宋" w:hAnsi="仿宋" w:eastAsia="仿宋" w:cs="仿宋"/>
                <w:kern w:val="0"/>
                <w:szCs w:val="21"/>
                <w:lang w:eastAsia="en-US"/>
              </w:rPr>
            </w:pPr>
            <w:r>
              <w:rPr>
                <w:rFonts w:hint="eastAsia" w:ascii="仿宋" w:hAnsi="仿宋" w:eastAsia="仿宋" w:cs="仿宋"/>
                <w:kern w:val="0"/>
                <w:szCs w:val="21"/>
                <w:lang w:eastAsia="en-US"/>
              </w:rPr>
              <w:t>俗名</w:t>
            </w:r>
          </w:p>
        </w:tc>
      </w:tr>
      <w:tr w14:paraId="668C3EA1">
        <w:tblPrEx>
          <w:tblCellMar>
            <w:top w:w="0" w:type="dxa"/>
            <w:left w:w="0" w:type="dxa"/>
            <w:bottom w:w="0" w:type="dxa"/>
            <w:right w:w="0" w:type="dxa"/>
          </w:tblCellMar>
        </w:tblPrEx>
        <w:trPr>
          <w:trHeight w:val="384" w:hRule="atLeast"/>
        </w:trPr>
        <w:tc>
          <w:tcPr>
            <w:tcW w:w="770" w:type="pct"/>
            <w:tcBorders>
              <w:top w:val="single" w:color="000000" w:sz="4" w:space="0"/>
              <w:left w:val="single" w:color="000000" w:sz="4" w:space="0"/>
              <w:bottom w:val="single" w:color="000000" w:sz="4" w:space="0"/>
              <w:right w:val="single" w:color="000000" w:sz="4" w:space="0"/>
            </w:tcBorders>
            <w:noWrap w:val="0"/>
            <w:vAlign w:val="center"/>
          </w:tcPr>
          <w:p w14:paraId="0989DCC4">
            <w:pPr>
              <w:adjustRightInd w:val="0"/>
              <w:jc w:val="center"/>
              <w:rPr>
                <w:rFonts w:hint="eastAsia" w:ascii="仿宋" w:hAnsi="仿宋" w:eastAsia="仿宋" w:cs="仿宋"/>
                <w:szCs w:val="21"/>
              </w:rPr>
            </w:pPr>
            <w:r>
              <w:rPr>
                <w:rFonts w:hint="eastAsia" w:ascii="仿宋" w:hAnsi="仿宋" w:eastAsia="仿宋" w:cs="仿宋"/>
                <w:szCs w:val="21"/>
              </w:rPr>
              <w:t>树  龄</w:t>
            </w:r>
          </w:p>
        </w:tc>
        <w:tc>
          <w:tcPr>
            <w:tcW w:w="594" w:type="pct"/>
            <w:tcBorders>
              <w:top w:val="single" w:color="000000" w:sz="4" w:space="0"/>
              <w:left w:val="single" w:color="000000" w:sz="4" w:space="0"/>
              <w:bottom w:val="single" w:color="000000" w:sz="4" w:space="0"/>
              <w:right w:val="single" w:color="000000" w:sz="4" w:space="0"/>
            </w:tcBorders>
            <w:noWrap w:val="0"/>
            <w:vAlign w:val="center"/>
          </w:tcPr>
          <w:p w14:paraId="412C07B9">
            <w:pPr>
              <w:pStyle w:val="91"/>
              <w:tabs>
                <w:tab w:val="left" w:pos="2310"/>
                <w:tab w:val="left" w:pos="2937"/>
                <w:tab w:val="left" w:pos="5874"/>
              </w:tabs>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       年</w:t>
            </w:r>
          </w:p>
        </w:tc>
        <w:tc>
          <w:tcPr>
            <w:tcW w:w="3636" w:type="pct"/>
            <w:gridSpan w:val="10"/>
            <w:tcBorders>
              <w:top w:val="single" w:color="000000" w:sz="4" w:space="0"/>
              <w:left w:val="single" w:color="000000" w:sz="4" w:space="0"/>
              <w:bottom w:val="single" w:color="000000" w:sz="4" w:space="0"/>
              <w:right w:val="single" w:color="000000" w:sz="4" w:space="0"/>
            </w:tcBorders>
            <w:noWrap w:val="0"/>
            <w:vAlign w:val="center"/>
          </w:tcPr>
          <w:p w14:paraId="2354A357">
            <w:pPr>
              <w:pStyle w:val="91"/>
              <w:tabs>
                <w:tab w:val="left" w:pos="2310"/>
                <w:tab w:val="left" w:pos="2937"/>
                <w:tab w:val="left" w:pos="5874"/>
              </w:tabs>
              <w:spacing w:before="3"/>
              <w:rPr>
                <w:rFonts w:hint="eastAsia" w:ascii="仿宋" w:hAnsi="仿宋" w:eastAsia="仿宋" w:cs="仿宋"/>
                <w:spacing w:val="-6"/>
                <w:sz w:val="21"/>
                <w:szCs w:val="21"/>
                <w:lang w:eastAsia="zh-CN"/>
              </w:rPr>
            </w:pPr>
            <w:r>
              <w:rPr>
                <w:rFonts w:hint="eastAsia" w:ascii="仿宋" w:hAnsi="仿宋" w:eastAsia="仿宋" w:cs="仿宋"/>
                <w:spacing w:val="-6"/>
                <w:sz w:val="21"/>
                <w:szCs w:val="21"/>
                <w:lang w:eastAsia="zh-CN"/>
              </w:rPr>
              <w:t xml:space="preserve">测定方法 </w:t>
            </w:r>
            <w:r>
              <w:rPr>
                <w:rFonts w:hint="eastAsia" w:ascii="仿宋" w:hAnsi="仿宋" w:eastAsia="仿宋" w:cs="仿宋"/>
                <w:color w:val="000000"/>
                <w:spacing w:val="-6"/>
                <w:sz w:val="21"/>
                <w:szCs w:val="21"/>
                <w:lang w:eastAsia="zh-CN"/>
              </w:rPr>
              <w:t>□文献追踪法 □回归模型法 □</w:t>
            </w:r>
            <w:r>
              <w:rPr>
                <w:rFonts w:hint="eastAsia" w:ascii="仿宋" w:hAnsi="仿宋" w:eastAsia="仿宋" w:cs="仿宋"/>
                <w:spacing w:val="-6"/>
                <w:sz w:val="21"/>
                <w:szCs w:val="21"/>
                <w:lang w:eastAsia="zh-CN"/>
              </w:rPr>
              <w:t xml:space="preserve">生长锥法 </w:t>
            </w:r>
            <w:r>
              <w:rPr>
                <w:rFonts w:hint="eastAsia" w:ascii="仿宋" w:hAnsi="仿宋" w:eastAsia="仿宋" w:cs="仿宋"/>
                <w:color w:val="000000"/>
                <w:spacing w:val="-6"/>
                <w:sz w:val="21"/>
                <w:szCs w:val="21"/>
                <w:lang w:eastAsia="zh-CN"/>
              </w:rPr>
              <w:t>□</w:t>
            </w:r>
            <w:r>
              <w:rPr>
                <w:rFonts w:hint="eastAsia" w:ascii="仿宋" w:hAnsi="仿宋" w:eastAsia="仿宋" w:cs="仿宋"/>
                <w:spacing w:val="-6"/>
                <w:sz w:val="21"/>
                <w:szCs w:val="21"/>
                <w:lang w:eastAsia="zh-CN"/>
              </w:rPr>
              <w:t>其他（</w:t>
            </w:r>
            <w:r>
              <w:rPr>
                <w:rFonts w:hint="eastAsia" w:ascii="仿宋" w:hAnsi="仿宋" w:eastAsia="仿宋" w:cs="仿宋"/>
                <w:spacing w:val="-6"/>
                <w:sz w:val="21"/>
                <w:szCs w:val="21"/>
                <w:u w:val="single"/>
                <w:lang w:eastAsia="zh-CN"/>
              </w:rPr>
              <w:t xml:space="preserve">   </w:t>
            </w:r>
            <w:r>
              <w:rPr>
                <w:rFonts w:hint="eastAsia" w:ascii="仿宋" w:hAnsi="仿宋" w:eastAsia="仿宋" w:cs="仿宋"/>
                <w:spacing w:val="-6"/>
                <w:sz w:val="21"/>
                <w:szCs w:val="21"/>
                <w:lang w:eastAsia="zh-CN"/>
              </w:rPr>
              <w:t>）</w:t>
            </w:r>
          </w:p>
        </w:tc>
      </w:tr>
      <w:tr w14:paraId="707F3471">
        <w:tblPrEx>
          <w:tblCellMar>
            <w:top w:w="0" w:type="dxa"/>
            <w:left w:w="0" w:type="dxa"/>
            <w:bottom w:w="0" w:type="dxa"/>
            <w:right w:w="0" w:type="dxa"/>
          </w:tblCellMar>
        </w:tblPrEx>
        <w:trPr>
          <w:trHeight w:val="384" w:hRule="atLeast"/>
        </w:trPr>
        <w:tc>
          <w:tcPr>
            <w:tcW w:w="770" w:type="pct"/>
            <w:tcBorders>
              <w:top w:val="single" w:color="000000" w:sz="4" w:space="0"/>
              <w:left w:val="single" w:color="000000" w:sz="4" w:space="0"/>
              <w:bottom w:val="single" w:color="000000" w:sz="4" w:space="0"/>
              <w:right w:val="single" w:color="000000" w:sz="4" w:space="0"/>
            </w:tcBorders>
            <w:noWrap w:val="0"/>
            <w:vAlign w:val="center"/>
          </w:tcPr>
          <w:p w14:paraId="676E57E2">
            <w:pPr>
              <w:adjustRightInd w:val="0"/>
              <w:jc w:val="center"/>
              <w:rPr>
                <w:rFonts w:hint="eastAsia" w:ascii="仿宋" w:hAnsi="仿宋" w:eastAsia="仿宋" w:cs="仿宋"/>
                <w:szCs w:val="21"/>
              </w:rPr>
            </w:pPr>
            <w:r>
              <w:rPr>
                <w:rFonts w:hint="eastAsia" w:ascii="仿宋" w:hAnsi="仿宋" w:eastAsia="仿宋" w:cs="仿宋"/>
                <w:szCs w:val="21"/>
              </w:rPr>
              <w:t>保护等级</w:t>
            </w:r>
          </w:p>
        </w:tc>
        <w:tc>
          <w:tcPr>
            <w:tcW w:w="1709" w:type="pct"/>
            <w:gridSpan w:val="5"/>
            <w:tcBorders>
              <w:top w:val="single" w:color="000000" w:sz="4" w:space="0"/>
              <w:left w:val="single" w:color="000000" w:sz="4" w:space="0"/>
              <w:bottom w:val="single" w:color="000000" w:sz="4" w:space="0"/>
              <w:right w:val="single" w:color="000000" w:sz="4" w:space="0"/>
            </w:tcBorders>
            <w:noWrap w:val="0"/>
            <w:vAlign w:val="center"/>
          </w:tcPr>
          <w:p w14:paraId="57340FB3">
            <w:pPr>
              <w:pStyle w:val="91"/>
              <w:tabs>
                <w:tab w:val="left" w:pos="2310"/>
                <w:tab w:val="left" w:pos="2937"/>
                <w:tab w:val="left" w:pos="5874"/>
              </w:tabs>
              <w:spacing w:before="3"/>
              <w:rPr>
                <w:rFonts w:hint="eastAsia" w:ascii="仿宋" w:hAnsi="仿宋" w:eastAsia="仿宋" w:cs="仿宋"/>
                <w:sz w:val="21"/>
                <w:szCs w:val="21"/>
                <w:lang w:eastAsia="zh-CN"/>
              </w:rPr>
            </w:pP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一级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二级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三级</w:t>
            </w:r>
          </w:p>
        </w:tc>
        <w:tc>
          <w:tcPr>
            <w:tcW w:w="2520" w:type="pct"/>
            <w:gridSpan w:val="6"/>
            <w:tcBorders>
              <w:top w:val="single" w:color="000000" w:sz="4" w:space="0"/>
              <w:left w:val="single" w:color="000000" w:sz="4" w:space="0"/>
              <w:bottom w:val="single" w:color="000000" w:sz="4" w:space="0"/>
              <w:right w:val="single" w:color="000000" w:sz="4" w:space="0"/>
            </w:tcBorders>
            <w:noWrap w:val="0"/>
            <w:vAlign w:val="center"/>
          </w:tcPr>
          <w:p w14:paraId="78F69AAA">
            <w:pPr>
              <w:pStyle w:val="91"/>
              <w:tabs>
                <w:tab w:val="left" w:pos="2310"/>
                <w:tab w:val="left" w:pos="2937"/>
                <w:tab w:val="left" w:pos="5874"/>
              </w:tabs>
              <w:spacing w:before="3"/>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古树名木类别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古树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名木</w:t>
            </w:r>
          </w:p>
        </w:tc>
      </w:tr>
      <w:tr w14:paraId="1BB0EECE">
        <w:tblPrEx>
          <w:tblCellMar>
            <w:top w:w="0" w:type="dxa"/>
            <w:left w:w="0" w:type="dxa"/>
            <w:bottom w:w="0" w:type="dxa"/>
            <w:right w:w="0" w:type="dxa"/>
          </w:tblCellMar>
        </w:tblPrEx>
        <w:trPr>
          <w:trHeight w:val="402" w:hRule="atLeast"/>
        </w:trPr>
        <w:tc>
          <w:tcPr>
            <w:tcW w:w="770" w:type="pct"/>
            <w:vMerge w:val="restart"/>
            <w:tcBorders>
              <w:top w:val="single" w:color="000000" w:sz="4" w:space="0"/>
              <w:left w:val="single" w:color="000000" w:sz="4" w:space="0"/>
              <w:right w:val="single" w:color="000000" w:sz="4" w:space="0"/>
            </w:tcBorders>
            <w:noWrap w:val="0"/>
            <w:vAlign w:val="center"/>
          </w:tcPr>
          <w:p w14:paraId="46F19412">
            <w:pPr>
              <w:adjustRightInd w:val="0"/>
              <w:jc w:val="center"/>
              <w:rPr>
                <w:rFonts w:hint="eastAsia" w:ascii="仿宋" w:hAnsi="仿宋" w:eastAsia="仿宋" w:cs="仿宋"/>
                <w:szCs w:val="21"/>
              </w:rPr>
            </w:pPr>
            <w:r>
              <w:rPr>
                <w:rFonts w:hint="eastAsia" w:ascii="仿宋" w:hAnsi="仿宋" w:eastAsia="仿宋" w:cs="仿宋"/>
                <w:szCs w:val="21"/>
              </w:rPr>
              <w:t>测树因子</w:t>
            </w:r>
          </w:p>
        </w:tc>
        <w:tc>
          <w:tcPr>
            <w:tcW w:w="1397" w:type="pct"/>
            <w:gridSpan w:val="4"/>
            <w:tcBorders>
              <w:top w:val="single" w:color="auto" w:sz="4" w:space="0"/>
              <w:left w:val="single" w:color="000000" w:sz="4" w:space="0"/>
              <w:bottom w:val="single" w:color="auto" w:sz="4" w:space="0"/>
              <w:right w:val="single" w:color="000000" w:sz="4" w:space="0"/>
            </w:tcBorders>
            <w:noWrap w:val="0"/>
            <w:vAlign w:val="center"/>
          </w:tcPr>
          <w:p w14:paraId="3DB03F90">
            <w:pPr>
              <w:pStyle w:val="91"/>
              <w:tabs>
                <w:tab w:val="left" w:pos="1470"/>
                <w:tab w:val="left" w:pos="2307"/>
                <w:tab w:val="left" w:pos="4197"/>
              </w:tabs>
              <w:spacing w:before="2"/>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树高            m</w:t>
            </w:r>
          </w:p>
        </w:tc>
        <w:tc>
          <w:tcPr>
            <w:tcW w:w="1400" w:type="pct"/>
            <w:gridSpan w:val="6"/>
            <w:tcBorders>
              <w:top w:val="single" w:color="000000" w:sz="4" w:space="0"/>
              <w:left w:val="single" w:color="000000" w:sz="4" w:space="0"/>
              <w:bottom w:val="single" w:color="000000" w:sz="4" w:space="0"/>
              <w:right w:val="single" w:color="000000" w:sz="4" w:space="0"/>
            </w:tcBorders>
            <w:noWrap w:val="0"/>
            <w:vAlign w:val="center"/>
          </w:tcPr>
          <w:p w14:paraId="7CFA8B92">
            <w:pPr>
              <w:pStyle w:val="91"/>
              <w:tabs>
                <w:tab w:val="left" w:pos="1470"/>
                <w:tab w:val="left" w:pos="2307"/>
                <w:tab w:val="left" w:pos="4197"/>
              </w:tabs>
              <w:spacing w:before="2"/>
              <w:ind w:left="103"/>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胸径</w:t>
            </w:r>
            <w:r>
              <w:rPr>
                <w:rFonts w:hint="eastAsia" w:ascii="仿宋" w:hAnsi="仿宋" w:eastAsia="仿宋" w:cs="仿宋"/>
                <w:sz w:val="21"/>
                <w:szCs w:val="21"/>
                <w:lang w:eastAsia="zh-CN"/>
              </w:rPr>
              <w:tab/>
            </w:r>
            <w:r>
              <w:rPr>
                <w:rFonts w:hint="eastAsia" w:ascii="仿宋" w:hAnsi="仿宋" w:eastAsia="仿宋" w:cs="仿宋"/>
                <w:sz w:val="21"/>
                <w:szCs w:val="21"/>
                <w:lang w:eastAsia="zh-CN"/>
              </w:rPr>
              <w:t xml:space="preserve"> cm </w:t>
            </w:r>
          </w:p>
        </w:tc>
        <w:tc>
          <w:tcPr>
            <w:tcW w:w="1433" w:type="pct"/>
            <w:tcBorders>
              <w:top w:val="single" w:color="000000" w:sz="4" w:space="0"/>
              <w:left w:val="single" w:color="000000" w:sz="4" w:space="0"/>
              <w:bottom w:val="single" w:color="000000" w:sz="4" w:space="0"/>
              <w:right w:val="single" w:color="000000" w:sz="4" w:space="0"/>
            </w:tcBorders>
            <w:noWrap w:val="0"/>
            <w:vAlign w:val="center"/>
          </w:tcPr>
          <w:p w14:paraId="5C8AA621">
            <w:pPr>
              <w:pStyle w:val="91"/>
              <w:tabs>
                <w:tab w:val="left" w:pos="1470"/>
                <w:tab w:val="left" w:pos="2307"/>
                <w:tab w:val="left" w:pos="4197"/>
              </w:tabs>
              <w:spacing w:before="2"/>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地径          cm</w:t>
            </w:r>
          </w:p>
        </w:tc>
      </w:tr>
      <w:tr w14:paraId="6DFEC025">
        <w:tblPrEx>
          <w:tblCellMar>
            <w:top w:w="0" w:type="dxa"/>
            <w:left w:w="0" w:type="dxa"/>
            <w:bottom w:w="0" w:type="dxa"/>
            <w:right w:w="0" w:type="dxa"/>
          </w:tblCellMar>
        </w:tblPrEx>
        <w:trPr>
          <w:trHeight w:val="402" w:hRule="atLeast"/>
        </w:trPr>
        <w:tc>
          <w:tcPr>
            <w:tcW w:w="770" w:type="pct"/>
            <w:vMerge w:val="continue"/>
            <w:tcBorders>
              <w:top w:val="single" w:color="000000" w:sz="4" w:space="0"/>
              <w:left w:val="single" w:color="000000" w:sz="4" w:space="0"/>
              <w:bottom w:val="single" w:color="auto" w:sz="4" w:space="0"/>
              <w:right w:val="single" w:color="000000" w:sz="4" w:space="0"/>
            </w:tcBorders>
            <w:noWrap w:val="0"/>
            <w:vAlign w:val="center"/>
          </w:tcPr>
          <w:p w14:paraId="17579A07">
            <w:pPr>
              <w:adjustRightInd w:val="0"/>
              <w:jc w:val="center"/>
              <w:rPr>
                <w:rFonts w:hint="eastAsia" w:ascii="仿宋" w:hAnsi="仿宋" w:eastAsia="仿宋" w:cs="仿宋"/>
                <w:szCs w:val="21"/>
              </w:rPr>
            </w:pPr>
          </w:p>
        </w:tc>
        <w:tc>
          <w:tcPr>
            <w:tcW w:w="1397" w:type="pct"/>
            <w:gridSpan w:val="4"/>
            <w:tcBorders>
              <w:top w:val="single" w:color="auto" w:sz="4" w:space="0"/>
              <w:left w:val="single" w:color="000000" w:sz="4" w:space="0"/>
              <w:bottom w:val="single" w:color="000000" w:sz="4" w:space="0"/>
              <w:right w:val="single" w:color="000000" w:sz="4" w:space="0"/>
            </w:tcBorders>
            <w:noWrap w:val="0"/>
            <w:vAlign w:val="center"/>
          </w:tcPr>
          <w:p w14:paraId="2077D8A6">
            <w:pPr>
              <w:pStyle w:val="91"/>
              <w:tabs>
                <w:tab w:val="left" w:pos="1680"/>
                <w:tab w:val="left" w:pos="2307"/>
                <w:tab w:val="left" w:pos="4197"/>
              </w:tabs>
              <w:spacing w:before="2"/>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平均冠幅</w:t>
            </w:r>
            <w:r>
              <w:rPr>
                <w:rFonts w:hint="eastAsia" w:ascii="仿宋" w:hAnsi="仿宋" w:eastAsia="仿宋" w:cs="仿宋"/>
                <w:sz w:val="21"/>
                <w:szCs w:val="21"/>
                <w:lang w:eastAsia="zh-CN"/>
              </w:rPr>
              <w:tab/>
            </w:r>
            <w:r>
              <w:rPr>
                <w:rFonts w:hint="eastAsia" w:ascii="仿宋" w:hAnsi="仿宋" w:eastAsia="仿宋" w:cs="仿宋"/>
                <w:sz w:val="21"/>
                <w:szCs w:val="21"/>
                <w:lang w:eastAsia="zh-CN"/>
              </w:rPr>
              <w:t>m</w:t>
            </w:r>
          </w:p>
        </w:tc>
        <w:tc>
          <w:tcPr>
            <w:tcW w:w="1400" w:type="pct"/>
            <w:gridSpan w:val="6"/>
            <w:tcBorders>
              <w:top w:val="single" w:color="000000" w:sz="4" w:space="0"/>
              <w:left w:val="single" w:color="000000" w:sz="4" w:space="0"/>
              <w:bottom w:val="single" w:color="000000" w:sz="4" w:space="0"/>
              <w:right w:val="single" w:color="000000" w:sz="4" w:space="0"/>
            </w:tcBorders>
            <w:noWrap w:val="0"/>
            <w:vAlign w:val="center"/>
          </w:tcPr>
          <w:p w14:paraId="11F820F4">
            <w:pPr>
              <w:pStyle w:val="91"/>
              <w:tabs>
                <w:tab w:val="left" w:pos="1470"/>
                <w:tab w:val="left" w:pos="2307"/>
                <w:tab w:val="left" w:pos="4197"/>
              </w:tabs>
              <w:spacing w:before="2"/>
              <w:ind w:left="103"/>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胸围</w:t>
            </w:r>
            <w:r>
              <w:rPr>
                <w:rFonts w:hint="eastAsia" w:ascii="仿宋" w:hAnsi="仿宋" w:eastAsia="仿宋" w:cs="仿宋"/>
                <w:sz w:val="21"/>
                <w:szCs w:val="21"/>
                <w:lang w:eastAsia="zh-CN"/>
              </w:rPr>
              <w:tab/>
            </w:r>
            <w:r>
              <w:rPr>
                <w:rFonts w:hint="eastAsia" w:ascii="仿宋" w:hAnsi="仿宋" w:eastAsia="仿宋" w:cs="仿宋"/>
                <w:sz w:val="21"/>
                <w:szCs w:val="21"/>
                <w:lang w:eastAsia="zh-CN"/>
              </w:rPr>
              <w:t xml:space="preserve"> cm</w:t>
            </w:r>
          </w:p>
        </w:tc>
        <w:tc>
          <w:tcPr>
            <w:tcW w:w="1433" w:type="pct"/>
            <w:tcBorders>
              <w:top w:val="single" w:color="000000" w:sz="4" w:space="0"/>
              <w:left w:val="single" w:color="000000" w:sz="4" w:space="0"/>
              <w:bottom w:val="single" w:color="000000" w:sz="4" w:space="0"/>
              <w:right w:val="single" w:color="000000" w:sz="4" w:space="0"/>
            </w:tcBorders>
            <w:noWrap w:val="0"/>
            <w:vAlign w:val="center"/>
          </w:tcPr>
          <w:p w14:paraId="13BCA9B4">
            <w:pPr>
              <w:pStyle w:val="91"/>
              <w:tabs>
                <w:tab w:val="left" w:pos="1470"/>
                <w:tab w:val="left" w:pos="2307"/>
                <w:tab w:val="left" w:pos="4197"/>
              </w:tabs>
              <w:spacing w:before="2"/>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地围          cm</w:t>
            </w:r>
          </w:p>
        </w:tc>
      </w:tr>
      <w:tr w14:paraId="35932A03">
        <w:tblPrEx>
          <w:tblCellMar>
            <w:top w:w="0" w:type="dxa"/>
            <w:left w:w="0" w:type="dxa"/>
            <w:bottom w:w="0" w:type="dxa"/>
            <w:right w:w="0" w:type="dxa"/>
          </w:tblCellMar>
        </w:tblPrEx>
        <w:trPr>
          <w:trHeight w:val="402" w:hRule="atLeast"/>
        </w:trPr>
        <w:tc>
          <w:tcPr>
            <w:tcW w:w="770" w:type="pct"/>
            <w:tcBorders>
              <w:top w:val="single" w:color="000000" w:sz="4" w:space="0"/>
              <w:left w:val="single" w:color="000000" w:sz="4" w:space="0"/>
              <w:bottom w:val="single" w:color="auto" w:sz="4" w:space="0"/>
              <w:right w:val="single" w:color="000000" w:sz="4" w:space="0"/>
            </w:tcBorders>
            <w:noWrap w:val="0"/>
            <w:vAlign w:val="center"/>
          </w:tcPr>
          <w:p w14:paraId="15CBCD24">
            <w:pPr>
              <w:adjustRightInd w:val="0"/>
              <w:jc w:val="center"/>
              <w:rPr>
                <w:rFonts w:hint="eastAsia" w:ascii="仿宋" w:hAnsi="仿宋" w:eastAsia="仿宋" w:cs="仿宋"/>
                <w:color w:val="000000"/>
                <w:szCs w:val="21"/>
              </w:rPr>
            </w:pPr>
            <w:r>
              <w:rPr>
                <w:rFonts w:hint="eastAsia" w:ascii="仿宋" w:hAnsi="仿宋" w:eastAsia="仿宋" w:cs="仿宋"/>
                <w:color w:val="000000"/>
                <w:szCs w:val="21"/>
              </w:rPr>
              <w:t>生长势</w:t>
            </w:r>
          </w:p>
        </w:tc>
        <w:tc>
          <w:tcPr>
            <w:tcW w:w="4230" w:type="pct"/>
            <w:gridSpan w:val="11"/>
            <w:tcBorders>
              <w:top w:val="single" w:color="auto" w:sz="4" w:space="0"/>
              <w:left w:val="single" w:color="000000" w:sz="4" w:space="0"/>
              <w:bottom w:val="single" w:color="000000" w:sz="4" w:space="0"/>
              <w:right w:val="single" w:color="000000" w:sz="4" w:space="0"/>
            </w:tcBorders>
            <w:noWrap w:val="0"/>
            <w:vAlign w:val="center"/>
          </w:tcPr>
          <w:p w14:paraId="587FC07A">
            <w:pPr>
              <w:pStyle w:val="91"/>
              <w:tabs>
                <w:tab w:val="left" w:pos="1470"/>
                <w:tab w:val="left" w:pos="2307"/>
                <w:tab w:val="left" w:pos="4197"/>
              </w:tabs>
              <w:spacing w:before="2"/>
              <w:jc w:val="both"/>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等级     □正常   □衰弱   □濒危   □死亡</w:t>
            </w:r>
          </w:p>
        </w:tc>
      </w:tr>
      <w:tr w14:paraId="637F165D">
        <w:tblPrEx>
          <w:tblCellMar>
            <w:top w:w="0" w:type="dxa"/>
            <w:left w:w="0" w:type="dxa"/>
            <w:bottom w:w="0" w:type="dxa"/>
            <w:right w:w="0" w:type="dxa"/>
          </w:tblCellMar>
        </w:tblPrEx>
        <w:trPr>
          <w:trHeight w:val="402" w:hRule="atLeast"/>
        </w:trPr>
        <w:tc>
          <w:tcPr>
            <w:tcW w:w="770" w:type="pct"/>
            <w:vMerge w:val="restart"/>
            <w:tcBorders>
              <w:top w:val="single" w:color="000000" w:sz="4" w:space="0"/>
              <w:left w:val="single" w:color="000000" w:sz="4" w:space="0"/>
              <w:right w:val="single" w:color="000000" w:sz="4" w:space="0"/>
            </w:tcBorders>
            <w:noWrap w:val="0"/>
            <w:vAlign w:val="center"/>
          </w:tcPr>
          <w:p w14:paraId="3EC9A1C1">
            <w:pPr>
              <w:adjustRightInd w:val="0"/>
              <w:jc w:val="center"/>
              <w:rPr>
                <w:rFonts w:hint="eastAsia" w:ascii="仿宋" w:hAnsi="仿宋" w:eastAsia="仿宋" w:cs="仿宋"/>
                <w:color w:val="000000"/>
                <w:szCs w:val="21"/>
              </w:rPr>
            </w:pPr>
            <w:r>
              <w:rPr>
                <w:rFonts w:hint="eastAsia" w:ascii="仿宋" w:hAnsi="仿宋" w:eastAsia="仿宋" w:cs="仿宋"/>
                <w:color w:val="000000"/>
                <w:szCs w:val="21"/>
              </w:rPr>
              <w:t>地理位置</w:t>
            </w:r>
          </w:p>
        </w:tc>
        <w:tc>
          <w:tcPr>
            <w:tcW w:w="4230" w:type="pct"/>
            <w:gridSpan w:val="11"/>
            <w:tcBorders>
              <w:top w:val="single" w:color="auto" w:sz="4" w:space="0"/>
              <w:left w:val="single" w:color="000000" w:sz="4" w:space="0"/>
              <w:bottom w:val="single" w:color="000000" w:sz="4" w:space="0"/>
              <w:right w:val="single" w:color="000000" w:sz="4" w:space="0"/>
            </w:tcBorders>
            <w:noWrap w:val="0"/>
            <w:vAlign w:val="center"/>
          </w:tcPr>
          <w:p w14:paraId="5C1B1AC7">
            <w:pPr>
              <w:pStyle w:val="91"/>
              <w:tabs>
                <w:tab w:val="left" w:pos="1470"/>
                <w:tab w:val="left" w:pos="2307"/>
                <w:tab w:val="left" w:pos="4197"/>
              </w:tabs>
              <w:jc w:val="both"/>
              <w:rPr>
                <w:rFonts w:hint="eastAsia" w:ascii="仿宋" w:hAnsi="仿宋" w:eastAsia="仿宋" w:cs="仿宋"/>
                <w:color w:val="000000"/>
                <w:sz w:val="21"/>
                <w:szCs w:val="21"/>
                <w:lang w:eastAsia="zh-CN"/>
              </w:rPr>
            </w:pPr>
            <w:r>
              <w:rPr>
                <w:rFonts w:hint="eastAsia" w:ascii="仿宋" w:hAnsi="仿宋" w:eastAsia="仿宋" w:cs="仿宋"/>
                <w:color w:val="000000"/>
                <w:spacing w:val="-1"/>
                <w:sz w:val="21"/>
                <w:szCs w:val="21"/>
                <w:u w:val="single"/>
                <w:lang w:eastAsia="zh-CN"/>
              </w:rPr>
              <w:t xml:space="preserve">         </w:t>
            </w:r>
            <w:r>
              <w:rPr>
                <w:rFonts w:hint="eastAsia" w:ascii="仿宋" w:hAnsi="仿宋" w:eastAsia="仿宋" w:cs="仿宋"/>
                <w:color w:val="000000"/>
                <w:spacing w:val="-1"/>
                <w:sz w:val="21"/>
                <w:szCs w:val="21"/>
                <w:lang w:eastAsia="zh-CN"/>
              </w:rPr>
              <w:t>乡镇</w:t>
            </w:r>
            <w:r>
              <w:rPr>
                <w:rFonts w:hint="eastAsia" w:ascii="仿宋" w:hAnsi="仿宋" w:eastAsia="仿宋" w:cs="仿宋"/>
                <w:color w:val="000000"/>
                <w:sz w:val="21"/>
                <w:szCs w:val="21"/>
                <w:lang w:eastAsia="zh-CN"/>
              </w:rPr>
              <w:t>（</w:t>
            </w:r>
            <w:r>
              <w:rPr>
                <w:rFonts w:hint="eastAsia" w:ascii="仿宋" w:hAnsi="仿宋" w:eastAsia="仿宋" w:cs="仿宋"/>
                <w:color w:val="000000"/>
                <w:spacing w:val="-1"/>
                <w:sz w:val="21"/>
                <w:szCs w:val="21"/>
                <w:lang w:eastAsia="zh-CN"/>
              </w:rPr>
              <w:t>街道</w:t>
            </w:r>
            <w:r>
              <w:rPr>
                <w:rFonts w:hint="eastAsia" w:ascii="仿宋" w:hAnsi="仿宋" w:eastAsia="仿宋" w:cs="仿宋"/>
                <w:color w:val="000000"/>
                <w:sz w:val="21"/>
                <w:szCs w:val="21"/>
                <w:lang w:eastAsia="zh-CN"/>
              </w:rPr>
              <w:t>）</w:t>
            </w:r>
            <w:r>
              <w:rPr>
                <w:rFonts w:hint="eastAsia" w:ascii="仿宋" w:hAnsi="仿宋" w:eastAsia="仿宋" w:cs="仿宋"/>
                <w:color w:val="000000"/>
                <w:sz w:val="21"/>
                <w:szCs w:val="21"/>
                <w:u w:val="single"/>
                <w:lang w:eastAsia="zh-CN"/>
              </w:rPr>
              <w:t xml:space="preserve">        </w:t>
            </w:r>
            <w:r>
              <w:rPr>
                <w:rFonts w:hint="eastAsia" w:ascii="仿宋" w:hAnsi="仿宋" w:eastAsia="仿宋" w:cs="仿宋"/>
                <w:color w:val="000000"/>
                <w:sz w:val="21"/>
                <w:szCs w:val="21"/>
                <w:lang w:eastAsia="zh-CN"/>
              </w:rPr>
              <w:t xml:space="preserve"> </w:t>
            </w:r>
            <w:r>
              <w:rPr>
                <w:rFonts w:hint="eastAsia" w:ascii="仿宋" w:hAnsi="仿宋" w:eastAsia="仿宋" w:cs="仿宋"/>
                <w:color w:val="000000"/>
                <w:spacing w:val="-1"/>
                <w:sz w:val="21"/>
                <w:szCs w:val="21"/>
                <w:lang w:eastAsia="zh-CN"/>
              </w:rPr>
              <w:t>村</w:t>
            </w:r>
            <w:r>
              <w:rPr>
                <w:rFonts w:hint="eastAsia" w:ascii="仿宋" w:hAnsi="仿宋" w:eastAsia="仿宋" w:cs="仿宋"/>
                <w:color w:val="000000"/>
                <w:sz w:val="21"/>
                <w:szCs w:val="21"/>
                <w:lang w:eastAsia="zh-CN"/>
              </w:rPr>
              <w:t>（</w:t>
            </w:r>
            <w:r>
              <w:rPr>
                <w:rFonts w:hint="eastAsia" w:ascii="仿宋" w:hAnsi="仿宋" w:eastAsia="仿宋" w:cs="仿宋"/>
                <w:color w:val="000000"/>
                <w:spacing w:val="-1"/>
                <w:sz w:val="21"/>
                <w:szCs w:val="21"/>
                <w:lang w:eastAsia="zh-CN"/>
              </w:rPr>
              <w:t>居委会</w:t>
            </w:r>
            <w:r>
              <w:rPr>
                <w:rFonts w:hint="eastAsia" w:ascii="仿宋" w:hAnsi="仿宋" w:eastAsia="仿宋" w:cs="仿宋"/>
                <w:color w:val="000000"/>
                <w:sz w:val="21"/>
                <w:szCs w:val="21"/>
                <w:lang w:eastAsia="zh-CN"/>
              </w:rPr>
              <w:t>）</w:t>
            </w:r>
            <w:r>
              <w:rPr>
                <w:rFonts w:hint="eastAsia" w:ascii="仿宋" w:hAnsi="仿宋" w:eastAsia="仿宋" w:cs="仿宋"/>
                <w:color w:val="000000"/>
                <w:spacing w:val="-1"/>
                <w:sz w:val="21"/>
                <w:szCs w:val="21"/>
                <w:u w:val="single"/>
                <w:lang w:eastAsia="zh-CN"/>
              </w:rPr>
              <w:tab/>
            </w:r>
            <w:r>
              <w:rPr>
                <w:rFonts w:hint="eastAsia" w:ascii="仿宋" w:hAnsi="仿宋" w:eastAsia="仿宋" w:cs="仿宋"/>
                <w:color w:val="000000"/>
                <w:spacing w:val="-1"/>
                <w:sz w:val="21"/>
                <w:szCs w:val="21"/>
                <w:u w:val="single"/>
                <w:lang w:eastAsia="zh-CN"/>
              </w:rPr>
              <w:t xml:space="preserve">        </w:t>
            </w:r>
            <w:r>
              <w:rPr>
                <w:rFonts w:hint="eastAsia" w:ascii="仿宋" w:hAnsi="仿宋" w:eastAsia="仿宋" w:cs="仿宋"/>
                <w:color w:val="000000"/>
                <w:spacing w:val="-1"/>
                <w:sz w:val="21"/>
                <w:szCs w:val="21"/>
                <w:lang w:eastAsia="zh-CN"/>
              </w:rPr>
              <w:t xml:space="preserve"> </w:t>
            </w:r>
            <w:r>
              <w:rPr>
                <w:rFonts w:hint="eastAsia" w:ascii="仿宋" w:hAnsi="仿宋" w:eastAsia="仿宋" w:cs="仿宋"/>
                <w:color w:val="000000"/>
                <w:spacing w:val="-2"/>
                <w:sz w:val="21"/>
                <w:szCs w:val="21"/>
                <w:lang w:eastAsia="zh-CN"/>
              </w:rPr>
              <w:t>小地名</w:t>
            </w:r>
          </w:p>
        </w:tc>
      </w:tr>
      <w:tr w14:paraId="3F4A69E1">
        <w:tblPrEx>
          <w:tblCellMar>
            <w:top w:w="0" w:type="dxa"/>
            <w:left w:w="0" w:type="dxa"/>
            <w:bottom w:w="0" w:type="dxa"/>
            <w:right w:w="0" w:type="dxa"/>
          </w:tblCellMar>
        </w:tblPrEx>
        <w:trPr>
          <w:trHeight w:val="402" w:hRule="atLeast"/>
        </w:trPr>
        <w:tc>
          <w:tcPr>
            <w:tcW w:w="770" w:type="pct"/>
            <w:vMerge w:val="continue"/>
            <w:tcBorders>
              <w:left w:val="single" w:color="000000" w:sz="4" w:space="0"/>
              <w:right w:val="single" w:color="000000" w:sz="4" w:space="0"/>
            </w:tcBorders>
            <w:noWrap w:val="0"/>
            <w:vAlign w:val="center"/>
          </w:tcPr>
          <w:p w14:paraId="71BF46C8">
            <w:pPr>
              <w:adjustRightInd w:val="0"/>
              <w:jc w:val="center"/>
              <w:rPr>
                <w:rFonts w:hint="eastAsia" w:ascii="仿宋" w:hAnsi="仿宋" w:eastAsia="仿宋" w:cs="仿宋"/>
                <w:color w:val="000000"/>
                <w:szCs w:val="21"/>
              </w:rPr>
            </w:pPr>
          </w:p>
        </w:tc>
        <w:tc>
          <w:tcPr>
            <w:tcW w:w="4230" w:type="pct"/>
            <w:gridSpan w:val="11"/>
            <w:tcBorders>
              <w:top w:val="single" w:color="auto" w:sz="4" w:space="0"/>
              <w:left w:val="single" w:color="000000" w:sz="4" w:space="0"/>
              <w:bottom w:val="single" w:color="000000" w:sz="4" w:space="0"/>
              <w:right w:val="single" w:color="000000" w:sz="4" w:space="0"/>
            </w:tcBorders>
            <w:noWrap w:val="0"/>
            <w:vAlign w:val="center"/>
          </w:tcPr>
          <w:p w14:paraId="21C7C366">
            <w:pPr>
              <w:pStyle w:val="91"/>
              <w:tabs>
                <w:tab w:val="left" w:pos="1470"/>
                <w:tab w:val="left" w:pos="2307"/>
                <w:tab w:val="left" w:pos="4197"/>
              </w:tabs>
              <w:spacing w:before="2" w:line="260" w:lineRule="exact"/>
              <w:ind w:left="1050" w:hanging="1050" w:hangingChars="500"/>
              <w:jc w:val="both"/>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分布场所 □国家公园 □自然保护区 □自然公园 □森工集团 □国有林场 </w:t>
            </w:r>
            <w:r>
              <w:rPr>
                <w:rFonts w:hint="eastAsia" w:ascii="仿宋" w:hAnsi="仿宋" w:eastAsia="仿宋" w:cs="仿宋"/>
                <w:color w:val="000000"/>
                <w:spacing w:val="-6"/>
                <w:sz w:val="21"/>
                <w:szCs w:val="21"/>
                <w:lang w:eastAsia="zh-CN"/>
              </w:rPr>
              <w:t>□城市公园或街道  □单位庭院  □文保单位  □乡村四旁  □其他</w:t>
            </w:r>
          </w:p>
        </w:tc>
      </w:tr>
      <w:tr w14:paraId="31BEBC00">
        <w:tblPrEx>
          <w:tblCellMar>
            <w:top w:w="0" w:type="dxa"/>
            <w:left w:w="0" w:type="dxa"/>
            <w:bottom w:w="0" w:type="dxa"/>
            <w:right w:w="0" w:type="dxa"/>
          </w:tblCellMar>
        </w:tblPrEx>
        <w:trPr>
          <w:trHeight w:val="402" w:hRule="atLeast"/>
        </w:trPr>
        <w:tc>
          <w:tcPr>
            <w:tcW w:w="770" w:type="pct"/>
            <w:vMerge w:val="continue"/>
            <w:tcBorders>
              <w:left w:val="single" w:color="000000" w:sz="4" w:space="0"/>
              <w:bottom w:val="single" w:color="auto" w:sz="4" w:space="0"/>
              <w:right w:val="single" w:color="000000" w:sz="4" w:space="0"/>
            </w:tcBorders>
            <w:noWrap w:val="0"/>
            <w:vAlign w:val="center"/>
          </w:tcPr>
          <w:p w14:paraId="6A1FC840">
            <w:pPr>
              <w:adjustRightInd w:val="0"/>
              <w:jc w:val="center"/>
              <w:rPr>
                <w:rFonts w:hint="eastAsia" w:ascii="仿宋" w:hAnsi="仿宋" w:eastAsia="仿宋" w:cs="仿宋"/>
                <w:color w:val="000000"/>
                <w:szCs w:val="21"/>
              </w:rPr>
            </w:pPr>
          </w:p>
        </w:tc>
        <w:tc>
          <w:tcPr>
            <w:tcW w:w="4230" w:type="pct"/>
            <w:gridSpan w:val="11"/>
            <w:tcBorders>
              <w:top w:val="single" w:color="auto" w:sz="4" w:space="0"/>
              <w:left w:val="single" w:color="000000" w:sz="4" w:space="0"/>
              <w:bottom w:val="single" w:color="000000" w:sz="4" w:space="0"/>
              <w:right w:val="single" w:color="000000" w:sz="4" w:space="0"/>
            </w:tcBorders>
            <w:noWrap w:val="0"/>
            <w:vAlign w:val="center"/>
          </w:tcPr>
          <w:p w14:paraId="50C0B819">
            <w:pPr>
              <w:pStyle w:val="91"/>
              <w:tabs>
                <w:tab w:val="left" w:pos="1470"/>
                <w:tab w:val="left" w:pos="2307"/>
                <w:tab w:val="left" w:pos="4197"/>
              </w:tabs>
              <w:spacing w:before="2"/>
              <w:jc w:val="both"/>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经度                              纬度</w:t>
            </w:r>
          </w:p>
        </w:tc>
      </w:tr>
      <w:tr w14:paraId="20BC8B80">
        <w:tblPrEx>
          <w:tblCellMar>
            <w:top w:w="0" w:type="dxa"/>
            <w:left w:w="0" w:type="dxa"/>
            <w:bottom w:w="0" w:type="dxa"/>
            <w:right w:w="0" w:type="dxa"/>
          </w:tblCellMar>
        </w:tblPrEx>
        <w:trPr>
          <w:trHeight w:val="402" w:hRule="atLeast"/>
        </w:trPr>
        <w:tc>
          <w:tcPr>
            <w:tcW w:w="770" w:type="pct"/>
            <w:vMerge w:val="restart"/>
            <w:tcBorders>
              <w:top w:val="single" w:color="000000" w:sz="4" w:space="0"/>
              <w:left w:val="single" w:color="000000" w:sz="4" w:space="0"/>
              <w:right w:val="single" w:color="000000" w:sz="4" w:space="0"/>
            </w:tcBorders>
            <w:noWrap w:val="0"/>
            <w:vAlign w:val="center"/>
          </w:tcPr>
          <w:p w14:paraId="12165587">
            <w:pPr>
              <w:adjustRightInd w:val="0"/>
              <w:jc w:val="center"/>
              <w:rPr>
                <w:rFonts w:hint="eastAsia" w:ascii="仿宋" w:hAnsi="仿宋" w:eastAsia="仿宋" w:cs="仿宋"/>
                <w:color w:val="000000"/>
                <w:szCs w:val="21"/>
              </w:rPr>
            </w:pPr>
            <w:r>
              <w:rPr>
                <w:rFonts w:hint="eastAsia" w:ascii="仿宋" w:hAnsi="仿宋" w:eastAsia="仿宋" w:cs="仿宋"/>
                <w:color w:val="000000"/>
                <w:szCs w:val="21"/>
              </w:rPr>
              <w:t>立地条件</w:t>
            </w:r>
          </w:p>
        </w:tc>
        <w:tc>
          <w:tcPr>
            <w:tcW w:w="1791" w:type="pct"/>
            <w:gridSpan w:val="6"/>
            <w:tcBorders>
              <w:top w:val="single" w:color="auto" w:sz="4" w:space="0"/>
              <w:left w:val="single" w:color="000000" w:sz="4" w:space="0"/>
              <w:bottom w:val="single" w:color="000000" w:sz="4" w:space="0"/>
              <w:right w:val="single" w:color="000000" w:sz="4" w:space="0"/>
            </w:tcBorders>
            <w:noWrap w:val="0"/>
            <w:vAlign w:val="center"/>
          </w:tcPr>
          <w:p w14:paraId="1B200B0A">
            <w:pPr>
              <w:pStyle w:val="91"/>
              <w:tabs>
                <w:tab w:val="left" w:pos="1470"/>
                <w:tab w:val="left" w:pos="2307"/>
                <w:tab w:val="left" w:pos="4197"/>
              </w:tabs>
              <w:spacing w:before="2"/>
              <w:ind w:left="103"/>
              <w:jc w:val="both"/>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海拔        </w:t>
            </w:r>
            <w:r>
              <w:rPr>
                <w:rFonts w:hint="eastAsia" w:ascii="仿宋" w:hAnsi="仿宋" w:eastAsia="仿宋" w:cs="仿宋"/>
                <w:color w:val="000000"/>
                <w:sz w:val="21"/>
                <w:szCs w:val="21"/>
              </w:rPr>
              <w:t>m</w:t>
            </w:r>
          </w:p>
        </w:tc>
        <w:tc>
          <w:tcPr>
            <w:tcW w:w="2439" w:type="pct"/>
            <w:gridSpan w:val="5"/>
            <w:tcBorders>
              <w:top w:val="single" w:color="000000" w:sz="4" w:space="0"/>
              <w:left w:val="single" w:color="000000" w:sz="4" w:space="0"/>
              <w:bottom w:val="single" w:color="000000" w:sz="4" w:space="0"/>
              <w:right w:val="single" w:color="000000" w:sz="4" w:space="0"/>
            </w:tcBorders>
            <w:noWrap w:val="0"/>
            <w:vAlign w:val="center"/>
          </w:tcPr>
          <w:p w14:paraId="3F12DB16">
            <w:pPr>
              <w:pStyle w:val="91"/>
              <w:tabs>
                <w:tab w:val="left" w:pos="1470"/>
                <w:tab w:val="left" w:pos="2307"/>
                <w:tab w:val="left" w:pos="4197"/>
              </w:tabs>
              <w:spacing w:before="2"/>
              <w:jc w:val="both"/>
              <w:rPr>
                <w:rFonts w:hint="eastAsia" w:ascii="仿宋" w:hAnsi="仿宋" w:eastAsia="仿宋" w:cs="仿宋"/>
                <w:color w:val="000000"/>
                <w:spacing w:val="-16"/>
                <w:sz w:val="21"/>
                <w:szCs w:val="21"/>
                <w:lang w:eastAsia="zh-CN"/>
              </w:rPr>
            </w:pPr>
            <w:r>
              <w:rPr>
                <w:rFonts w:hint="eastAsia" w:ascii="仿宋" w:hAnsi="仿宋" w:eastAsia="仿宋" w:cs="仿宋"/>
                <w:color w:val="000000"/>
                <w:spacing w:val="-16"/>
                <w:sz w:val="21"/>
                <w:szCs w:val="21"/>
                <w:lang w:eastAsia="zh-CN"/>
              </w:rPr>
              <w:t>坡位 □脊部 □上部 □中部 □下部 □山谷 □平地</w:t>
            </w:r>
          </w:p>
        </w:tc>
      </w:tr>
      <w:tr w14:paraId="7D2EF3F2">
        <w:tblPrEx>
          <w:tblCellMar>
            <w:top w:w="0" w:type="dxa"/>
            <w:left w:w="0" w:type="dxa"/>
            <w:bottom w:w="0" w:type="dxa"/>
            <w:right w:w="0" w:type="dxa"/>
          </w:tblCellMar>
        </w:tblPrEx>
        <w:trPr>
          <w:trHeight w:val="402" w:hRule="atLeast"/>
        </w:trPr>
        <w:tc>
          <w:tcPr>
            <w:tcW w:w="770" w:type="pct"/>
            <w:vMerge w:val="continue"/>
            <w:tcBorders>
              <w:left w:val="single" w:color="000000" w:sz="4" w:space="0"/>
              <w:right w:val="single" w:color="000000" w:sz="4" w:space="0"/>
            </w:tcBorders>
            <w:noWrap w:val="0"/>
            <w:vAlign w:val="center"/>
          </w:tcPr>
          <w:p w14:paraId="7F437C3B">
            <w:pPr>
              <w:adjustRightInd w:val="0"/>
              <w:jc w:val="center"/>
              <w:rPr>
                <w:rFonts w:hint="eastAsia" w:ascii="仿宋" w:hAnsi="仿宋" w:eastAsia="仿宋" w:cs="仿宋"/>
                <w:color w:val="000000"/>
                <w:szCs w:val="21"/>
              </w:rPr>
            </w:pPr>
          </w:p>
        </w:tc>
        <w:tc>
          <w:tcPr>
            <w:tcW w:w="1791" w:type="pct"/>
            <w:gridSpan w:val="6"/>
            <w:tcBorders>
              <w:top w:val="single" w:color="auto" w:sz="4" w:space="0"/>
              <w:left w:val="single" w:color="000000" w:sz="4" w:space="0"/>
              <w:bottom w:val="single" w:color="000000" w:sz="4" w:space="0"/>
              <w:right w:val="single" w:color="000000" w:sz="4" w:space="0"/>
            </w:tcBorders>
            <w:noWrap w:val="0"/>
            <w:vAlign w:val="center"/>
          </w:tcPr>
          <w:p w14:paraId="62B4808C">
            <w:pPr>
              <w:pStyle w:val="91"/>
              <w:tabs>
                <w:tab w:val="left" w:pos="1470"/>
                <w:tab w:val="left" w:pos="2307"/>
                <w:tab w:val="left" w:pos="4197"/>
              </w:tabs>
              <w:jc w:val="both"/>
              <w:rPr>
                <w:rFonts w:hint="eastAsia" w:ascii="仿宋" w:hAnsi="仿宋" w:eastAsia="仿宋" w:cs="仿宋"/>
                <w:color w:val="000000"/>
                <w:spacing w:val="-10"/>
                <w:sz w:val="21"/>
                <w:szCs w:val="21"/>
                <w:lang w:eastAsia="zh-CN"/>
              </w:rPr>
            </w:pPr>
            <w:r>
              <w:rPr>
                <w:rFonts w:hint="eastAsia" w:ascii="仿宋" w:hAnsi="仿宋" w:eastAsia="仿宋" w:cs="仿宋"/>
                <w:color w:val="000000"/>
                <w:spacing w:val="-10"/>
                <w:sz w:val="21"/>
                <w:szCs w:val="21"/>
                <w:lang w:eastAsia="zh-CN"/>
              </w:rPr>
              <w:t>土壤紧密度 □紧密 □中等 □疏松</w:t>
            </w:r>
          </w:p>
        </w:tc>
        <w:tc>
          <w:tcPr>
            <w:tcW w:w="2439" w:type="pct"/>
            <w:gridSpan w:val="5"/>
            <w:tcBorders>
              <w:top w:val="single" w:color="000000" w:sz="4" w:space="0"/>
              <w:left w:val="single" w:color="000000" w:sz="4" w:space="0"/>
              <w:bottom w:val="single" w:color="000000" w:sz="4" w:space="0"/>
              <w:right w:val="single" w:color="000000" w:sz="4" w:space="0"/>
            </w:tcBorders>
            <w:noWrap w:val="0"/>
            <w:vAlign w:val="center"/>
          </w:tcPr>
          <w:p w14:paraId="7AEC0FE0">
            <w:pPr>
              <w:pStyle w:val="91"/>
              <w:tabs>
                <w:tab w:val="left" w:pos="1470"/>
                <w:tab w:val="left" w:pos="2307"/>
                <w:tab w:val="left" w:pos="4197"/>
              </w:tabs>
              <w:spacing w:before="2"/>
              <w:jc w:val="both"/>
              <w:rPr>
                <w:rFonts w:hint="eastAsia" w:ascii="仿宋" w:hAnsi="仿宋" w:eastAsia="仿宋" w:cs="仿宋"/>
                <w:color w:val="000000"/>
                <w:spacing w:val="-18"/>
                <w:sz w:val="21"/>
                <w:szCs w:val="21"/>
                <w:lang w:eastAsia="zh-CN"/>
              </w:rPr>
            </w:pPr>
            <w:r>
              <w:rPr>
                <w:rFonts w:hint="eastAsia" w:ascii="仿宋" w:hAnsi="仿宋" w:eastAsia="仿宋" w:cs="仿宋"/>
                <w:color w:val="000000"/>
                <w:spacing w:val="-18"/>
                <w:sz w:val="21"/>
                <w:szCs w:val="21"/>
                <w:lang w:eastAsia="zh-CN"/>
              </w:rPr>
              <w:t>坡度 □平坡 □上缓坡□斜坡 □陡坡 □急坡 □险坡</w:t>
            </w:r>
          </w:p>
        </w:tc>
      </w:tr>
      <w:tr w14:paraId="2B9D3713">
        <w:tblPrEx>
          <w:tblCellMar>
            <w:top w:w="0" w:type="dxa"/>
            <w:left w:w="0" w:type="dxa"/>
            <w:bottom w:w="0" w:type="dxa"/>
            <w:right w:w="0" w:type="dxa"/>
          </w:tblCellMar>
        </w:tblPrEx>
        <w:trPr>
          <w:trHeight w:val="402" w:hRule="atLeast"/>
        </w:trPr>
        <w:tc>
          <w:tcPr>
            <w:tcW w:w="770" w:type="pct"/>
            <w:vMerge w:val="continue"/>
            <w:tcBorders>
              <w:left w:val="single" w:color="000000" w:sz="4" w:space="0"/>
              <w:right w:val="single" w:color="000000" w:sz="4" w:space="0"/>
            </w:tcBorders>
            <w:noWrap w:val="0"/>
            <w:vAlign w:val="center"/>
          </w:tcPr>
          <w:p w14:paraId="670DE630">
            <w:pPr>
              <w:adjustRightInd w:val="0"/>
              <w:jc w:val="center"/>
              <w:rPr>
                <w:rFonts w:hint="eastAsia" w:ascii="仿宋" w:hAnsi="仿宋" w:eastAsia="仿宋" w:cs="仿宋"/>
                <w:color w:val="000000"/>
                <w:szCs w:val="21"/>
              </w:rPr>
            </w:pPr>
          </w:p>
        </w:tc>
        <w:tc>
          <w:tcPr>
            <w:tcW w:w="1791" w:type="pct"/>
            <w:gridSpan w:val="6"/>
            <w:tcBorders>
              <w:top w:val="single" w:color="auto" w:sz="4" w:space="0"/>
              <w:left w:val="single" w:color="000000" w:sz="4" w:space="0"/>
              <w:bottom w:val="single" w:color="000000" w:sz="4" w:space="0"/>
              <w:right w:val="single" w:color="000000" w:sz="4" w:space="0"/>
            </w:tcBorders>
            <w:noWrap w:val="0"/>
            <w:vAlign w:val="center"/>
          </w:tcPr>
          <w:p w14:paraId="60A16257">
            <w:pPr>
              <w:pStyle w:val="91"/>
              <w:tabs>
                <w:tab w:val="left" w:pos="1470"/>
                <w:tab w:val="left" w:pos="2307"/>
                <w:tab w:val="left" w:pos="4197"/>
              </w:tabs>
              <w:jc w:val="both"/>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土层厚度  □厚 □中 □薄</w:t>
            </w:r>
          </w:p>
        </w:tc>
        <w:tc>
          <w:tcPr>
            <w:tcW w:w="2439" w:type="pct"/>
            <w:gridSpan w:val="5"/>
            <w:vMerge w:val="restart"/>
            <w:tcBorders>
              <w:top w:val="single" w:color="000000" w:sz="4" w:space="0"/>
              <w:left w:val="single" w:color="000000" w:sz="4" w:space="0"/>
              <w:right w:val="single" w:color="000000" w:sz="4" w:space="0"/>
            </w:tcBorders>
            <w:noWrap w:val="0"/>
            <w:vAlign w:val="center"/>
          </w:tcPr>
          <w:p w14:paraId="103E8770">
            <w:pPr>
              <w:pStyle w:val="91"/>
              <w:tabs>
                <w:tab w:val="left" w:pos="1470"/>
                <w:tab w:val="left" w:pos="2307"/>
                <w:tab w:val="left" w:pos="4197"/>
              </w:tabs>
              <w:spacing w:before="2"/>
              <w:ind w:left="525" w:hanging="525" w:hangingChars="250"/>
              <w:jc w:val="both"/>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坡向 □北坡 □东北坡 □东坡 □东南坡 </w:t>
            </w:r>
            <w:r>
              <w:rPr>
                <w:rFonts w:hint="eastAsia" w:ascii="仿宋" w:hAnsi="仿宋" w:eastAsia="仿宋" w:cs="仿宋"/>
                <w:color w:val="000000"/>
                <w:spacing w:val="-16"/>
                <w:sz w:val="21"/>
                <w:szCs w:val="21"/>
                <w:lang w:eastAsia="zh-CN"/>
              </w:rPr>
              <w:t>□南坡□西南坡 □西坡 □西北坡 □无坡向</w:t>
            </w:r>
          </w:p>
        </w:tc>
      </w:tr>
      <w:tr w14:paraId="55499699">
        <w:tblPrEx>
          <w:tblCellMar>
            <w:top w:w="0" w:type="dxa"/>
            <w:left w:w="0" w:type="dxa"/>
            <w:bottom w:w="0" w:type="dxa"/>
            <w:right w:w="0" w:type="dxa"/>
          </w:tblCellMar>
        </w:tblPrEx>
        <w:trPr>
          <w:trHeight w:val="402" w:hRule="atLeast"/>
        </w:trPr>
        <w:tc>
          <w:tcPr>
            <w:tcW w:w="770" w:type="pct"/>
            <w:vMerge w:val="continue"/>
            <w:tcBorders>
              <w:left w:val="single" w:color="000000" w:sz="4" w:space="0"/>
              <w:bottom w:val="single" w:color="auto" w:sz="4" w:space="0"/>
              <w:right w:val="single" w:color="000000" w:sz="4" w:space="0"/>
            </w:tcBorders>
            <w:noWrap w:val="0"/>
            <w:vAlign w:val="center"/>
          </w:tcPr>
          <w:p w14:paraId="296AAA67">
            <w:pPr>
              <w:adjustRightInd w:val="0"/>
              <w:jc w:val="center"/>
              <w:rPr>
                <w:rFonts w:hint="eastAsia" w:ascii="仿宋" w:hAnsi="仿宋" w:eastAsia="仿宋" w:cs="仿宋"/>
                <w:szCs w:val="21"/>
              </w:rPr>
            </w:pPr>
          </w:p>
        </w:tc>
        <w:tc>
          <w:tcPr>
            <w:tcW w:w="1791" w:type="pct"/>
            <w:gridSpan w:val="6"/>
            <w:tcBorders>
              <w:top w:val="single" w:color="auto" w:sz="4" w:space="0"/>
              <w:left w:val="single" w:color="000000" w:sz="4" w:space="0"/>
              <w:bottom w:val="single" w:color="000000" w:sz="4" w:space="0"/>
              <w:right w:val="single" w:color="000000" w:sz="4" w:space="0"/>
            </w:tcBorders>
            <w:noWrap w:val="0"/>
            <w:vAlign w:val="center"/>
          </w:tcPr>
          <w:p w14:paraId="475AA60A">
            <w:pPr>
              <w:pStyle w:val="91"/>
              <w:tabs>
                <w:tab w:val="left" w:pos="1470"/>
                <w:tab w:val="left" w:pos="2307"/>
                <w:tab w:val="left" w:pos="4197"/>
              </w:tabs>
              <w:jc w:val="both"/>
              <w:rPr>
                <w:rFonts w:hint="eastAsia" w:ascii="仿宋" w:hAnsi="仿宋" w:eastAsia="仿宋" w:cs="仿宋"/>
                <w:color w:val="000000"/>
                <w:spacing w:val="-12"/>
                <w:sz w:val="21"/>
                <w:szCs w:val="21"/>
                <w:lang w:eastAsia="zh-CN"/>
              </w:rPr>
            </w:pPr>
            <w:r>
              <w:rPr>
                <w:rFonts w:hint="eastAsia" w:ascii="仿宋" w:hAnsi="仿宋" w:eastAsia="仿宋" w:cs="仿宋"/>
                <w:color w:val="000000"/>
                <w:spacing w:val="-12"/>
                <w:sz w:val="21"/>
                <w:szCs w:val="21"/>
                <w:lang w:eastAsia="zh-CN"/>
              </w:rPr>
              <w:t>生长环境等级 □良好 □中等  □差</w:t>
            </w:r>
          </w:p>
        </w:tc>
        <w:tc>
          <w:tcPr>
            <w:tcW w:w="2439" w:type="pct"/>
            <w:gridSpan w:val="5"/>
            <w:vMerge w:val="continue"/>
            <w:tcBorders>
              <w:left w:val="single" w:color="000000" w:sz="4" w:space="0"/>
              <w:bottom w:val="single" w:color="000000" w:sz="4" w:space="0"/>
              <w:right w:val="single" w:color="000000" w:sz="4" w:space="0"/>
            </w:tcBorders>
            <w:noWrap w:val="0"/>
            <w:vAlign w:val="center"/>
          </w:tcPr>
          <w:p w14:paraId="4F7A829D">
            <w:pPr>
              <w:pStyle w:val="91"/>
              <w:tabs>
                <w:tab w:val="left" w:pos="1470"/>
                <w:tab w:val="left" w:pos="2307"/>
                <w:tab w:val="left" w:pos="4197"/>
              </w:tabs>
              <w:spacing w:before="2"/>
              <w:jc w:val="both"/>
              <w:rPr>
                <w:rFonts w:hint="eastAsia" w:ascii="仿宋" w:hAnsi="仿宋" w:eastAsia="仿宋" w:cs="仿宋"/>
                <w:color w:val="000000"/>
                <w:sz w:val="21"/>
                <w:szCs w:val="21"/>
                <w:lang w:eastAsia="zh-CN"/>
              </w:rPr>
            </w:pPr>
          </w:p>
        </w:tc>
      </w:tr>
      <w:tr w14:paraId="1EEF415A">
        <w:tblPrEx>
          <w:tblCellMar>
            <w:top w:w="0" w:type="dxa"/>
            <w:left w:w="0" w:type="dxa"/>
            <w:bottom w:w="0" w:type="dxa"/>
            <w:right w:w="0" w:type="dxa"/>
          </w:tblCellMar>
        </w:tblPrEx>
        <w:trPr>
          <w:trHeight w:val="387" w:hRule="atLeast"/>
        </w:trPr>
        <w:tc>
          <w:tcPr>
            <w:tcW w:w="770" w:type="pct"/>
            <w:vMerge w:val="restart"/>
            <w:tcBorders>
              <w:top w:val="single" w:color="auto" w:sz="4" w:space="0"/>
              <w:left w:val="single" w:color="000000" w:sz="4" w:space="0"/>
              <w:right w:val="single" w:color="000000" w:sz="4" w:space="0"/>
            </w:tcBorders>
            <w:noWrap w:val="0"/>
            <w:vAlign w:val="center"/>
          </w:tcPr>
          <w:p w14:paraId="7C2A8333">
            <w:pPr>
              <w:adjustRightInd w:val="0"/>
              <w:jc w:val="center"/>
              <w:rPr>
                <w:rFonts w:hint="eastAsia" w:ascii="仿宋" w:hAnsi="仿宋" w:eastAsia="仿宋" w:cs="仿宋"/>
                <w:color w:val="000000"/>
                <w:szCs w:val="21"/>
              </w:rPr>
            </w:pPr>
            <w:r>
              <w:rPr>
                <w:rFonts w:hint="eastAsia" w:ascii="仿宋" w:hAnsi="仿宋" w:eastAsia="仿宋" w:cs="仿宋"/>
                <w:color w:val="000000"/>
                <w:szCs w:val="21"/>
              </w:rPr>
              <w:t>受损情况</w:t>
            </w:r>
          </w:p>
        </w:tc>
        <w:tc>
          <w:tcPr>
            <w:tcW w:w="4230" w:type="pct"/>
            <w:gridSpan w:val="11"/>
            <w:tcBorders>
              <w:top w:val="single" w:color="000000" w:sz="4" w:space="0"/>
              <w:left w:val="single" w:color="000000" w:sz="4" w:space="0"/>
              <w:bottom w:val="single" w:color="000000" w:sz="4" w:space="0"/>
              <w:right w:val="single" w:color="000000" w:sz="4" w:space="0"/>
            </w:tcBorders>
            <w:noWrap w:val="0"/>
            <w:vAlign w:val="center"/>
          </w:tcPr>
          <w:p w14:paraId="23CAD0A6">
            <w:pPr>
              <w:pStyle w:val="91"/>
              <w:tabs>
                <w:tab w:val="left" w:pos="1470"/>
                <w:tab w:val="left" w:pos="2514"/>
                <w:tab w:val="left" w:pos="4197"/>
              </w:tabs>
              <w:spacing w:before="2"/>
              <w:jc w:val="both"/>
              <w:rPr>
                <w:rFonts w:hint="eastAsia" w:ascii="仿宋" w:hAnsi="仿宋" w:eastAsia="仿宋" w:cs="仿宋"/>
                <w:color w:val="000000"/>
                <w:spacing w:val="-12"/>
                <w:sz w:val="21"/>
                <w:szCs w:val="21"/>
                <w:lang w:eastAsia="zh-CN"/>
              </w:rPr>
            </w:pPr>
            <w:r>
              <w:rPr>
                <w:rFonts w:hint="eastAsia" w:ascii="仿宋" w:hAnsi="仿宋" w:eastAsia="仿宋" w:cs="仿宋"/>
                <w:color w:val="000000"/>
                <w:spacing w:val="-12"/>
                <w:sz w:val="21"/>
                <w:szCs w:val="21"/>
                <w:lang w:eastAsia="zh-CN"/>
              </w:rPr>
              <w:t>树体损伤 □无□倒伏□倾斜□病斑□害虫□腐朽/空心□主干/主枝折断□其他（</w:t>
            </w:r>
            <w:r>
              <w:rPr>
                <w:rFonts w:hint="eastAsia" w:ascii="仿宋" w:hAnsi="仿宋" w:eastAsia="仿宋" w:cs="仿宋"/>
                <w:color w:val="000000"/>
                <w:spacing w:val="-12"/>
                <w:sz w:val="21"/>
                <w:szCs w:val="21"/>
                <w:u w:val="single"/>
                <w:lang w:eastAsia="zh-CN"/>
              </w:rPr>
              <w:t xml:space="preserve">    </w:t>
            </w:r>
            <w:r>
              <w:rPr>
                <w:rFonts w:hint="eastAsia" w:ascii="仿宋" w:hAnsi="仿宋" w:eastAsia="仿宋" w:cs="仿宋"/>
                <w:color w:val="000000"/>
                <w:spacing w:val="-12"/>
                <w:sz w:val="21"/>
                <w:szCs w:val="21"/>
                <w:lang w:eastAsia="zh-CN"/>
              </w:rPr>
              <w:t>）</w:t>
            </w:r>
          </w:p>
        </w:tc>
      </w:tr>
      <w:tr w14:paraId="7DF1D57E">
        <w:tblPrEx>
          <w:tblCellMar>
            <w:top w:w="0" w:type="dxa"/>
            <w:left w:w="0" w:type="dxa"/>
            <w:bottom w:w="0" w:type="dxa"/>
            <w:right w:w="0" w:type="dxa"/>
          </w:tblCellMar>
        </w:tblPrEx>
        <w:trPr>
          <w:trHeight w:val="434" w:hRule="atLeast"/>
        </w:trPr>
        <w:tc>
          <w:tcPr>
            <w:tcW w:w="770" w:type="pct"/>
            <w:vMerge w:val="continue"/>
            <w:tcBorders>
              <w:left w:val="single" w:color="000000" w:sz="4" w:space="0"/>
              <w:bottom w:val="single" w:color="000000" w:sz="4" w:space="0"/>
              <w:right w:val="single" w:color="000000" w:sz="4" w:space="0"/>
            </w:tcBorders>
            <w:noWrap w:val="0"/>
            <w:vAlign w:val="center"/>
          </w:tcPr>
          <w:p w14:paraId="037690C4">
            <w:pPr>
              <w:adjustRightInd w:val="0"/>
              <w:jc w:val="center"/>
              <w:rPr>
                <w:rFonts w:hint="eastAsia" w:ascii="仿宋" w:hAnsi="仿宋" w:eastAsia="仿宋" w:cs="仿宋"/>
                <w:color w:val="000000"/>
                <w:szCs w:val="21"/>
              </w:rPr>
            </w:pPr>
          </w:p>
        </w:tc>
        <w:tc>
          <w:tcPr>
            <w:tcW w:w="4230" w:type="pct"/>
            <w:gridSpan w:val="11"/>
            <w:tcBorders>
              <w:top w:val="single" w:color="000000" w:sz="4" w:space="0"/>
              <w:left w:val="single" w:color="000000" w:sz="4" w:space="0"/>
              <w:bottom w:val="single" w:color="000000" w:sz="4" w:space="0"/>
              <w:right w:val="single" w:color="000000" w:sz="4" w:space="0"/>
            </w:tcBorders>
            <w:noWrap w:val="0"/>
            <w:vAlign w:val="center"/>
          </w:tcPr>
          <w:p w14:paraId="14B80B01">
            <w:pPr>
              <w:pStyle w:val="91"/>
              <w:tabs>
                <w:tab w:val="left" w:pos="1470"/>
                <w:tab w:val="left" w:pos="2514"/>
                <w:tab w:val="left" w:pos="4197"/>
              </w:tabs>
              <w:spacing w:before="2"/>
              <w:jc w:val="both"/>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人为干扰因素 □无 □硬质铺装 □踩实板结 □堆放杂物 □其他（</w:t>
            </w:r>
            <w:r>
              <w:rPr>
                <w:rFonts w:hint="eastAsia" w:ascii="仿宋" w:hAnsi="仿宋" w:eastAsia="仿宋" w:cs="仿宋"/>
                <w:color w:val="000000"/>
                <w:sz w:val="21"/>
                <w:szCs w:val="21"/>
                <w:u w:val="single"/>
                <w:lang w:eastAsia="zh-CN"/>
              </w:rPr>
              <w:t xml:space="preserve">     </w:t>
            </w:r>
            <w:r>
              <w:rPr>
                <w:rFonts w:hint="eastAsia" w:ascii="仿宋" w:hAnsi="仿宋" w:eastAsia="仿宋" w:cs="仿宋"/>
                <w:color w:val="000000"/>
                <w:sz w:val="21"/>
                <w:szCs w:val="21"/>
                <w:lang w:eastAsia="zh-CN"/>
              </w:rPr>
              <w:t>）</w:t>
            </w:r>
          </w:p>
        </w:tc>
      </w:tr>
      <w:tr w14:paraId="67D979C0">
        <w:tblPrEx>
          <w:tblCellMar>
            <w:top w:w="0" w:type="dxa"/>
            <w:left w:w="0" w:type="dxa"/>
            <w:bottom w:w="0" w:type="dxa"/>
            <w:right w:w="0" w:type="dxa"/>
          </w:tblCellMar>
        </w:tblPrEx>
        <w:trPr>
          <w:trHeight w:val="437" w:hRule="atLeast"/>
        </w:trPr>
        <w:tc>
          <w:tcPr>
            <w:tcW w:w="770" w:type="pct"/>
            <w:vMerge w:val="restart"/>
            <w:tcBorders>
              <w:left w:val="single" w:color="000000" w:sz="4" w:space="0"/>
              <w:right w:val="single" w:color="000000" w:sz="4" w:space="0"/>
            </w:tcBorders>
            <w:noWrap w:val="0"/>
            <w:vAlign w:val="center"/>
          </w:tcPr>
          <w:p w14:paraId="7E8CF57F">
            <w:pPr>
              <w:adjustRightInd w:val="0"/>
              <w:jc w:val="center"/>
              <w:rPr>
                <w:rFonts w:hint="eastAsia" w:ascii="仿宋" w:hAnsi="仿宋" w:eastAsia="仿宋" w:cs="仿宋"/>
                <w:szCs w:val="21"/>
              </w:rPr>
            </w:pPr>
            <w:r>
              <w:rPr>
                <w:rFonts w:hint="eastAsia" w:ascii="仿宋" w:hAnsi="仿宋" w:eastAsia="仿宋" w:cs="仿宋"/>
                <w:szCs w:val="21"/>
              </w:rPr>
              <w:t>保护现状</w:t>
            </w:r>
          </w:p>
        </w:tc>
        <w:tc>
          <w:tcPr>
            <w:tcW w:w="2216" w:type="pct"/>
            <w:gridSpan w:val="8"/>
            <w:tcBorders>
              <w:top w:val="single" w:color="000000" w:sz="4" w:space="0"/>
              <w:left w:val="single" w:color="000000" w:sz="4" w:space="0"/>
              <w:bottom w:val="single" w:color="000000" w:sz="4" w:space="0"/>
              <w:right w:val="single" w:color="auto" w:sz="4" w:space="0"/>
            </w:tcBorders>
            <w:noWrap w:val="0"/>
            <w:vAlign w:val="center"/>
          </w:tcPr>
          <w:p w14:paraId="35AAC38D">
            <w:pPr>
              <w:pStyle w:val="91"/>
              <w:tabs>
                <w:tab w:val="left" w:pos="1470"/>
                <w:tab w:val="left" w:pos="2514"/>
                <w:tab w:val="left" w:pos="4197"/>
              </w:tabs>
              <w:spacing w:before="2"/>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主管部门  </w:t>
            </w:r>
            <w:r>
              <w:rPr>
                <w:rFonts w:hint="eastAsia" w:ascii="仿宋" w:hAnsi="仿宋" w:eastAsia="仿宋" w:cs="仿宋"/>
                <w:color w:val="000000"/>
                <w:sz w:val="21"/>
                <w:szCs w:val="21"/>
                <w:lang w:eastAsia="zh-CN"/>
              </w:rPr>
              <w:t>□林业 □城市绿化</w:t>
            </w:r>
          </w:p>
        </w:tc>
        <w:tc>
          <w:tcPr>
            <w:tcW w:w="2014" w:type="pct"/>
            <w:gridSpan w:val="3"/>
            <w:tcBorders>
              <w:top w:val="single" w:color="000000" w:sz="4" w:space="0"/>
              <w:left w:val="single" w:color="auto" w:sz="4" w:space="0"/>
              <w:bottom w:val="single" w:color="000000" w:sz="4" w:space="0"/>
              <w:right w:val="single" w:color="000000" w:sz="4" w:space="0"/>
            </w:tcBorders>
            <w:noWrap w:val="0"/>
            <w:vAlign w:val="center"/>
          </w:tcPr>
          <w:p w14:paraId="520F23A4">
            <w:pPr>
              <w:pStyle w:val="91"/>
              <w:tabs>
                <w:tab w:val="left" w:pos="1470"/>
                <w:tab w:val="left" w:pos="2514"/>
                <w:tab w:val="left" w:pos="4197"/>
              </w:tabs>
              <w:spacing w:before="2"/>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权属  </w:t>
            </w:r>
            <w:r>
              <w:rPr>
                <w:rFonts w:hint="eastAsia" w:ascii="仿宋" w:hAnsi="仿宋" w:eastAsia="仿宋" w:cs="仿宋"/>
                <w:color w:val="000000"/>
                <w:sz w:val="21"/>
                <w:szCs w:val="21"/>
                <w:lang w:eastAsia="zh-CN"/>
              </w:rPr>
              <w:t>□国有 □集体 □个人</w:t>
            </w:r>
          </w:p>
        </w:tc>
      </w:tr>
      <w:tr w14:paraId="1EEE2502">
        <w:tblPrEx>
          <w:tblCellMar>
            <w:top w:w="0" w:type="dxa"/>
            <w:left w:w="0" w:type="dxa"/>
            <w:bottom w:w="0" w:type="dxa"/>
            <w:right w:w="0" w:type="dxa"/>
          </w:tblCellMar>
        </w:tblPrEx>
        <w:trPr>
          <w:trHeight w:val="437" w:hRule="atLeast"/>
        </w:trPr>
        <w:tc>
          <w:tcPr>
            <w:tcW w:w="770" w:type="pct"/>
            <w:vMerge w:val="continue"/>
            <w:tcBorders>
              <w:left w:val="single" w:color="000000" w:sz="4" w:space="0"/>
              <w:right w:val="single" w:color="000000" w:sz="4" w:space="0"/>
            </w:tcBorders>
            <w:noWrap w:val="0"/>
            <w:vAlign w:val="center"/>
          </w:tcPr>
          <w:p w14:paraId="41003154">
            <w:pPr>
              <w:adjustRightInd w:val="0"/>
              <w:jc w:val="center"/>
              <w:rPr>
                <w:rFonts w:hint="eastAsia" w:ascii="仿宋" w:hAnsi="仿宋" w:eastAsia="仿宋" w:cs="仿宋"/>
                <w:szCs w:val="21"/>
              </w:rPr>
            </w:pPr>
          </w:p>
        </w:tc>
        <w:tc>
          <w:tcPr>
            <w:tcW w:w="4230" w:type="pct"/>
            <w:gridSpan w:val="11"/>
            <w:tcBorders>
              <w:top w:val="single" w:color="000000" w:sz="4" w:space="0"/>
              <w:left w:val="single" w:color="000000" w:sz="4" w:space="0"/>
              <w:bottom w:val="single" w:color="000000" w:sz="4" w:space="0"/>
              <w:right w:val="single" w:color="000000" w:sz="4" w:space="0"/>
            </w:tcBorders>
            <w:noWrap w:val="0"/>
            <w:vAlign w:val="center"/>
          </w:tcPr>
          <w:p w14:paraId="622DD2D4">
            <w:pPr>
              <w:pStyle w:val="91"/>
              <w:tabs>
                <w:tab w:val="left" w:pos="1470"/>
                <w:tab w:val="left" w:pos="2514"/>
                <w:tab w:val="left" w:pos="4197"/>
              </w:tabs>
              <w:spacing w:before="2"/>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日常养护责任人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单位/</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个人：</w:t>
            </w:r>
            <w:r>
              <w:rPr>
                <w:rFonts w:hint="eastAsia" w:ascii="仿宋" w:hAnsi="仿宋" w:eastAsia="仿宋" w:cs="仿宋"/>
                <w:sz w:val="21"/>
                <w:szCs w:val="21"/>
                <w:u w:val="single"/>
                <w:lang w:eastAsia="zh-CN"/>
              </w:rPr>
              <w:t xml:space="preserve">                              </w:t>
            </w:r>
          </w:p>
        </w:tc>
      </w:tr>
      <w:tr w14:paraId="11CA00E2">
        <w:tblPrEx>
          <w:tblCellMar>
            <w:top w:w="0" w:type="dxa"/>
            <w:left w:w="0" w:type="dxa"/>
            <w:bottom w:w="0" w:type="dxa"/>
            <w:right w:w="0" w:type="dxa"/>
          </w:tblCellMar>
        </w:tblPrEx>
        <w:trPr>
          <w:trHeight w:val="498" w:hRule="atLeast"/>
        </w:trPr>
        <w:tc>
          <w:tcPr>
            <w:tcW w:w="770" w:type="pct"/>
            <w:vMerge w:val="continue"/>
            <w:tcBorders>
              <w:left w:val="single" w:color="000000" w:sz="4" w:space="0"/>
              <w:bottom w:val="single" w:color="000000" w:sz="4" w:space="0"/>
              <w:right w:val="single" w:color="000000" w:sz="4" w:space="0"/>
            </w:tcBorders>
            <w:noWrap w:val="0"/>
            <w:vAlign w:val="center"/>
          </w:tcPr>
          <w:p w14:paraId="7DE18EFB">
            <w:pPr>
              <w:adjustRightInd w:val="0"/>
              <w:jc w:val="center"/>
              <w:rPr>
                <w:rFonts w:hint="eastAsia" w:ascii="仿宋" w:hAnsi="仿宋" w:eastAsia="仿宋" w:cs="仿宋"/>
                <w:szCs w:val="21"/>
              </w:rPr>
            </w:pPr>
          </w:p>
        </w:tc>
        <w:tc>
          <w:tcPr>
            <w:tcW w:w="4230" w:type="pct"/>
            <w:gridSpan w:val="11"/>
            <w:tcBorders>
              <w:top w:val="single" w:color="000000" w:sz="4" w:space="0"/>
              <w:left w:val="single" w:color="000000" w:sz="4" w:space="0"/>
              <w:bottom w:val="single" w:color="000000" w:sz="4" w:space="0"/>
              <w:right w:val="single" w:color="000000" w:sz="4" w:space="0"/>
            </w:tcBorders>
            <w:noWrap w:val="0"/>
            <w:vAlign w:val="center"/>
          </w:tcPr>
          <w:p w14:paraId="65B40179">
            <w:pPr>
              <w:pStyle w:val="91"/>
              <w:tabs>
                <w:tab w:val="left" w:pos="1470"/>
                <w:tab w:val="left" w:pos="2514"/>
                <w:tab w:val="left" w:pos="4197"/>
              </w:tabs>
              <w:spacing w:line="260" w:lineRule="exact"/>
              <w:ind w:left="1050" w:hanging="1050" w:hangingChars="500"/>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保护措施 </w:t>
            </w:r>
            <w:r>
              <w:rPr>
                <w:rFonts w:hint="eastAsia" w:ascii="仿宋" w:hAnsi="仿宋" w:eastAsia="仿宋" w:cs="仿宋"/>
                <w:color w:val="000000"/>
                <w:spacing w:val="-6"/>
                <w:sz w:val="21"/>
                <w:szCs w:val="21"/>
                <w:lang w:eastAsia="zh-CN"/>
              </w:rPr>
              <w:t>□无□标牌 □树池 □围栏 □挡土墙 □防践踏设施 □</w:t>
            </w:r>
            <w:r>
              <w:rPr>
                <w:rFonts w:hint="eastAsia" w:ascii="仿宋" w:hAnsi="仿宋" w:eastAsia="仿宋" w:cs="仿宋"/>
                <w:spacing w:val="-6"/>
                <w:sz w:val="21"/>
                <w:szCs w:val="21"/>
                <w:lang w:eastAsia="zh-CN"/>
              </w:rPr>
              <w:t>避雷针</w:t>
            </w:r>
            <w:r>
              <w:rPr>
                <w:rFonts w:hint="eastAsia" w:ascii="仿宋" w:hAnsi="仿宋" w:eastAsia="仿宋" w:cs="仿宋"/>
                <w:sz w:val="21"/>
                <w:szCs w:val="21"/>
                <w:lang w:eastAsia="zh-CN"/>
              </w:rPr>
              <w:t xml:space="preserve"> </w:t>
            </w:r>
          </w:p>
          <w:p w14:paraId="7033E955">
            <w:pPr>
              <w:pStyle w:val="91"/>
              <w:tabs>
                <w:tab w:val="left" w:pos="1470"/>
                <w:tab w:val="left" w:pos="2514"/>
                <w:tab w:val="left" w:pos="4197"/>
              </w:tabs>
              <w:spacing w:line="260" w:lineRule="exact"/>
              <w:ind w:left="105" w:leftChars="50" w:firstLine="792" w:firstLineChars="400"/>
              <w:jc w:val="both"/>
              <w:rPr>
                <w:rFonts w:hint="eastAsia" w:ascii="仿宋" w:hAnsi="仿宋" w:eastAsia="仿宋" w:cs="仿宋"/>
                <w:spacing w:val="-6"/>
                <w:sz w:val="21"/>
                <w:szCs w:val="21"/>
                <w:lang w:eastAsia="zh-CN"/>
              </w:rPr>
            </w:pPr>
            <w:r>
              <w:rPr>
                <w:rFonts w:hint="eastAsia" w:ascii="仿宋" w:hAnsi="仿宋" w:eastAsia="仿宋" w:cs="仿宋"/>
                <w:color w:val="000000"/>
                <w:spacing w:val="-6"/>
                <w:sz w:val="21"/>
                <w:szCs w:val="21"/>
                <w:lang w:eastAsia="zh-CN"/>
              </w:rPr>
              <w:t>□根系复壮 □树洞修补 □树体加固 □</w:t>
            </w:r>
            <w:r>
              <w:rPr>
                <w:rFonts w:hint="eastAsia" w:ascii="仿宋" w:hAnsi="仿宋" w:eastAsia="仿宋" w:cs="仿宋"/>
                <w:spacing w:val="-6"/>
                <w:sz w:val="21"/>
                <w:szCs w:val="21"/>
                <w:lang w:eastAsia="zh-CN"/>
              </w:rPr>
              <w:t>其他（</w:t>
            </w:r>
            <w:r>
              <w:rPr>
                <w:rFonts w:hint="eastAsia" w:ascii="仿宋" w:hAnsi="仿宋" w:eastAsia="仿宋" w:cs="仿宋"/>
                <w:spacing w:val="-6"/>
                <w:sz w:val="21"/>
                <w:szCs w:val="21"/>
                <w:u w:val="single"/>
                <w:lang w:eastAsia="zh-CN"/>
              </w:rPr>
              <w:t xml:space="preserve">       </w:t>
            </w:r>
            <w:r>
              <w:rPr>
                <w:rFonts w:hint="eastAsia" w:ascii="仿宋" w:hAnsi="仿宋" w:eastAsia="仿宋" w:cs="仿宋"/>
                <w:spacing w:val="-6"/>
                <w:sz w:val="21"/>
                <w:szCs w:val="21"/>
                <w:lang w:eastAsia="zh-CN"/>
              </w:rPr>
              <w:t>）</w:t>
            </w:r>
          </w:p>
        </w:tc>
      </w:tr>
      <w:tr w14:paraId="3DFF3BF4">
        <w:tblPrEx>
          <w:tblCellMar>
            <w:top w:w="0" w:type="dxa"/>
            <w:left w:w="0" w:type="dxa"/>
            <w:bottom w:w="0" w:type="dxa"/>
            <w:right w:w="0" w:type="dxa"/>
          </w:tblCellMar>
        </w:tblPrEx>
        <w:trPr>
          <w:trHeight w:val="664" w:hRule="atLeast"/>
        </w:trPr>
        <w:tc>
          <w:tcPr>
            <w:tcW w:w="770" w:type="pct"/>
            <w:tcBorders>
              <w:top w:val="single" w:color="000000" w:sz="4" w:space="0"/>
              <w:left w:val="single" w:color="000000" w:sz="4" w:space="0"/>
              <w:bottom w:val="single" w:color="000000" w:sz="4" w:space="0"/>
              <w:right w:val="single" w:color="000000" w:sz="4" w:space="0"/>
            </w:tcBorders>
            <w:noWrap w:val="0"/>
            <w:vAlign w:val="center"/>
          </w:tcPr>
          <w:p w14:paraId="29988EF0">
            <w:pPr>
              <w:adjustRightInd w:val="0"/>
              <w:jc w:val="center"/>
              <w:rPr>
                <w:rFonts w:hint="eastAsia" w:ascii="仿宋" w:hAnsi="仿宋" w:eastAsia="仿宋" w:cs="仿宋"/>
                <w:szCs w:val="21"/>
              </w:rPr>
            </w:pPr>
            <w:r>
              <w:rPr>
                <w:rFonts w:hint="eastAsia" w:ascii="仿宋" w:hAnsi="仿宋" w:eastAsia="仿宋" w:cs="仿宋"/>
                <w:szCs w:val="21"/>
              </w:rPr>
              <w:t>重要价值</w:t>
            </w:r>
            <w:r>
              <w:rPr>
                <w:rFonts w:hint="eastAsia" w:ascii="仿宋" w:hAnsi="仿宋" w:eastAsia="仿宋" w:cs="仿宋"/>
                <w:color w:val="000000"/>
                <w:szCs w:val="21"/>
                <w:vertAlign w:val="superscript"/>
              </w:rPr>
              <w:t>○</w:t>
            </w:r>
          </w:p>
        </w:tc>
        <w:tc>
          <w:tcPr>
            <w:tcW w:w="4230" w:type="pct"/>
            <w:gridSpan w:val="11"/>
            <w:tcBorders>
              <w:top w:val="single" w:color="000000" w:sz="4" w:space="0"/>
              <w:left w:val="single" w:color="000000" w:sz="4" w:space="0"/>
              <w:bottom w:val="single" w:color="000000" w:sz="4" w:space="0"/>
              <w:right w:val="single" w:color="000000" w:sz="4" w:space="0"/>
            </w:tcBorders>
            <w:noWrap w:val="0"/>
            <w:vAlign w:val="top"/>
          </w:tcPr>
          <w:p w14:paraId="7DBCFBAA">
            <w:pPr>
              <w:pStyle w:val="91"/>
              <w:spacing w:line="320" w:lineRule="exact"/>
              <w:jc w:val="both"/>
              <w:rPr>
                <w:rFonts w:hint="eastAsia" w:ascii="仿宋" w:hAnsi="仿宋" w:eastAsia="仿宋" w:cs="仿宋"/>
                <w:color w:val="000000"/>
                <w:spacing w:val="-6"/>
                <w:sz w:val="21"/>
                <w:szCs w:val="21"/>
                <w:lang w:eastAsia="zh-CN"/>
              </w:rPr>
            </w:pPr>
            <w:r>
              <w:rPr>
                <w:rFonts w:hint="eastAsia" w:ascii="仿宋" w:hAnsi="仿宋" w:eastAsia="仿宋" w:cs="仿宋"/>
                <w:color w:val="000000"/>
                <w:spacing w:val="-6"/>
                <w:sz w:val="21"/>
                <w:szCs w:val="21"/>
                <w:lang w:eastAsia="zh-CN"/>
              </w:rPr>
              <w:t>□历史价值 □文化价值 □生态价值 □景观价值 □科学价值 □经济价值</w:t>
            </w:r>
          </w:p>
          <w:p w14:paraId="726D9D6A">
            <w:pPr>
              <w:pStyle w:val="91"/>
              <w:spacing w:line="320" w:lineRule="exact"/>
              <w:jc w:val="both"/>
              <w:rPr>
                <w:rFonts w:hint="eastAsia" w:ascii="仿宋" w:hAnsi="仿宋" w:eastAsia="仿宋" w:cs="仿宋"/>
                <w:sz w:val="21"/>
                <w:szCs w:val="21"/>
                <w:lang w:eastAsia="zh-CN"/>
              </w:rPr>
            </w:pPr>
            <w:r>
              <w:rPr>
                <w:rFonts w:hint="eastAsia" w:ascii="仿宋" w:hAnsi="仿宋" w:eastAsia="仿宋" w:cs="仿宋"/>
                <w:color w:val="000000"/>
                <w:spacing w:val="-6"/>
                <w:sz w:val="21"/>
                <w:szCs w:val="21"/>
                <w:lang w:eastAsia="zh-CN"/>
              </w:rPr>
              <w:t>（重要价值说明：</w:t>
            </w:r>
            <w:r>
              <w:rPr>
                <w:rFonts w:hint="eastAsia" w:ascii="仿宋" w:hAnsi="仿宋" w:eastAsia="仿宋" w:cs="仿宋"/>
                <w:color w:val="000000"/>
                <w:spacing w:val="-6"/>
                <w:sz w:val="21"/>
                <w:szCs w:val="21"/>
                <w:u w:val="single"/>
                <w:lang w:eastAsia="zh-CN"/>
              </w:rPr>
              <w:t xml:space="preserve">                                                    </w:t>
            </w:r>
            <w:r>
              <w:rPr>
                <w:rFonts w:hint="eastAsia" w:ascii="仿宋" w:hAnsi="仿宋" w:eastAsia="仿宋" w:cs="仿宋"/>
                <w:color w:val="000000"/>
                <w:spacing w:val="-6"/>
                <w:sz w:val="21"/>
                <w:szCs w:val="21"/>
                <w:lang w:eastAsia="zh-CN"/>
              </w:rPr>
              <w:t>）</w:t>
            </w:r>
          </w:p>
        </w:tc>
      </w:tr>
      <w:tr w14:paraId="0D4A46E3">
        <w:tblPrEx>
          <w:tblCellMar>
            <w:top w:w="0" w:type="dxa"/>
            <w:left w:w="0" w:type="dxa"/>
            <w:bottom w:w="0" w:type="dxa"/>
            <w:right w:w="0" w:type="dxa"/>
          </w:tblCellMar>
        </w:tblPrEx>
        <w:trPr>
          <w:trHeight w:val="476" w:hRule="atLeast"/>
        </w:trPr>
        <w:tc>
          <w:tcPr>
            <w:tcW w:w="770" w:type="pct"/>
            <w:tcBorders>
              <w:top w:val="single" w:color="000000" w:sz="4" w:space="0"/>
              <w:left w:val="single" w:color="000000" w:sz="4" w:space="0"/>
              <w:bottom w:val="single" w:color="000000" w:sz="4" w:space="0"/>
              <w:right w:val="single" w:color="000000" w:sz="4" w:space="0"/>
            </w:tcBorders>
            <w:noWrap w:val="0"/>
            <w:vAlign w:val="center"/>
          </w:tcPr>
          <w:p w14:paraId="6C936D82">
            <w:pPr>
              <w:adjustRightInd w:val="0"/>
              <w:jc w:val="center"/>
              <w:rPr>
                <w:rFonts w:hint="eastAsia" w:ascii="仿宋" w:hAnsi="仿宋" w:eastAsia="仿宋" w:cs="仿宋"/>
                <w:spacing w:val="-12"/>
                <w:szCs w:val="21"/>
              </w:rPr>
            </w:pPr>
            <w:r>
              <w:rPr>
                <w:rFonts w:hint="eastAsia" w:ascii="仿宋" w:hAnsi="仿宋" w:eastAsia="仿宋" w:cs="仿宋"/>
                <w:spacing w:val="-12"/>
                <w:szCs w:val="21"/>
              </w:rPr>
              <w:t>树木奇特性状</w:t>
            </w:r>
            <w:r>
              <w:rPr>
                <w:rFonts w:hint="eastAsia" w:ascii="仿宋" w:hAnsi="仿宋" w:eastAsia="仿宋" w:cs="仿宋"/>
                <w:color w:val="000000"/>
                <w:szCs w:val="21"/>
                <w:vertAlign w:val="superscript"/>
              </w:rPr>
              <w:t>○</w:t>
            </w:r>
          </w:p>
        </w:tc>
        <w:tc>
          <w:tcPr>
            <w:tcW w:w="4230" w:type="pct"/>
            <w:gridSpan w:val="11"/>
            <w:tcBorders>
              <w:top w:val="single" w:color="000000" w:sz="4" w:space="0"/>
              <w:left w:val="single" w:color="000000" w:sz="4" w:space="0"/>
              <w:bottom w:val="single" w:color="000000" w:sz="4" w:space="0"/>
              <w:right w:val="single" w:color="000000" w:sz="4" w:space="0"/>
            </w:tcBorders>
            <w:noWrap w:val="0"/>
            <w:vAlign w:val="center"/>
          </w:tcPr>
          <w:p w14:paraId="7CF1DB35">
            <w:pPr>
              <w:pStyle w:val="91"/>
              <w:tabs>
                <w:tab w:val="left" w:pos="942"/>
                <w:tab w:val="left" w:pos="1998"/>
                <w:tab w:val="left" w:pos="4218"/>
                <w:tab w:val="left" w:pos="5358"/>
              </w:tabs>
              <w:spacing w:before="166"/>
              <w:ind w:firstLine="210" w:firstLineChars="100"/>
              <w:jc w:val="center"/>
              <w:rPr>
                <w:rFonts w:hint="eastAsia" w:ascii="仿宋" w:hAnsi="仿宋" w:eastAsia="仿宋" w:cs="仿宋"/>
                <w:sz w:val="21"/>
                <w:szCs w:val="21"/>
                <w:lang w:eastAsia="zh-CN"/>
              </w:rPr>
            </w:pPr>
          </w:p>
        </w:tc>
      </w:tr>
      <w:tr w14:paraId="2FD8709D">
        <w:tblPrEx>
          <w:tblCellMar>
            <w:top w:w="0" w:type="dxa"/>
            <w:left w:w="0" w:type="dxa"/>
            <w:bottom w:w="0" w:type="dxa"/>
            <w:right w:w="0" w:type="dxa"/>
          </w:tblCellMar>
        </w:tblPrEx>
        <w:trPr>
          <w:trHeight w:val="535" w:hRule="atLeast"/>
        </w:trPr>
        <w:tc>
          <w:tcPr>
            <w:tcW w:w="770" w:type="pct"/>
            <w:tcBorders>
              <w:top w:val="single" w:color="000000" w:sz="4" w:space="0"/>
              <w:left w:val="single" w:color="000000" w:sz="4" w:space="0"/>
              <w:bottom w:val="single" w:color="000000" w:sz="4" w:space="0"/>
              <w:right w:val="single" w:color="000000" w:sz="4" w:space="0"/>
            </w:tcBorders>
            <w:noWrap w:val="0"/>
            <w:vAlign w:val="center"/>
          </w:tcPr>
          <w:p w14:paraId="2BCB7372">
            <w:pPr>
              <w:adjustRightInd w:val="0"/>
              <w:jc w:val="center"/>
              <w:rPr>
                <w:rFonts w:hint="eastAsia" w:ascii="仿宋" w:hAnsi="仿宋" w:eastAsia="仿宋" w:cs="仿宋"/>
                <w:szCs w:val="21"/>
              </w:rPr>
            </w:pPr>
            <w:r>
              <w:rPr>
                <w:rFonts w:hint="eastAsia" w:ascii="仿宋" w:hAnsi="仿宋" w:eastAsia="仿宋" w:cs="仿宋"/>
                <w:szCs w:val="21"/>
              </w:rPr>
              <w:t>照片及说明</w:t>
            </w:r>
          </w:p>
        </w:tc>
        <w:tc>
          <w:tcPr>
            <w:tcW w:w="4230" w:type="pct"/>
            <w:gridSpan w:val="11"/>
            <w:tcBorders>
              <w:top w:val="single" w:color="000000" w:sz="4" w:space="0"/>
              <w:left w:val="single" w:color="000000" w:sz="4" w:space="0"/>
              <w:bottom w:val="single" w:color="000000" w:sz="4" w:space="0"/>
              <w:right w:val="single" w:color="000000" w:sz="4" w:space="0"/>
            </w:tcBorders>
            <w:noWrap w:val="0"/>
            <w:vAlign w:val="center"/>
          </w:tcPr>
          <w:p w14:paraId="4BD6557A">
            <w:pPr>
              <w:adjustRightInd w:val="0"/>
              <w:jc w:val="center"/>
              <w:rPr>
                <w:rFonts w:hint="eastAsia" w:ascii="仿宋" w:hAnsi="仿宋" w:eastAsia="仿宋" w:cs="仿宋"/>
                <w:kern w:val="0"/>
                <w:szCs w:val="21"/>
              </w:rPr>
            </w:pPr>
          </w:p>
        </w:tc>
      </w:tr>
      <w:tr w14:paraId="6A7EADF2">
        <w:tblPrEx>
          <w:tblCellMar>
            <w:top w:w="0" w:type="dxa"/>
            <w:left w:w="0" w:type="dxa"/>
            <w:bottom w:w="0" w:type="dxa"/>
            <w:right w:w="0" w:type="dxa"/>
          </w:tblCellMar>
        </w:tblPrEx>
        <w:trPr>
          <w:trHeight w:val="454" w:hRule="atLeast"/>
        </w:trPr>
        <w:tc>
          <w:tcPr>
            <w:tcW w:w="770" w:type="pct"/>
            <w:tcBorders>
              <w:top w:val="single" w:color="000000" w:sz="4" w:space="0"/>
              <w:left w:val="single" w:color="000000" w:sz="4" w:space="0"/>
              <w:bottom w:val="single" w:color="000000" w:sz="4" w:space="0"/>
              <w:right w:val="single" w:color="000000" w:sz="4" w:space="0"/>
            </w:tcBorders>
            <w:noWrap w:val="0"/>
            <w:vAlign w:val="center"/>
          </w:tcPr>
          <w:p w14:paraId="15B51559">
            <w:pPr>
              <w:adjustRightInd w:val="0"/>
              <w:jc w:val="center"/>
              <w:rPr>
                <w:rFonts w:hint="eastAsia" w:ascii="仿宋" w:hAnsi="仿宋" w:eastAsia="仿宋" w:cs="仿宋"/>
                <w:szCs w:val="21"/>
              </w:rPr>
            </w:pPr>
            <w:r>
              <w:rPr>
                <w:rFonts w:hint="eastAsia" w:ascii="仿宋" w:hAnsi="仿宋" w:eastAsia="仿宋" w:cs="仿宋"/>
                <w:szCs w:val="21"/>
              </w:rPr>
              <w:t>备注</w:t>
            </w:r>
            <w:r>
              <w:rPr>
                <w:rFonts w:hint="eastAsia" w:ascii="仿宋" w:hAnsi="仿宋" w:eastAsia="仿宋" w:cs="仿宋"/>
                <w:color w:val="000000"/>
                <w:szCs w:val="21"/>
                <w:vertAlign w:val="superscript"/>
              </w:rPr>
              <w:t>○</w:t>
            </w:r>
          </w:p>
        </w:tc>
        <w:tc>
          <w:tcPr>
            <w:tcW w:w="4230" w:type="pct"/>
            <w:gridSpan w:val="11"/>
            <w:tcBorders>
              <w:top w:val="single" w:color="000000" w:sz="4" w:space="0"/>
              <w:left w:val="single" w:color="000000" w:sz="4" w:space="0"/>
              <w:bottom w:val="single" w:color="000000" w:sz="4" w:space="0"/>
              <w:right w:val="single" w:color="000000" w:sz="4" w:space="0"/>
            </w:tcBorders>
            <w:noWrap w:val="0"/>
            <w:vAlign w:val="center"/>
          </w:tcPr>
          <w:p w14:paraId="57562EA5">
            <w:pPr>
              <w:adjustRightInd w:val="0"/>
              <w:jc w:val="center"/>
              <w:rPr>
                <w:rFonts w:hint="eastAsia" w:ascii="仿宋" w:hAnsi="仿宋" w:eastAsia="仿宋" w:cs="仿宋"/>
                <w:kern w:val="0"/>
                <w:szCs w:val="21"/>
              </w:rPr>
            </w:pPr>
          </w:p>
        </w:tc>
      </w:tr>
    </w:tbl>
    <w:p w14:paraId="1292F8FC">
      <w:pPr>
        <w:adjustRightInd w:val="0"/>
        <w:spacing w:line="400" w:lineRule="exact"/>
        <w:ind w:firstLine="210" w:firstLineChars="100"/>
        <w:rPr>
          <w:rFonts w:hint="eastAsia" w:ascii="仿宋" w:hAnsi="仿宋" w:eastAsia="仿宋" w:cs="仿宋"/>
          <w:szCs w:val="21"/>
        </w:rPr>
      </w:pPr>
      <w:r>
        <w:rPr>
          <w:rFonts w:hint="eastAsia" w:ascii="仿宋" w:hAnsi="仿宋" w:eastAsia="仿宋" w:cs="仿宋"/>
          <w:szCs w:val="21"/>
        </w:rPr>
        <w:t>调查人：</w:t>
      </w:r>
      <w:r>
        <w:rPr>
          <w:rFonts w:hint="eastAsia" w:ascii="仿宋" w:hAnsi="仿宋" w:eastAsia="仿宋" w:cs="仿宋"/>
          <w:szCs w:val="21"/>
          <w:u w:val="single"/>
        </w:rPr>
        <w:t xml:space="preserve">        </w:t>
      </w:r>
      <w:r>
        <w:rPr>
          <w:rFonts w:hint="eastAsia" w:ascii="仿宋" w:hAnsi="仿宋" w:eastAsia="仿宋" w:cs="仿宋"/>
          <w:szCs w:val="21"/>
        </w:rPr>
        <w:t xml:space="preserve">  日期：</w:t>
      </w:r>
      <w:r>
        <w:rPr>
          <w:rFonts w:hint="eastAsia" w:ascii="仿宋" w:hAnsi="仿宋" w:eastAsia="仿宋" w:cs="仿宋"/>
          <w:szCs w:val="21"/>
          <w:u w:val="single"/>
        </w:rPr>
        <w:t xml:space="preserve">           </w:t>
      </w:r>
      <w:r>
        <w:rPr>
          <w:rFonts w:hint="eastAsia" w:ascii="仿宋" w:hAnsi="仿宋" w:eastAsia="仿宋" w:cs="仿宋"/>
          <w:szCs w:val="21"/>
        </w:rPr>
        <w:t xml:space="preserve">      审核人：</w:t>
      </w:r>
      <w:r>
        <w:rPr>
          <w:rFonts w:hint="eastAsia" w:ascii="仿宋" w:hAnsi="仿宋" w:eastAsia="仿宋" w:cs="仿宋"/>
          <w:szCs w:val="21"/>
          <w:u w:val="single"/>
        </w:rPr>
        <w:t xml:space="preserve">        </w:t>
      </w:r>
      <w:r>
        <w:rPr>
          <w:rFonts w:hint="eastAsia" w:ascii="仿宋" w:hAnsi="仿宋" w:eastAsia="仿宋" w:cs="仿宋"/>
          <w:szCs w:val="21"/>
        </w:rPr>
        <w:t xml:space="preserve">  日期：</w:t>
      </w:r>
      <w:r>
        <w:rPr>
          <w:rFonts w:hint="eastAsia" w:ascii="仿宋" w:hAnsi="仿宋" w:eastAsia="仿宋" w:cs="仿宋"/>
          <w:szCs w:val="21"/>
          <w:u w:val="single"/>
        </w:rPr>
        <w:t xml:space="preserve">          </w:t>
      </w:r>
    </w:p>
    <w:p w14:paraId="3033641F">
      <w:pPr>
        <w:adjustRightInd w:val="0"/>
        <w:spacing w:line="320" w:lineRule="exact"/>
        <w:jc w:val="center"/>
        <w:rPr>
          <w:rFonts w:hint="eastAsia" w:ascii="仿宋" w:hAnsi="仿宋" w:eastAsia="仿宋" w:cs="仿宋"/>
          <w:bCs/>
          <w:kern w:val="0"/>
          <w:sz w:val="30"/>
          <w:szCs w:val="30"/>
        </w:rPr>
      </w:pPr>
      <w:r>
        <w:rPr>
          <w:rFonts w:hint="eastAsia" w:ascii="仿宋" w:hAnsi="仿宋" w:eastAsia="仿宋" w:cs="仿宋"/>
          <w:bCs/>
          <w:kern w:val="0"/>
          <w:sz w:val="30"/>
          <w:szCs w:val="30"/>
        </w:rPr>
        <w:t>表2  古树群基本信息表</w:t>
      </w:r>
    </w:p>
    <w:p w14:paraId="60008CF6">
      <w:pPr>
        <w:widowControl w:val="0"/>
        <w:tabs>
          <w:tab w:val="left" w:pos="750"/>
          <w:tab w:val="left" w:pos="4005"/>
          <w:tab w:val="left" w:pos="5055"/>
        </w:tabs>
        <w:autoSpaceDE w:val="0"/>
        <w:autoSpaceDN w:val="0"/>
        <w:adjustRightInd w:val="0"/>
        <w:spacing w:line="400" w:lineRule="exact"/>
        <w:ind w:firstLine="105" w:firstLineChars="50"/>
        <w:jc w:val="left"/>
        <w:rPr>
          <w:rFonts w:hint="eastAsia" w:ascii="仿宋" w:hAnsi="仿宋" w:eastAsia="仿宋" w:cs="仿宋"/>
          <w:snapToGrid w:val="0"/>
          <w:kern w:val="2"/>
          <w:sz w:val="21"/>
          <w:szCs w:val="21"/>
          <w:u w:val="single" w:color="000000"/>
          <w:lang w:val="zh-CN" w:eastAsia="zh-CN" w:bidi="ar-SA"/>
        </w:rPr>
      </w:pP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kern w:val="2"/>
          <w:sz w:val="21"/>
          <w:szCs w:val="21"/>
          <w:lang w:val="zh-CN" w:eastAsia="zh-CN" w:bidi="ar-SA"/>
        </w:rPr>
        <w:t>省（自治区、直辖市）</w:t>
      </w:r>
      <w:r>
        <w:rPr>
          <w:rFonts w:hint="eastAsia" w:ascii="仿宋" w:hAnsi="仿宋" w:eastAsia="仿宋" w:cs="仿宋"/>
          <w:snapToGrid w:val="0"/>
          <w:kern w:val="2"/>
          <w:sz w:val="21"/>
          <w:szCs w:val="21"/>
          <w:u w:val="single" w:color="000000"/>
          <w:lang w:val="zh-CN" w:eastAsia="zh-CN" w:bidi="ar-SA"/>
        </w:rPr>
        <w:t xml:space="preserve">      </w:t>
      </w:r>
      <w:r>
        <w:rPr>
          <w:rFonts w:hint="eastAsia" w:ascii="仿宋" w:hAnsi="仿宋" w:eastAsia="仿宋" w:cs="仿宋"/>
          <w:snapToGrid w:val="0"/>
          <w:kern w:val="2"/>
          <w:sz w:val="21"/>
          <w:szCs w:val="21"/>
          <w:lang w:val="zh-CN" w:eastAsia="zh-CN" w:bidi="ar-SA"/>
        </w:rPr>
        <w:t>市（州）</w:t>
      </w: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spacing w:val="-14"/>
          <w:kern w:val="2"/>
          <w:sz w:val="21"/>
          <w:szCs w:val="21"/>
          <w:lang w:val="zh-CN" w:eastAsia="zh-CN" w:bidi="ar-SA"/>
        </w:rPr>
        <w:t>县（市、区）</w:t>
      </w:r>
    </w:p>
    <w:tbl>
      <w:tblPr>
        <w:tblStyle w:val="28"/>
        <w:tblW w:w="8441" w:type="dxa"/>
        <w:tblInd w:w="108" w:type="dxa"/>
        <w:tblLayout w:type="fixed"/>
        <w:tblCellMar>
          <w:top w:w="0" w:type="dxa"/>
          <w:left w:w="28" w:type="dxa"/>
          <w:bottom w:w="0" w:type="dxa"/>
          <w:right w:w="0" w:type="dxa"/>
        </w:tblCellMar>
      </w:tblPr>
      <w:tblGrid>
        <w:gridCol w:w="1196"/>
        <w:gridCol w:w="1635"/>
        <w:gridCol w:w="66"/>
        <w:gridCol w:w="709"/>
        <w:gridCol w:w="425"/>
        <w:gridCol w:w="284"/>
        <w:gridCol w:w="224"/>
        <w:gridCol w:w="59"/>
        <w:gridCol w:w="603"/>
        <w:gridCol w:w="1318"/>
        <w:gridCol w:w="1922"/>
      </w:tblGrid>
      <w:tr w14:paraId="2FA03B03">
        <w:tblPrEx>
          <w:tblCellMar>
            <w:top w:w="0" w:type="dxa"/>
            <w:left w:w="28" w:type="dxa"/>
            <w:bottom w:w="0" w:type="dxa"/>
            <w:right w:w="0" w:type="dxa"/>
          </w:tblCellMar>
        </w:tblPrEx>
        <w:trPr>
          <w:trHeight w:val="454" w:hRule="atLeast"/>
        </w:trPr>
        <w:tc>
          <w:tcPr>
            <w:tcW w:w="1196" w:type="dxa"/>
            <w:tcBorders>
              <w:top w:val="single" w:color="000000" w:sz="4" w:space="0"/>
              <w:left w:val="single" w:color="000000" w:sz="4" w:space="0"/>
              <w:right w:val="single" w:color="000000" w:sz="4" w:space="0"/>
            </w:tcBorders>
            <w:noWrap w:val="0"/>
            <w:vAlign w:val="center"/>
          </w:tcPr>
          <w:p w14:paraId="521B0A45">
            <w:pPr>
              <w:pStyle w:val="91"/>
              <w:spacing w:before="4"/>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古树群编号</w:t>
            </w:r>
          </w:p>
        </w:tc>
        <w:tc>
          <w:tcPr>
            <w:tcW w:w="2410" w:type="dxa"/>
            <w:gridSpan w:val="3"/>
            <w:tcBorders>
              <w:top w:val="single" w:color="auto" w:sz="4" w:space="0"/>
              <w:left w:val="single" w:color="000000" w:sz="4" w:space="0"/>
              <w:bottom w:val="single" w:color="000000" w:sz="4" w:space="0"/>
              <w:right w:val="single" w:color="auto" w:sz="4" w:space="0"/>
            </w:tcBorders>
            <w:noWrap w:val="0"/>
            <w:vAlign w:val="center"/>
          </w:tcPr>
          <w:p w14:paraId="4F7E9684">
            <w:pPr>
              <w:pStyle w:val="91"/>
              <w:spacing w:before="4"/>
              <w:jc w:val="both"/>
              <w:rPr>
                <w:rFonts w:hint="eastAsia" w:ascii="仿宋" w:hAnsi="仿宋" w:eastAsia="仿宋" w:cs="仿宋"/>
                <w:sz w:val="21"/>
                <w:szCs w:val="21"/>
                <w:lang w:eastAsia="zh-CN"/>
              </w:rPr>
            </w:pPr>
          </w:p>
        </w:tc>
        <w:tc>
          <w:tcPr>
            <w:tcW w:w="992" w:type="dxa"/>
            <w:gridSpan w:val="4"/>
            <w:tcBorders>
              <w:top w:val="single" w:color="auto" w:sz="4" w:space="0"/>
              <w:left w:val="single" w:color="auto" w:sz="4" w:space="0"/>
              <w:bottom w:val="single" w:color="000000" w:sz="4" w:space="0"/>
              <w:right w:val="single" w:color="000000" w:sz="4" w:space="0"/>
            </w:tcBorders>
            <w:noWrap w:val="0"/>
            <w:vAlign w:val="center"/>
          </w:tcPr>
          <w:p w14:paraId="6F5483DE">
            <w:pPr>
              <w:pStyle w:val="91"/>
              <w:spacing w:before="4"/>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普查范围</w:t>
            </w:r>
          </w:p>
        </w:tc>
        <w:tc>
          <w:tcPr>
            <w:tcW w:w="3843" w:type="dxa"/>
            <w:gridSpan w:val="3"/>
            <w:tcBorders>
              <w:top w:val="single" w:color="000000" w:sz="4" w:space="0"/>
              <w:left w:val="single" w:color="000000" w:sz="4" w:space="0"/>
              <w:bottom w:val="single" w:color="000000" w:sz="4" w:space="0"/>
              <w:right w:val="single" w:color="000000" w:sz="4" w:space="0"/>
            </w:tcBorders>
            <w:noWrap w:val="0"/>
            <w:vAlign w:val="center"/>
          </w:tcPr>
          <w:p w14:paraId="7FCF7B04">
            <w:pPr>
              <w:pStyle w:val="91"/>
              <w:spacing w:before="4"/>
              <w:jc w:val="both"/>
              <w:rPr>
                <w:rFonts w:hint="eastAsia" w:ascii="仿宋" w:hAnsi="仿宋" w:eastAsia="仿宋" w:cs="仿宋"/>
                <w:sz w:val="21"/>
                <w:szCs w:val="21"/>
                <w:lang w:eastAsia="zh-CN"/>
              </w:rPr>
            </w:pP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二普范围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新纳入范围</w:t>
            </w:r>
          </w:p>
        </w:tc>
      </w:tr>
      <w:tr w14:paraId="41CBD142">
        <w:tblPrEx>
          <w:tblCellMar>
            <w:top w:w="0" w:type="dxa"/>
            <w:left w:w="28" w:type="dxa"/>
            <w:bottom w:w="0" w:type="dxa"/>
            <w:right w:w="0" w:type="dxa"/>
          </w:tblCellMar>
        </w:tblPrEx>
        <w:trPr>
          <w:trHeight w:val="454" w:hRule="atLeast"/>
        </w:trPr>
        <w:tc>
          <w:tcPr>
            <w:tcW w:w="1196" w:type="dxa"/>
            <w:tcBorders>
              <w:top w:val="single" w:color="000000" w:sz="4" w:space="0"/>
              <w:left w:val="single" w:color="000000" w:sz="4" w:space="0"/>
              <w:right w:val="single" w:color="000000" w:sz="4" w:space="0"/>
            </w:tcBorders>
            <w:noWrap w:val="0"/>
            <w:vAlign w:val="center"/>
          </w:tcPr>
          <w:p w14:paraId="4E582C25">
            <w:pPr>
              <w:pStyle w:val="91"/>
              <w:spacing w:before="4"/>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变化情况</w:t>
            </w:r>
          </w:p>
        </w:tc>
        <w:tc>
          <w:tcPr>
            <w:tcW w:w="2410" w:type="dxa"/>
            <w:gridSpan w:val="3"/>
            <w:tcBorders>
              <w:top w:val="single" w:color="000000" w:sz="4" w:space="0"/>
              <w:left w:val="single" w:color="000000" w:sz="4" w:space="0"/>
              <w:bottom w:val="single" w:color="000000" w:sz="4" w:space="0"/>
              <w:right w:val="single" w:color="auto" w:sz="4" w:space="0"/>
            </w:tcBorders>
            <w:noWrap w:val="0"/>
            <w:vAlign w:val="center"/>
          </w:tcPr>
          <w:p w14:paraId="5E4333E1">
            <w:pPr>
              <w:pStyle w:val="91"/>
              <w:spacing w:before="4"/>
              <w:jc w:val="both"/>
              <w:rPr>
                <w:rFonts w:hint="eastAsia" w:ascii="仿宋" w:hAnsi="仿宋" w:eastAsia="仿宋" w:cs="仿宋"/>
                <w:sz w:val="21"/>
                <w:szCs w:val="21"/>
                <w:lang w:eastAsia="zh-CN"/>
              </w:rPr>
            </w:pP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更新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新增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减少</w:t>
            </w:r>
          </w:p>
        </w:tc>
        <w:tc>
          <w:tcPr>
            <w:tcW w:w="992" w:type="dxa"/>
            <w:gridSpan w:val="4"/>
            <w:tcBorders>
              <w:top w:val="single" w:color="000000" w:sz="4" w:space="0"/>
              <w:left w:val="single" w:color="auto" w:sz="4" w:space="0"/>
              <w:bottom w:val="single" w:color="000000" w:sz="4" w:space="0"/>
              <w:right w:val="single" w:color="000000" w:sz="4" w:space="0"/>
            </w:tcBorders>
            <w:noWrap w:val="0"/>
            <w:vAlign w:val="center"/>
          </w:tcPr>
          <w:p w14:paraId="67EA7C7E">
            <w:pPr>
              <w:pStyle w:val="91"/>
              <w:spacing w:before="4"/>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减少原因</w:t>
            </w:r>
          </w:p>
        </w:tc>
        <w:tc>
          <w:tcPr>
            <w:tcW w:w="3843" w:type="dxa"/>
            <w:gridSpan w:val="3"/>
            <w:tcBorders>
              <w:top w:val="single" w:color="000000" w:sz="4" w:space="0"/>
              <w:left w:val="single" w:color="000000" w:sz="4" w:space="0"/>
              <w:bottom w:val="single" w:color="000000" w:sz="4" w:space="0"/>
              <w:right w:val="single" w:color="000000" w:sz="4" w:space="0"/>
            </w:tcBorders>
            <w:noWrap w:val="0"/>
            <w:vAlign w:val="center"/>
          </w:tcPr>
          <w:p w14:paraId="1511A9BE">
            <w:pPr>
              <w:pStyle w:val="91"/>
              <w:spacing w:line="260" w:lineRule="exact"/>
              <w:rPr>
                <w:rFonts w:hint="eastAsia" w:ascii="仿宋" w:hAnsi="仿宋" w:eastAsia="仿宋" w:cs="仿宋"/>
                <w:sz w:val="21"/>
                <w:szCs w:val="21"/>
                <w:lang w:eastAsia="zh-CN"/>
              </w:rPr>
            </w:pPr>
            <w:r>
              <w:rPr>
                <w:rFonts w:hint="eastAsia" w:ascii="仿宋" w:hAnsi="仿宋" w:eastAsia="仿宋" w:cs="仿宋"/>
                <w:color w:val="000000"/>
                <w:spacing w:val="-6"/>
                <w:sz w:val="21"/>
                <w:szCs w:val="21"/>
                <w:lang w:eastAsia="zh-CN"/>
              </w:rPr>
              <w:t>□</w:t>
            </w:r>
            <w:r>
              <w:rPr>
                <w:rFonts w:hint="eastAsia" w:ascii="仿宋" w:hAnsi="仿宋" w:eastAsia="仿宋" w:cs="仿宋"/>
                <w:spacing w:val="-6"/>
                <w:sz w:val="21"/>
                <w:szCs w:val="21"/>
                <w:lang w:eastAsia="zh-CN"/>
              </w:rPr>
              <w:t xml:space="preserve">死亡 </w:t>
            </w:r>
            <w:r>
              <w:rPr>
                <w:rFonts w:hint="eastAsia" w:ascii="仿宋" w:hAnsi="仿宋" w:eastAsia="仿宋" w:cs="仿宋"/>
                <w:color w:val="000000"/>
                <w:spacing w:val="-6"/>
                <w:sz w:val="21"/>
                <w:szCs w:val="21"/>
                <w:lang w:eastAsia="zh-CN"/>
              </w:rPr>
              <w:t>□</w:t>
            </w:r>
            <w:r>
              <w:rPr>
                <w:rFonts w:hint="eastAsia" w:ascii="仿宋" w:hAnsi="仿宋" w:eastAsia="仿宋" w:cs="仿宋"/>
                <w:spacing w:val="-6"/>
                <w:sz w:val="21"/>
                <w:szCs w:val="21"/>
                <w:lang w:eastAsia="zh-CN"/>
              </w:rPr>
              <w:t xml:space="preserve">不符合定义 </w:t>
            </w:r>
            <w:r>
              <w:rPr>
                <w:rFonts w:hint="eastAsia" w:ascii="仿宋" w:hAnsi="仿宋" w:eastAsia="仿宋" w:cs="仿宋"/>
                <w:color w:val="000000"/>
                <w:spacing w:val="-6"/>
                <w:sz w:val="21"/>
                <w:szCs w:val="21"/>
                <w:lang w:eastAsia="zh-CN"/>
              </w:rPr>
              <w:t>□</w:t>
            </w:r>
            <w:r>
              <w:rPr>
                <w:rFonts w:hint="eastAsia" w:ascii="仿宋" w:hAnsi="仿宋" w:eastAsia="仿宋" w:cs="仿宋"/>
                <w:spacing w:val="-6"/>
                <w:sz w:val="21"/>
                <w:szCs w:val="21"/>
                <w:lang w:eastAsia="zh-CN"/>
              </w:rPr>
              <w:t>重复合并</w:t>
            </w:r>
            <w:r>
              <w:rPr>
                <w:rFonts w:hint="eastAsia" w:ascii="仿宋" w:hAnsi="仿宋" w:eastAsia="仿宋" w:cs="仿宋"/>
                <w:color w:val="000000"/>
                <w:spacing w:val="-6"/>
                <w:sz w:val="21"/>
                <w:szCs w:val="21"/>
                <w:lang w:eastAsia="zh-CN"/>
              </w:rPr>
              <w:t>□其他</w:t>
            </w:r>
            <w:r>
              <w:rPr>
                <w:rFonts w:hint="eastAsia" w:ascii="仿宋" w:hAnsi="仿宋" w:eastAsia="仿宋" w:cs="仿宋"/>
                <w:color w:val="000000"/>
                <w:sz w:val="21"/>
                <w:szCs w:val="21"/>
                <w:lang w:eastAsia="zh-CN"/>
              </w:rPr>
              <w:t>（减少原因说明：</w:t>
            </w:r>
            <w:r>
              <w:rPr>
                <w:rFonts w:hint="eastAsia" w:ascii="仿宋" w:hAnsi="仿宋" w:eastAsia="仿宋" w:cs="仿宋"/>
                <w:color w:val="000000"/>
                <w:sz w:val="21"/>
                <w:szCs w:val="21"/>
                <w:u w:val="single"/>
                <w:lang w:eastAsia="zh-CN"/>
              </w:rPr>
              <w:t xml:space="preserve">                  </w:t>
            </w:r>
            <w:r>
              <w:rPr>
                <w:rFonts w:hint="eastAsia" w:ascii="仿宋" w:hAnsi="仿宋" w:eastAsia="仿宋" w:cs="仿宋"/>
                <w:color w:val="000000"/>
                <w:sz w:val="21"/>
                <w:szCs w:val="21"/>
                <w:lang w:eastAsia="zh-CN"/>
              </w:rPr>
              <w:t>）</w:t>
            </w:r>
          </w:p>
        </w:tc>
      </w:tr>
      <w:tr w14:paraId="24A14675">
        <w:tblPrEx>
          <w:tblCellMar>
            <w:top w:w="0" w:type="dxa"/>
            <w:left w:w="28" w:type="dxa"/>
            <w:bottom w:w="0" w:type="dxa"/>
            <w:right w:w="0" w:type="dxa"/>
          </w:tblCellMar>
        </w:tblPrEx>
        <w:trPr>
          <w:trHeight w:val="454" w:hRule="atLeast"/>
        </w:trPr>
        <w:tc>
          <w:tcPr>
            <w:tcW w:w="1196" w:type="dxa"/>
            <w:tcBorders>
              <w:top w:val="single" w:color="000000" w:sz="4" w:space="0"/>
              <w:left w:val="single" w:color="000000" w:sz="4" w:space="0"/>
              <w:right w:val="single" w:color="000000" w:sz="4" w:space="0"/>
            </w:tcBorders>
            <w:noWrap w:val="0"/>
            <w:vAlign w:val="center"/>
          </w:tcPr>
          <w:p w14:paraId="4F790B68">
            <w:pPr>
              <w:pStyle w:val="91"/>
              <w:tabs>
                <w:tab w:val="left" w:pos="421"/>
              </w:tabs>
              <w:spacing w:before="84"/>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调查方法</w:t>
            </w:r>
          </w:p>
        </w:tc>
        <w:tc>
          <w:tcPr>
            <w:tcW w:w="7245" w:type="dxa"/>
            <w:gridSpan w:val="10"/>
            <w:tcBorders>
              <w:top w:val="single" w:color="000000" w:sz="4" w:space="0"/>
              <w:left w:val="single" w:color="000000" w:sz="4" w:space="0"/>
              <w:bottom w:val="single" w:color="000000" w:sz="4" w:space="0"/>
              <w:right w:val="single" w:color="000000" w:sz="4" w:space="0"/>
            </w:tcBorders>
            <w:noWrap w:val="0"/>
            <w:vAlign w:val="center"/>
          </w:tcPr>
          <w:p w14:paraId="749E0382">
            <w:pPr>
              <w:adjustRightInd w:val="0"/>
              <w:jc w:val="left"/>
              <w:rPr>
                <w:rFonts w:hint="eastAsia" w:ascii="仿宋" w:hAnsi="仿宋" w:eastAsia="仿宋" w:cs="仿宋"/>
                <w:szCs w:val="21"/>
              </w:rPr>
            </w:pPr>
            <w:r>
              <w:rPr>
                <w:rFonts w:hint="eastAsia" w:ascii="仿宋" w:hAnsi="仿宋" w:eastAsia="仿宋" w:cs="仿宋"/>
                <w:color w:val="000000"/>
                <w:szCs w:val="21"/>
              </w:rPr>
              <w:t>□</w:t>
            </w:r>
            <w:r>
              <w:rPr>
                <w:rFonts w:hint="eastAsia" w:ascii="仿宋" w:hAnsi="仿宋" w:eastAsia="仿宋" w:cs="仿宋"/>
                <w:szCs w:val="21"/>
              </w:rPr>
              <w:t xml:space="preserve">全林调查 </w:t>
            </w:r>
            <w:r>
              <w:rPr>
                <w:rFonts w:hint="eastAsia" w:ascii="仿宋" w:hAnsi="仿宋" w:eastAsia="仿宋" w:cs="仿宋"/>
                <w:color w:val="000000"/>
                <w:szCs w:val="21"/>
              </w:rPr>
              <w:t>□</w:t>
            </w:r>
            <w:r>
              <w:rPr>
                <w:rFonts w:hint="eastAsia" w:ascii="仿宋" w:hAnsi="仿宋" w:eastAsia="仿宋" w:cs="仿宋"/>
                <w:szCs w:val="21"/>
              </w:rPr>
              <w:t xml:space="preserve">抽样调查 </w:t>
            </w:r>
            <w:r>
              <w:rPr>
                <w:rFonts w:hint="eastAsia" w:ascii="仿宋" w:hAnsi="仿宋" w:eastAsia="仿宋" w:cs="仿宋"/>
                <w:color w:val="000000"/>
                <w:szCs w:val="21"/>
              </w:rPr>
              <w:t>□</w:t>
            </w:r>
            <w:r>
              <w:rPr>
                <w:rFonts w:hint="eastAsia" w:ascii="仿宋" w:hAnsi="仿宋" w:eastAsia="仿宋" w:cs="仿宋"/>
                <w:szCs w:val="21"/>
              </w:rPr>
              <w:t xml:space="preserve">遥感调查 </w:t>
            </w:r>
            <w:r>
              <w:rPr>
                <w:rFonts w:hint="eastAsia" w:ascii="仿宋" w:hAnsi="仿宋" w:eastAsia="仿宋" w:cs="仿宋"/>
                <w:color w:val="000000"/>
                <w:szCs w:val="21"/>
              </w:rPr>
              <w:t>□</w:t>
            </w:r>
            <w:r>
              <w:rPr>
                <w:rFonts w:hint="eastAsia" w:ascii="仿宋" w:hAnsi="仿宋" w:eastAsia="仿宋" w:cs="仿宋"/>
                <w:szCs w:val="21"/>
              </w:rPr>
              <w:t>其他（</w:t>
            </w:r>
            <w:r>
              <w:rPr>
                <w:rFonts w:hint="eastAsia" w:ascii="仿宋" w:hAnsi="仿宋" w:eastAsia="仿宋" w:cs="仿宋"/>
                <w:szCs w:val="21"/>
                <w:u w:val="single"/>
              </w:rPr>
              <w:t xml:space="preserve">            </w:t>
            </w:r>
            <w:r>
              <w:rPr>
                <w:rFonts w:hint="eastAsia" w:ascii="仿宋" w:hAnsi="仿宋" w:eastAsia="仿宋" w:cs="仿宋"/>
                <w:szCs w:val="21"/>
              </w:rPr>
              <w:t>）</w:t>
            </w:r>
          </w:p>
        </w:tc>
      </w:tr>
      <w:tr w14:paraId="3C7E3D79">
        <w:tblPrEx>
          <w:tblCellMar>
            <w:top w:w="0" w:type="dxa"/>
            <w:left w:w="28" w:type="dxa"/>
            <w:bottom w:w="0" w:type="dxa"/>
            <w:right w:w="0" w:type="dxa"/>
          </w:tblCellMar>
        </w:tblPrEx>
        <w:trPr>
          <w:trHeight w:val="454" w:hRule="atLeast"/>
        </w:trPr>
        <w:tc>
          <w:tcPr>
            <w:tcW w:w="1196" w:type="dxa"/>
            <w:vMerge w:val="restart"/>
            <w:tcBorders>
              <w:top w:val="single" w:color="000000" w:sz="4" w:space="0"/>
              <w:left w:val="single" w:color="000000" w:sz="4" w:space="0"/>
              <w:right w:val="single" w:color="000000" w:sz="4" w:space="0"/>
            </w:tcBorders>
            <w:noWrap w:val="0"/>
            <w:vAlign w:val="center"/>
          </w:tcPr>
          <w:p w14:paraId="087389CD">
            <w:pPr>
              <w:pStyle w:val="91"/>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位置边界</w:t>
            </w:r>
          </w:p>
        </w:tc>
        <w:tc>
          <w:tcPr>
            <w:tcW w:w="7245" w:type="dxa"/>
            <w:gridSpan w:val="10"/>
            <w:tcBorders>
              <w:top w:val="single" w:color="000000" w:sz="4" w:space="0"/>
              <w:left w:val="single" w:color="000000" w:sz="4" w:space="0"/>
              <w:bottom w:val="single" w:color="000000" w:sz="4" w:space="0"/>
              <w:right w:val="single" w:color="000000" w:sz="4" w:space="0"/>
            </w:tcBorders>
            <w:noWrap w:val="0"/>
            <w:vAlign w:val="center"/>
          </w:tcPr>
          <w:p w14:paraId="2DD2878D">
            <w:pPr>
              <w:adjustRightInd w:val="0"/>
              <w:jc w:val="left"/>
              <w:rPr>
                <w:rFonts w:hint="eastAsia" w:ascii="仿宋" w:hAnsi="仿宋" w:eastAsia="仿宋" w:cs="仿宋"/>
                <w:kern w:val="0"/>
                <w:szCs w:val="21"/>
              </w:rPr>
            </w:pPr>
            <w:r>
              <w:rPr>
                <w:rFonts w:hint="eastAsia" w:ascii="仿宋" w:hAnsi="仿宋" w:eastAsia="仿宋" w:cs="仿宋"/>
                <w:spacing w:val="-1"/>
                <w:kern w:val="0"/>
                <w:szCs w:val="21"/>
              </w:rPr>
              <w:t xml:space="preserve"> </w:t>
            </w:r>
            <w:r>
              <w:rPr>
                <w:rFonts w:hint="eastAsia" w:ascii="仿宋" w:hAnsi="仿宋" w:eastAsia="仿宋" w:cs="仿宋"/>
                <w:spacing w:val="-1"/>
                <w:kern w:val="0"/>
                <w:szCs w:val="21"/>
                <w:u w:val="single"/>
              </w:rPr>
              <w:t xml:space="preserve">        </w:t>
            </w:r>
            <w:r>
              <w:rPr>
                <w:rFonts w:hint="eastAsia" w:ascii="仿宋" w:hAnsi="仿宋" w:eastAsia="仿宋" w:cs="仿宋"/>
                <w:spacing w:val="-1"/>
                <w:kern w:val="0"/>
                <w:szCs w:val="21"/>
              </w:rPr>
              <w:t>乡镇（街道）</w:t>
            </w:r>
            <w:r>
              <w:rPr>
                <w:rFonts w:hint="eastAsia" w:ascii="仿宋" w:hAnsi="仿宋" w:eastAsia="仿宋" w:cs="仿宋"/>
                <w:spacing w:val="-1"/>
                <w:kern w:val="0"/>
                <w:szCs w:val="21"/>
                <w:u w:val="single"/>
              </w:rPr>
              <w:t xml:space="preserve">    </w:t>
            </w:r>
            <w:r>
              <w:rPr>
                <w:rFonts w:hint="eastAsia" w:ascii="仿宋" w:hAnsi="仿宋" w:eastAsia="仿宋" w:cs="仿宋"/>
                <w:spacing w:val="-1"/>
                <w:kern w:val="0"/>
                <w:szCs w:val="21"/>
                <w:u w:val="single"/>
              </w:rPr>
              <w:tab/>
            </w:r>
            <w:r>
              <w:rPr>
                <w:rFonts w:hint="eastAsia" w:ascii="仿宋" w:hAnsi="仿宋" w:eastAsia="仿宋" w:cs="仿宋"/>
                <w:spacing w:val="-1"/>
                <w:kern w:val="0"/>
                <w:szCs w:val="21"/>
                <w:u w:val="single"/>
              </w:rPr>
              <w:t xml:space="preserve">   </w:t>
            </w:r>
            <w:r>
              <w:rPr>
                <w:rFonts w:hint="eastAsia" w:ascii="仿宋" w:hAnsi="仿宋" w:eastAsia="仿宋" w:cs="仿宋"/>
                <w:spacing w:val="-1"/>
                <w:kern w:val="0"/>
                <w:szCs w:val="21"/>
              </w:rPr>
              <w:t>村（居委会）</w:t>
            </w:r>
            <w:r>
              <w:rPr>
                <w:rFonts w:hint="eastAsia" w:ascii="仿宋" w:hAnsi="仿宋" w:eastAsia="仿宋" w:cs="仿宋"/>
                <w:spacing w:val="-1"/>
                <w:kern w:val="0"/>
                <w:szCs w:val="21"/>
                <w:u w:val="single"/>
              </w:rPr>
              <w:tab/>
            </w:r>
            <w:r>
              <w:rPr>
                <w:rFonts w:hint="eastAsia" w:ascii="仿宋" w:hAnsi="仿宋" w:eastAsia="仿宋" w:cs="仿宋"/>
                <w:spacing w:val="-1"/>
                <w:kern w:val="0"/>
                <w:szCs w:val="21"/>
                <w:u w:val="single"/>
              </w:rPr>
              <w:t xml:space="preserve">          </w:t>
            </w:r>
            <w:r>
              <w:rPr>
                <w:rFonts w:hint="eastAsia" w:ascii="仿宋" w:hAnsi="仿宋" w:eastAsia="仿宋" w:cs="仿宋"/>
                <w:spacing w:val="-2"/>
                <w:kern w:val="0"/>
                <w:szCs w:val="21"/>
              </w:rPr>
              <w:t>小地名</w:t>
            </w:r>
          </w:p>
        </w:tc>
      </w:tr>
      <w:tr w14:paraId="566BF4D0">
        <w:tblPrEx>
          <w:tblCellMar>
            <w:top w:w="0" w:type="dxa"/>
            <w:left w:w="28" w:type="dxa"/>
            <w:bottom w:w="0" w:type="dxa"/>
            <w:right w:w="0" w:type="dxa"/>
          </w:tblCellMar>
        </w:tblPrEx>
        <w:trPr>
          <w:trHeight w:val="454" w:hRule="atLeast"/>
        </w:trPr>
        <w:tc>
          <w:tcPr>
            <w:tcW w:w="1196" w:type="dxa"/>
            <w:vMerge w:val="continue"/>
            <w:tcBorders>
              <w:top w:val="single" w:color="000000" w:sz="4" w:space="0"/>
              <w:left w:val="single" w:color="000000" w:sz="4" w:space="0"/>
              <w:right w:val="single" w:color="000000" w:sz="4" w:space="0"/>
            </w:tcBorders>
            <w:noWrap w:val="0"/>
            <w:vAlign w:val="center"/>
          </w:tcPr>
          <w:p w14:paraId="2F61CF64">
            <w:pPr>
              <w:pStyle w:val="91"/>
              <w:jc w:val="center"/>
              <w:rPr>
                <w:rFonts w:hint="eastAsia" w:ascii="仿宋" w:hAnsi="仿宋" w:eastAsia="仿宋" w:cs="仿宋"/>
                <w:sz w:val="21"/>
                <w:szCs w:val="21"/>
                <w:lang w:eastAsia="zh-CN"/>
              </w:rPr>
            </w:pPr>
          </w:p>
        </w:tc>
        <w:tc>
          <w:tcPr>
            <w:tcW w:w="7245" w:type="dxa"/>
            <w:gridSpan w:val="10"/>
            <w:tcBorders>
              <w:top w:val="single" w:color="000000" w:sz="4" w:space="0"/>
              <w:left w:val="single" w:color="000000" w:sz="4" w:space="0"/>
              <w:bottom w:val="single" w:color="000000" w:sz="4" w:space="0"/>
              <w:right w:val="single" w:color="000000" w:sz="4" w:space="0"/>
            </w:tcBorders>
            <w:noWrap w:val="0"/>
            <w:vAlign w:val="center"/>
          </w:tcPr>
          <w:p w14:paraId="6572A54E">
            <w:pPr>
              <w:adjustRightInd w:val="0"/>
              <w:spacing w:line="260" w:lineRule="exact"/>
              <w:ind w:left="945" w:hanging="945" w:hangingChars="450"/>
              <w:jc w:val="left"/>
              <w:rPr>
                <w:rFonts w:hint="eastAsia" w:ascii="仿宋" w:hAnsi="仿宋" w:eastAsia="仿宋" w:cs="仿宋"/>
                <w:spacing w:val="-1"/>
                <w:kern w:val="0"/>
                <w:szCs w:val="21"/>
              </w:rPr>
            </w:pPr>
            <w:r>
              <w:rPr>
                <w:rFonts w:hint="eastAsia" w:ascii="仿宋" w:hAnsi="仿宋" w:eastAsia="仿宋" w:cs="仿宋"/>
                <w:color w:val="000000"/>
                <w:szCs w:val="21"/>
              </w:rPr>
              <w:t xml:space="preserve">分布场所 □国家公园 □自然保护区 □自然公园 □森工集团 □国有林场  </w:t>
            </w:r>
            <w:r>
              <w:rPr>
                <w:rFonts w:hint="eastAsia" w:ascii="仿宋" w:hAnsi="仿宋" w:eastAsia="仿宋" w:cs="仿宋"/>
                <w:color w:val="000000"/>
                <w:spacing w:val="-6"/>
                <w:szCs w:val="21"/>
              </w:rPr>
              <w:t>□城市公园或街道  □单位庭院  □文保单位  □乡村四旁  □其他</w:t>
            </w:r>
          </w:p>
        </w:tc>
      </w:tr>
      <w:tr w14:paraId="3F7A5956">
        <w:tblPrEx>
          <w:tblCellMar>
            <w:top w:w="0" w:type="dxa"/>
            <w:left w:w="28" w:type="dxa"/>
            <w:bottom w:w="0" w:type="dxa"/>
            <w:right w:w="0" w:type="dxa"/>
          </w:tblCellMar>
        </w:tblPrEx>
        <w:trPr>
          <w:trHeight w:val="586" w:hRule="atLeast"/>
        </w:trPr>
        <w:tc>
          <w:tcPr>
            <w:tcW w:w="1196" w:type="dxa"/>
            <w:vMerge w:val="continue"/>
            <w:tcBorders>
              <w:left w:val="single" w:color="000000" w:sz="4" w:space="0"/>
              <w:right w:val="single" w:color="000000" w:sz="4" w:space="0"/>
            </w:tcBorders>
            <w:noWrap w:val="0"/>
            <w:vAlign w:val="center"/>
          </w:tcPr>
          <w:p w14:paraId="29B38621">
            <w:pPr>
              <w:adjustRightInd w:val="0"/>
              <w:jc w:val="center"/>
              <w:rPr>
                <w:rFonts w:hint="eastAsia" w:ascii="仿宋" w:hAnsi="仿宋" w:eastAsia="仿宋" w:cs="仿宋"/>
                <w:kern w:val="0"/>
                <w:szCs w:val="21"/>
              </w:rPr>
            </w:pPr>
          </w:p>
        </w:tc>
        <w:tc>
          <w:tcPr>
            <w:tcW w:w="7245" w:type="dxa"/>
            <w:gridSpan w:val="10"/>
            <w:tcBorders>
              <w:top w:val="single" w:color="000000" w:sz="4" w:space="0"/>
              <w:left w:val="single" w:color="000000" w:sz="4" w:space="0"/>
              <w:bottom w:val="single" w:color="000000" w:sz="4" w:space="0"/>
              <w:right w:val="single" w:color="000000" w:sz="4" w:space="0"/>
            </w:tcBorders>
            <w:noWrap w:val="0"/>
            <w:vAlign w:val="center"/>
          </w:tcPr>
          <w:p w14:paraId="1902D39C">
            <w:pPr>
              <w:adjustRightInd w:val="0"/>
              <w:jc w:val="left"/>
              <w:rPr>
                <w:rFonts w:hint="eastAsia" w:ascii="仿宋" w:hAnsi="仿宋" w:eastAsia="仿宋" w:cs="仿宋"/>
                <w:kern w:val="0"/>
                <w:szCs w:val="21"/>
              </w:rPr>
            </w:pPr>
            <w:r>
              <w:rPr>
                <w:rFonts w:hint="eastAsia" w:ascii="仿宋" w:hAnsi="仿宋" w:eastAsia="仿宋" w:cs="仿宋"/>
                <w:kern w:val="0"/>
                <w:szCs w:val="21"/>
              </w:rPr>
              <w:t>（矢量文件，可增加四至范围文字描述）</w:t>
            </w:r>
          </w:p>
          <w:p w14:paraId="638403F5">
            <w:pPr>
              <w:adjustRightInd w:val="0"/>
              <w:ind w:firstLine="210" w:firstLineChars="100"/>
              <w:rPr>
                <w:rFonts w:hint="eastAsia" w:ascii="仿宋" w:hAnsi="仿宋" w:eastAsia="仿宋" w:cs="仿宋"/>
                <w:kern w:val="0"/>
                <w:szCs w:val="21"/>
              </w:rPr>
            </w:pPr>
          </w:p>
          <w:p w14:paraId="7C896126">
            <w:pPr>
              <w:adjustRightInd w:val="0"/>
              <w:ind w:firstLine="210" w:firstLineChars="100"/>
              <w:rPr>
                <w:rFonts w:hint="eastAsia" w:ascii="仿宋" w:hAnsi="仿宋" w:eastAsia="仿宋" w:cs="仿宋"/>
                <w:kern w:val="0"/>
                <w:szCs w:val="21"/>
              </w:rPr>
            </w:pPr>
          </w:p>
        </w:tc>
      </w:tr>
      <w:tr w14:paraId="6FDDEAAE">
        <w:tblPrEx>
          <w:tblCellMar>
            <w:top w:w="0" w:type="dxa"/>
            <w:left w:w="28" w:type="dxa"/>
            <w:bottom w:w="0" w:type="dxa"/>
            <w:right w:w="0" w:type="dxa"/>
          </w:tblCellMar>
        </w:tblPrEx>
        <w:trPr>
          <w:trHeight w:val="454" w:hRule="atLeast"/>
        </w:trPr>
        <w:tc>
          <w:tcPr>
            <w:tcW w:w="1196" w:type="dxa"/>
            <w:vMerge w:val="continue"/>
            <w:tcBorders>
              <w:left w:val="single" w:color="000000" w:sz="4" w:space="0"/>
              <w:right w:val="single" w:color="000000" w:sz="4" w:space="0"/>
            </w:tcBorders>
            <w:noWrap w:val="0"/>
            <w:vAlign w:val="center"/>
          </w:tcPr>
          <w:p w14:paraId="707D30CE">
            <w:pPr>
              <w:adjustRightInd w:val="0"/>
              <w:jc w:val="center"/>
              <w:rPr>
                <w:rFonts w:hint="eastAsia" w:ascii="仿宋" w:hAnsi="仿宋" w:eastAsia="仿宋" w:cs="仿宋"/>
                <w:kern w:val="0"/>
                <w:szCs w:val="21"/>
              </w:rPr>
            </w:pPr>
          </w:p>
        </w:tc>
        <w:tc>
          <w:tcPr>
            <w:tcW w:w="7245" w:type="dxa"/>
            <w:gridSpan w:val="10"/>
            <w:tcBorders>
              <w:top w:val="single" w:color="000000" w:sz="4" w:space="0"/>
              <w:left w:val="single" w:color="000000" w:sz="4" w:space="0"/>
              <w:bottom w:val="single" w:color="000000" w:sz="4" w:space="0"/>
              <w:right w:val="single" w:color="000000" w:sz="4" w:space="0"/>
            </w:tcBorders>
            <w:noWrap w:val="0"/>
            <w:vAlign w:val="center"/>
          </w:tcPr>
          <w:p w14:paraId="5AA0E7DB">
            <w:pPr>
              <w:adjustRightInd w:val="0"/>
              <w:rPr>
                <w:rFonts w:hint="eastAsia" w:ascii="仿宋" w:hAnsi="仿宋" w:eastAsia="仿宋" w:cs="仿宋"/>
                <w:kern w:val="0"/>
                <w:szCs w:val="21"/>
              </w:rPr>
            </w:pPr>
            <w:r>
              <w:rPr>
                <w:rFonts w:hint="eastAsia" w:ascii="仿宋" w:hAnsi="仿宋" w:eastAsia="仿宋" w:cs="仿宋"/>
                <w:szCs w:val="21"/>
              </w:rPr>
              <w:t>海拔</w:t>
            </w:r>
            <w:r>
              <w:rPr>
                <w:rFonts w:hint="eastAsia" w:ascii="仿宋" w:hAnsi="仿宋" w:eastAsia="仿宋" w:cs="仿宋"/>
                <w:szCs w:val="21"/>
                <w:u w:val="single"/>
              </w:rPr>
              <w:t xml:space="preserve">         </w:t>
            </w:r>
            <w:r>
              <w:rPr>
                <w:rFonts w:hint="eastAsia" w:ascii="仿宋" w:hAnsi="仿宋" w:eastAsia="仿宋" w:cs="仿宋"/>
                <w:szCs w:val="21"/>
              </w:rPr>
              <w:t xml:space="preserve"> ～ </w:t>
            </w:r>
            <w:r>
              <w:rPr>
                <w:rFonts w:hint="eastAsia" w:ascii="仿宋" w:hAnsi="仿宋" w:eastAsia="仿宋" w:cs="仿宋"/>
                <w:szCs w:val="21"/>
                <w:u w:val="single"/>
              </w:rPr>
              <w:t xml:space="preserve">        </w:t>
            </w:r>
            <w:r>
              <w:rPr>
                <w:rFonts w:hint="eastAsia" w:ascii="仿宋" w:hAnsi="仿宋" w:eastAsia="仿宋" w:cs="仿宋"/>
                <w:szCs w:val="21"/>
              </w:rPr>
              <w:t>m</w:t>
            </w:r>
          </w:p>
        </w:tc>
      </w:tr>
      <w:tr w14:paraId="0BA3F8FF">
        <w:tblPrEx>
          <w:tblCellMar>
            <w:top w:w="0" w:type="dxa"/>
            <w:left w:w="28" w:type="dxa"/>
            <w:bottom w:w="0" w:type="dxa"/>
            <w:right w:w="0" w:type="dxa"/>
          </w:tblCellMar>
        </w:tblPrEx>
        <w:trPr>
          <w:trHeight w:val="454" w:hRule="atLeast"/>
        </w:trPr>
        <w:tc>
          <w:tcPr>
            <w:tcW w:w="1196" w:type="dxa"/>
            <w:tcBorders>
              <w:top w:val="single" w:color="000000" w:sz="4" w:space="0"/>
              <w:left w:val="single" w:color="000000" w:sz="4" w:space="0"/>
              <w:right w:val="single" w:color="000000" w:sz="4" w:space="0"/>
            </w:tcBorders>
            <w:noWrap w:val="0"/>
            <w:vAlign w:val="center"/>
          </w:tcPr>
          <w:p w14:paraId="2B6C2598">
            <w:pPr>
              <w:pStyle w:val="91"/>
              <w:spacing w:line="260" w:lineRule="exact"/>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面积</w:t>
            </w:r>
          </w:p>
        </w:tc>
        <w:tc>
          <w:tcPr>
            <w:tcW w:w="2835" w:type="dxa"/>
            <w:gridSpan w:val="4"/>
            <w:tcBorders>
              <w:top w:val="single" w:color="000000" w:sz="4" w:space="0"/>
              <w:left w:val="single" w:color="000000" w:sz="4" w:space="0"/>
              <w:right w:val="single" w:color="000000" w:sz="4" w:space="0"/>
            </w:tcBorders>
            <w:noWrap w:val="0"/>
            <w:vAlign w:val="center"/>
          </w:tcPr>
          <w:p w14:paraId="6137E3AF">
            <w:pPr>
              <w:pStyle w:val="91"/>
              <w:spacing w:line="260" w:lineRule="exact"/>
              <w:jc w:val="both"/>
              <w:rPr>
                <w:rFonts w:hint="eastAsia" w:ascii="仿宋" w:hAnsi="仿宋" w:eastAsia="仿宋" w:cs="仿宋"/>
                <w:color w:val="000000"/>
                <w:sz w:val="21"/>
                <w:szCs w:val="21"/>
                <w:u w:val="single"/>
                <w:lang w:eastAsia="zh-CN"/>
              </w:rPr>
            </w:pPr>
            <w:r>
              <w:rPr>
                <w:rFonts w:hint="eastAsia" w:ascii="仿宋" w:hAnsi="仿宋" w:eastAsia="仿宋" w:cs="仿宋"/>
                <w:sz w:val="21"/>
                <w:szCs w:val="21"/>
                <w:lang w:eastAsia="zh-CN"/>
              </w:rPr>
              <w:t xml:space="preserve"> </w:t>
            </w:r>
            <w:r>
              <w:rPr>
                <w:rFonts w:hint="eastAsia" w:ascii="仿宋" w:hAnsi="仿宋" w:eastAsia="仿宋" w:cs="仿宋"/>
                <w:sz w:val="21"/>
                <w:szCs w:val="21"/>
                <w:u w:val="single"/>
                <w:lang w:eastAsia="zh-CN"/>
              </w:rPr>
              <w:t xml:space="preserve">           </w:t>
            </w:r>
            <w:r>
              <w:rPr>
                <w:rFonts w:hint="eastAsia" w:ascii="仿宋" w:hAnsi="仿宋" w:eastAsia="仿宋" w:cs="仿宋"/>
                <w:color w:val="000000"/>
                <w:sz w:val="21"/>
                <w:szCs w:val="21"/>
                <w:lang w:eastAsia="zh-CN"/>
              </w:rPr>
              <w:t xml:space="preserve"> hm</w:t>
            </w:r>
            <w:r>
              <w:rPr>
                <w:rFonts w:hint="eastAsia" w:ascii="仿宋" w:hAnsi="仿宋" w:eastAsia="仿宋" w:cs="仿宋"/>
                <w:color w:val="000000"/>
                <w:sz w:val="21"/>
                <w:szCs w:val="21"/>
                <w:vertAlign w:val="superscript"/>
                <w:lang w:eastAsia="zh-CN"/>
              </w:rPr>
              <w:t>2</w:t>
            </w:r>
          </w:p>
        </w:tc>
        <w:tc>
          <w:tcPr>
            <w:tcW w:w="1170" w:type="dxa"/>
            <w:gridSpan w:val="4"/>
            <w:tcBorders>
              <w:top w:val="single" w:color="000000" w:sz="4" w:space="0"/>
              <w:left w:val="single" w:color="000000" w:sz="4" w:space="0"/>
              <w:bottom w:val="single" w:color="000000" w:sz="4" w:space="0"/>
              <w:right w:val="single" w:color="auto" w:sz="4" w:space="0"/>
            </w:tcBorders>
            <w:noWrap w:val="0"/>
            <w:vAlign w:val="center"/>
          </w:tcPr>
          <w:p w14:paraId="44D9D663">
            <w:pPr>
              <w:pStyle w:val="91"/>
              <w:spacing w:line="260" w:lineRule="exact"/>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古树株数</w:t>
            </w:r>
          </w:p>
        </w:tc>
        <w:tc>
          <w:tcPr>
            <w:tcW w:w="3240" w:type="dxa"/>
            <w:gridSpan w:val="2"/>
            <w:tcBorders>
              <w:top w:val="single" w:color="000000" w:sz="4" w:space="0"/>
              <w:left w:val="single" w:color="auto" w:sz="4" w:space="0"/>
              <w:bottom w:val="single" w:color="auto" w:sz="4" w:space="0"/>
              <w:right w:val="single" w:color="000000" w:sz="4" w:space="0"/>
            </w:tcBorders>
            <w:noWrap w:val="0"/>
            <w:vAlign w:val="center"/>
          </w:tcPr>
          <w:p w14:paraId="28C38D2C">
            <w:pPr>
              <w:pStyle w:val="91"/>
              <w:spacing w:line="260" w:lineRule="exact"/>
              <w:jc w:val="both"/>
              <w:rPr>
                <w:rFonts w:hint="eastAsia" w:ascii="仿宋" w:hAnsi="仿宋" w:eastAsia="仿宋" w:cs="仿宋"/>
                <w:color w:val="000000"/>
                <w:sz w:val="21"/>
                <w:szCs w:val="21"/>
                <w:lang w:eastAsia="zh-CN"/>
              </w:rPr>
            </w:pPr>
            <w:r>
              <w:rPr>
                <w:rFonts w:hint="eastAsia" w:ascii="仿宋" w:hAnsi="仿宋" w:eastAsia="仿宋" w:cs="仿宋"/>
                <w:sz w:val="21"/>
                <w:szCs w:val="21"/>
                <w:lang w:eastAsia="zh-CN"/>
              </w:rPr>
              <w:t xml:space="preserve"> </w:t>
            </w:r>
            <w:r>
              <w:rPr>
                <w:rFonts w:hint="eastAsia" w:ascii="仿宋" w:hAnsi="仿宋" w:eastAsia="仿宋" w:cs="仿宋"/>
                <w:sz w:val="21"/>
                <w:szCs w:val="21"/>
                <w:u w:val="single"/>
                <w:lang w:eastAsia="zh-CN"/>
              </w:rPr>
              <w:t xml:space="preserve">           </w:t>
            </w:r>
            <w:r>
              <w:rPr>
                <w:rFonts w:hint="eastAsia" w:ascii="仿宋" w:hAnsi="仿宋" w:eastAsia="仿宋" w:cs="仿宋"/>
                <w:color w:val="000000"/>
                <w:sz w:val="21"/>
                <w:szCs w:val="21"/>
                <w:lang w:eastAsia="zh-CN"/>
              </w:rPr>
              <w:t xml:space="preserve"> 株</w:t>
            </w:r>
          </w:p>
        </w:tc>
      </w:tr>
      <w:tr w14:paraId="15D32668">
        <w:tblPrEx>
          <w:tblCellMar>
            <w:top w:w="0" w:type="dxa"/>
            <w:left w:w="28" w:type="dxa"/>
            <w:bottom w:w="0" w:type="dxa"/>
            <w:right w:w="0" w:type="dxa"/>
          </w:tblCellMar>
        </w:tblPrEx>
        <w:trPr>
          <w:trHeight w:val="580" w:hRule="atLeast"/>
        </w:trPr>
        <w:tc>
          <w:tcPr>
            <w:tcW w:w="1196" w:type="dxa"/>
            <w:tcBorders>
              <w:top w:val="single" w:color="000000" w:sz="4" w:space="0"/>
              <w:left w:val="single" w:color="000000" w:sz="4" w:space="0"/>
              <w:right w:val="single" w:color="000000" w:sz="4" w:space="0"/>
            </w:tcBorders>
            <w:noWrap w:val="0"/>
            <w:vAlign w:val="center"/>
          </w:tcPr>
          <w:p w14:paraId="16C9CDEE">
            <w:pPr>
              <w:pStyle w:val="91"/>
              <w:spacing w:line="260" w:lineRule="exact"/>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树龄结构</w:t>
            </w:r>
          </w:p>
        </w:tc>
        <w:tc>
          <w:tcPr>
            <w:tcW w:w="7245" w:type="dxa"/>
            <w:gridSpan w:val="10"/>
            <w:tcBorders>
              <w:top w:val="single" w:color="000000" w:sz="4" w:space="0"/>
              <w:left w:val="single" w:color="000000" w:sz="4" w:space="0"/>
              <w:right w:val="single" w:color="000000" w:sz="4" w:space="0"/>
            </w:tcBorders>
            <w:noWrap w:val="0"/>
            <w:vAlign w:val="center"/>
          </w:tcPr>
          <w:p w14:paraId="0AC158F9">
            <w:pPr>
              <w:pStyle w:val="91"/>
              <w:spacing w:line="260" w:lineRule="exact"/>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树龄500年以上占比：</w:t>
            </w:r>
            <w:r>
              <w:rPr>
                <w:rFonts w:hint="eastAsia" w:ascii="仿宋" w:hAnsi="仿宋" w:eastAsia="仿宋" w:cs="仿宋"/>
                <w:sz w:val="21"/>
                <w:szCs w:val="21"/>
                <w:u w:val="single"/>
                <w:lang w:eastAsia="zh-CN"/>
              </w:rPr>
              <w:t xml:space="preserve">       </w:t>
            </w:r>
            <w:r>
              <w:rPr>
                <w:rFonts w:hint="eastAsia" w:ascii="仿宋" w:hAnsi="仿宋" w:eastAsia="仿宋" w:cs="仿宋"/>
                <w:sz w:val="21"/>
                <w:szCs w:val="21"/>
                <w:lang w:eastAsia="zh-CN"/>
              </w:rPr>
              <w:t>%；     树龄300～500年占比：</w:t>
            </w:r>
            <w:r>
              <w:rPr>
                <w:rFonts w:hint="eastAsia" w:ascii="仿宋" w:hAnsi="仿宋" w:eastAsia="仿宋" w:cs="仿宋"/>
                <w:sz w:val="21"/>
                <w:szCs w:val="21"/>
                <w:u w:val="single"/>
                <w:lang w:eastAsia="zh-CN"/>
              </w:rPr>
              <w:t xml:space="preserve">      </w:t>
            </w:r>
            <w:r>
              <w:rPr>
                <w:rFonts w:hint="eastAsia" w:ascii="仿宋" w:hAnsi="仿宋" w:eastAsia="仿宋" w:cs="仿宋"/>
                <w:sz w:val="21"/>
                <w:szCs w:val="21"/>
                <w:lang w:eastAsia="zh-CN"/>
              </w:rPr>
              <w:t>%；</w:t>
            </w:r>
          </w:p>
          <w:p w14:paraId="6EF38C77">
            <w:pPr>
              <w:pStyle w:val="91"/>
              <w:spacing w:line="260" w:lineRule="exact"/>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树龄100～300年占比：</w:t>
            </w:r>
            <w:r>
              <w:rPr>
                <w:rFonts w:hint="eastAsia" w:ascii="仿宋" w:hAnsi="仿宋" w:eastAsia="仿宋" w:cs="仿宋"/>
                <w:sz w:val="21"/>
                <w:szCs w:val="21"/>
                <w:u w:val="single"/>
                <w:lang w:eastAsia="zh-CN"/>
              </w:rPr>
              <w:t xml:space="preserve">      </w:t>
            </w:r>
            <w:r>
              <w:rPr>
                <w:rFonts w:hint="eastAsia" w:ascii="仿宋" w:hAnsi="仿宋" w:eastAsia="仿宋" w:cs="仿宋"/>
                <w:sz w:val="21"/>
                <w:szCs w:val="21"/>
                <w:lang w:eastAsia="zh-CN"/>
              </w:rPr>
              <w:t>%。</w:t>
            </w:r>
          </w:p>
        </w:tc>
      </w:tr>
      <w:tr w14:paraId="06222EFE">
        <w:tblPrEx>
          <w:tblCellMar>
            <w:top w:w="0" w:type="dxa"/>
            <w:left w:w="28" w:type="dxa"/>
            <w:bottom w:w="0" w:type="dxa"/>
            <w:right w:w="0" w:type="dxa"/>
          </w:tblCellMar>
        </w:tblPrEx>
        <w:trPr>
          <w:trHeight w:val="454" w:hRule="atLeast"/>
        </w:trPr>
        <w:tc>
          <w:tcPr>
            <w:tcW w:w="1196" w:type="dxa"/>
            <w:tcBorders>
              <w:top w:val="single" w:color="000000" w:sz="4" w:space="0"/>
              <w:left w:val="single" w:color="000000" w:sz="4" w:space="0"/>
              <w:right w:val="single" w:color="000000" w:sz="4" w:space="0"/>
            </w:tcBorders>
            <w:noWrap w:val="0"/>
            <w:vAlign w:val="center"/>
          </w:tcPr>
          <w:p w14:paraId="16CE7B79">
            <w:pPr>
              <w:pStyle w:val="91"/>
              <w:spacing w:line="260" w:lineRule="exact"/>
              <w:jc w:val="center"/>
              <w:rPr>
                <w:rFonts w:hint="eastAsia" w:ascii="仿宋" w:hAnsi="仿宋" w:eastAsia="仿宋" w:cs="仿宋"/>
                <w:spacing w:val="-10"/>
                <w:sz w:val="21"/>
                <w:szCs w:val="21"/>
                <w:lang w:eastAsia="zh-CN"/>
              </w:rPr>
            </w:pPr>
            <w:r>
              <w:rPr>
                <w:rFonts w:hint="eastAsia" w:ascii="仿宋" w:hAnsi="仿宋" w:eastAsia="仿宋" w:cs="仿宋"/>
                <w:spacing w:val="-10"/>
                <w:sz w:val="21"/>
                <w:szCs w:val="21"/>
                <w:lang w:eastAsia="zh-CN"/>
              </w:rPr>
              <w:t>主要树种组成</w:t>
            </w:r>
          </w:p>
        </w:tc>
        <w:tc>
          <w:tcPr>
            <w:tcW w:w="7245" w:type="dxa"/>
            <w:gridSpan w:val="10"/>
            <w:tcBorders>
              <w:top w:val="single" w:color="000000" w:sz="4" w:space="0"/>
              <w:left w:val="single" w:color="000000" w:sz="4" w:space="0"/>
              <w:right w:val="single" w:color="000000" w:sz="4" w:space="0"/>
            </w:tcBorders>
            <w:noWrap w:val="0"/>
            <w:vAlign w:val="center"/>
          </w:tcPr>
          <w:p w14:paraId="04D75702">
            <w:pPr>
              <w:pStyle w:val="91"/>
              <w:spacing w:line="260" w:lineRule="exact"/>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（群内古树主要树种名称及其数量占比;占比以%表示，从大到小。）</w:t>
            </w:r>
          </w:p>
          <w:p w14:paraId="1FF77A30">
            <w:pPr>
              <w:pStyle w:val="91"/>
              <w:spacing w:line="260" w:lineRule="exact"/>
              <w:jc w:val="both"/>
              <w:rPr>
                <w:rFonts w:hint="eastAsia" w:ascii="仿宋" w:hAnsi="仿宋" w:eastAsia="仿宋" w:cs="仿宋"/>
                <w:sz w:val="21"/>
                <w:szCs w:val="21"/>
                <w:lang w:eastAsia="zh-CN"/>
              </w:rPr>
            </w:pPr>
          </w:p>
          <w:p w14:paraId="39E002FD">
            <w:pPr>
              <w:pStyle w:val="91"/>
              <w:spacing w:line="260" w:lineRule="exact"/>
              <w:jc w:val="both"/>
              <w:rPr>
                <w:rFonts w:hint="eastAsia" w:ascii="仿宋" w:hAnsi="仿宋" w:eastAsia="仿宋" w:cs="仿宋"/>
                <w:sz w:val="21"/>
                <w:szCs w:val="21"/>
                <w:lang w:eastAsia="zh-CN"/>
              </w:rPr>
            </w:pPr>
          </w:p>
          <w:p w14:paraId="45E52123">
            <w:pPr>
              <w:pStyle w:val="91"/>
              <w:spacing w:line="260" w:lineRule="exact"/>
              <w:jc w:val="both"/>
              <w:rPr>
                <w:rFonts w:hint="eastAsia" w:ascii="仿宋" w:hAnsi="仿宋" w:eastAsia="仿宋" w:cs="仿宋"/>
                <w:sz w:val="21"/>
                <w:szCs w:val="21"/>
                <w:lang w:eastAsia="zh-CN"/>
              </w:rPr>
            </w:pPr>
          </w:p>
        </w:tc>
      </w:tr>
      <w:tr w14:paraId="272D53BA">
        <w:tblPrEx>
          <w:tblCellMar>
            <w:top w:w="0" w:type="dxa"/>
            <w:left w:w="28" w:type="dxa"/>
            <w:bottom w:w="0" w:type="dxa"/>
            <w:right w:w="0" w:type="dxa"/>
          </w:tblCellMar>
        </w:tblPrEx>
        <w:trPr>
          <w:trHeight w:val="454" w:hRule="atLeast"/>
        </w:trPr>
        <w:tc>
          <w:tcPr>
            <w:tcW w:w="1196" w:type="dxa"/>
            <w:vMerge w:val="restart"/>
            <w:tcBorders>
              <w:top w:val="single" w:color="000000" w:sz="4" w:space="0"/>
              <w:left w:val="single" w:color="000000" w:sz="4" w:space="0"/>
              <w:right w:val="single" w:color="000000" w:sz="4" w:space="0"/>
            </w:tcBorders>
            <w:noWrap w:val="0"/>
            <w:vAlign w:val="center"/>
          </w:tcPr>
          <w:p w14:paraId="7D49E250">
            <w:pPr>
              <w:pStyle w:val="91"/>
              <w:spacing w:line="260" w:lineRule="exact"/>
              <w:jc w:val="center"/>
              <w:rPr>
                <w:rFonts w:hint="eastAsia" w:ascii="仿宋" w:hAnsi="仿宋" w:eastAsia="仿宋" w:cs="仿宋"/>
                <w:color w:val="FF0000"/>
                <w:sz w:val="21"/>
                <w:szCs w:val="21"/>
                <w:lang w:eastAsia="zh-CN"/>
              </w:rPr>
            </w:pPr>
            <w:r>
              <w:rPr>
                <w:rFonts w:hint="eastAsia" w:ascii="仿宋" w:hAnsi="仿宋" w:eastAsia="仿宋" w:cs="仿宋"/>
                <w:sz w:val="21"/>
                <w:szCs w:val="21"/>
                <w:lang w:eastAsia="zh-CN"/>
              </w:rPr>
              <w:t>保护现状</w:t>
            </w:r>
          </w:p>
        </w:tc>
        <w:tc>
          <w:tcPr>
            <w:tcW w:w="3119" w:type="dxa"/>
            <w:gridSpan w:val="5"/>
            <w:tcBorders>
              <w:top w:val="single" w:color="000000" w:sz="4" w:space="0"/>
              <w:left w:val="single" w:color="000000" w:sz="4" w:space="0"/>
              <w:right w:val="single" w:color="000000" w:sz="4" w:space="0"/>
            </w:tcBorders>
            <w:noWrap w:val="0"/>
            <w:vAlign w:val="center"/>
          </w:tcPr>
          <w:p w14:paraId="1B11493C">
            <w:pPr>
              <w:pStyle w:val="91"/>
              <w:spacing w:before="8"/>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主管部门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林业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城市绿化</w:t>
            </w:r>
          </w:p>
        </w:tc>
        <w:tc>
          <w:tcPr>
            <w:tcW w:w="4126" w:type="dxa"/>
            <w:gridSpan w:val="5"/>
            <w:tcBorders>
              <w:top w:val="single" w:color="000000" w:sz="4" w:space="0"/>
              <w:left w:val="single" w:color="000000" w:sz="4" w:space="0"/>
              <w:bottom w:val="single" w:color="000000" w:sz="4" w:space="0"/>
              <w:right w:val="single" w:color="000000" w:sz="4" w:space="0"/>
            </w:tcBorders>
            <w:noWrap w:val="0"/>
            <w:vAlign w:val="center"/>
          </w:tcPr>
          <w:p w14:paraId="1811E83B">
            <w:pPr>
              <w:adjustRightInd w:val="0"/>
              <w:rPr>
                <w:rFonts w:hint="eastAsia" w:ascii="仿宋" w:hAnsi="仿宋" w:eastAsia="仿宋" w:cs="仿宋"/>
                <w:kern w:val="0"/>
                <w:szCs w:val="21"/>
              </w:rPr>
            </w:pPr>
            <w:r>
              <w:rPr>
                <w:rFonts w:hint="eastAsia" w:ascii="仿宋" w:hAnsi="仿宋" w:eastAsia="仿宋" w:cs="仿宋"/>
                <w:szCs w:val="21"/>
              </w:rPr>
              <w:t xml:space="preserve">权属  </w:t>
            </w:r>
            <w:r>
              <w:rPr>
                <w:rFonts w:hint="eastAsia" w:ascii="仿宋" w:hAnsi="仿宋" w:eastAsia="仿宋" w:cs="仿宋"/>
                <w:color w:val="000000"/>
                <w:szCs w:val="21"/>
              </w:rPr>
              <w:t>□</w:t>
            </w:r>
            <w:r>
              <w:rPr>
                <w:rFonts w:hint="eastAsia" w:ascii="仿宋" w:hAnsi="仿宋" w:eastAsia="仿宋" w:cs="仿宋"/>
                <w:szCs w:val="21"/>
              </w:rPr>
              <w:t xml:space="preserve">国有  </w:t>
            </w:r>
            <w:r>
              <w:rPr>
                <w:rFonts w:hint="eastAsia" w:ascii="仿宋" w:hAnsi="仿宋" w:eastAsia="仿宋" w:cs="仿宋"/>
                <w:color w:val="000000"/>
                <w:szCs w:val="21"/>
              </w:rPr>
              <w:t>□</w:t>
            </w:r>
            <w:r>
              <w:rPr>
                <w:rFonts w:hint="eastAsia" w:ascii="仿宋" w:hAnsi="仿宋" w:eastAsia="仿宋" w:cs="仿宋"/>
                <w:szCs w:val="21"/>
              </w:rPr>
              <w:t xml:space="preserve">集体  </w:t>
            </w:r>
            <w:r>
              <w:rPr>
                <w:rFonts w:hint="eastAsia" w:ascii="仿宋" w:hAnsi="仿宋" w:eastAsia="仿宋" w:cs="仿宋"/>
                <w:color w:val="000000"/>
                <w:szCs w:val="21"/>
              </w:rPr>
              <w:t>□</w:t>
            </w:r>
            <w:r>
              <w:rPr>
                <w:rFonts w:hint="eastAsia" w:ascii="仿宋" w:hAnsi="仿宋" w:eastAsia="仿宋" w:cs="仿宋"/>
                <w:spacing w:val="-1"/>
                <w:szCs w:val="21"/>
              </w:rPr>
              <w:t>个人</w:t>
            </w:r>
          </w:p>
        </w:tc>
      </w:tr>
      <w:tr w14:paraId="06FE1BA9">
        <w:tblPrEx>
          <w:tblCellMar>
            <w:top w:w="0" w:type="dxa"/>
            <w:left w:w="28" w:type="dxa"/>
            <w:bottom w:w="0" w:type="dxa"/>
            <w:right w:w="0" w:type="dxa"/>
          </w:tblCellMar>
        </w:tblPrEx>
        <w:trPr>
          <w:trHeight w:val="454" w:hRule="atLeast"/>
        </w:trPr>
        <w:tc>
          <w:tcPr>
            <w:tcW w:w="1196" w:type="dxa"/>
            <w:vMerge w:val="continue"/>
            <w:tcBorders>
              <w:left w:val="single" w:color="000000" w:sz="4" w:space="0"/>
              <w:bottom w:val="single" w:color="auto" w:sz="4" w:space="0"/>
              <w:right w:val="single" w:color="000000" w:sz="4" w:space="0"/>
            </w:tcBorders>
            <w:noWrap w:val="0"/>
            <w:vAlign w:val="center"/>
          </w:tcPr>
          <w:p w14:paraId="382FFAE7">
            <w:pPr>
              <w:pStyle w:val="91"/>
              <w:spacing w:line="260" w:lineRule="exact"/>
              <w:jc w:val="center"/>
              <w:rPr>
                <w:rFonts w:hint="eastAsia" w:ascii="仿宋" w:hAnsi="仿宋" w:eastAsia="仿宋" w:cs="仿宋"/>
                <w:color w:val="FF0000"/>
                <w:sz w:val="21"/>
                <w:szCs w:val="21"/>
                <w:lang w:eastAsia="zh-CN"/>
              </w:rPr>
            </w:pPr>
          </w:p>
        </w:tc>
        <w:tc>
          <w:tcPr>
            <w:tcW w:w="1635" w:type="dxa"/>
            <w:tcBorders>
              <w:top w:val="single" w:color="000000" w:sz="4" w:space="0"/>
              <w:left w:val="single" w:color="000000" w:sz="4" w:space="0"/>
              <w:right w:val="single" w:color="auto" w:sz="4" w:space="0"/>
            </w:tcBorders>
            <w:noWrap w:val="0"/>
            <w:vAlign w:val="center"/>
          </w:tcPr>
          <w:p w14:paraId="085B10BE">
            <w:pPr>
              <w:pStyle w:val="91"/>
              <w:spacing w:before="8"/>
              <w:rPr>
                <w:rFonts w:hint="eastAsia" w:ascii="仿宋" w:hAnsi="仿宋" w:eastAsia="仿宋" w:cs="仿宋"/>
                <w:sz w:val="21"/>
                <w:szCs w:val="21"/>
                <w:lang w:eastAsia="zh-CN"/>
              </w:rPr>
            </w:pPr>
            <w:r>
              <w:rPr>
                <w:rFonts w:hint="eastAsia" w:ascii="仿宋" w:hAnsi="仿宋" w:eastAsia="仿宋" w:cs="仿宋"/>
                <w:sz w:val="21"/>
                <w:szCs w:val="21"/>
                <w:lang w:eastAsia="zh-CN"/>
              </w:rPr>
              <w:t>日常养护责任人</w:t>
            </w:r>
          </w:p>
        </w:tc>
        <w:tc>
          <w:tcPr>
            <w:tcW w:w="5610" w:type="dxa"/>
            <w:gridSpan w:val="9"/>
            <w:tcBorders>
              <w:top w:val="single" w:color="000000" w:sz="4" w:space="0"/>
              <w:left w:val="single" w:color="auto" w:sz="4" w:space="0"/>
              <w:right w:val="single" w:color="000000" w:sz="4" w:space="0"/>
            </w:tcBorders>
            <w:noWrap w:val="0"/>
            <w:vAlign w:val="center"/>
          </w:tcPr>
          <w:p w14:paraId="2A12891A">
            <w:pPr>
              <w:adjustRightInd w:val="0"/>
              <w:rPr>
                <w:rFonts w:hint="eastAsia"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仿宋"/>
                <w:szCs w:val="21"/>
              </w:rPr>
              <w:t>单位/</w:t>
            </w:r>
            <w:r>
              <w:rPr>
                <w:rFonts w:hint="eastAsia" w:ascii="仿宋" w:hAnsi="仿宋" w:eastAsia="仿宋" w:cs="仿宋"/>
                <w:color w:val="000000"/>
                <w:szCs w:val="21"/>
              </w:rPr>
              <w:t>□</w:t>
            </w:r>
            <w:r>
              <w:rPr>
                <w:rFonts w:hint="eastAsia" w:ascii="仿宋" w:hAnsi="仿宋" w:eastAsia="仿宋" w:cs="仿宋"/>
                <w:szCs w:val="21"/>
              </w:rPr>
              <w:t>个人：</w:t>
            </w:r>
            <w:r>
              <w:rPr>
                <w:rFonts w:hint="eastAsia" w:ascii="仿宋" w:hAnsi="仿宋" w:eastAsia="仿宋" w:cs="仿宋"/>
                <w:szCs w:val="21"/>
                <w:u w:val="single"/>
              </w:rPr>
              <w:t xml:space="preserve">                           </w:t>
            </w:r>
          </w:p>
        </w:tc>
      </w:tr>
      <w:tr w14:paraId="5673C64B">
        <w:tblPrEx>
          <w:tblCellMar>
            <w:top w:w="0" w:type="dxa"/>
            <w:left w:w="28" w:type="dxa"/>
            <w:bottom w:w="0" w:type="dxa"/>
            <w:right w:w="0" w:type="dxa"/>
          </w:tblCellMar>
        </w:tblPrEx>
        <w:trPr>
          <w:trHeight w:val="567" w:hRule="atLeast"/>
        </w:trPr>
        <w:tc>
          <w:tcPr>
            <w:tcW w:w="1196" w:type="dxa"/>
            <w:vMerge w:val="restart"/>
            <w:tcBorders>
              <w:top w:val="single" w:color="auto" w:sz="4" w:space="0"/>
              <w:left w:val="single" w:color="000000" w:sz="4" w:space="0"/>
              <w:right w:val="single" w:color="000000" w:sz="4" w:space="0"/>
            </w:tcBorders>
            <w:noWrap w:val="0"/>
            <w:vAlign w:val="center"/>
          </w:tcPr>
          <w:p w14:paraId="7C0F87F3">
            <w:pPr>
              <w:pStyle w:val="91"/>
              <w:spacing w:line="260" w:lineRule="exact"/>
              <w:jc w:val="center"/>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林分特征</w:t>
            </w:r>
            <w:r>
              <w:rPr>
                <w:rFonts w:hint="eastAsia" w:ascii="仿宋" w:hAnsi="仿宋" w:eastAsia="仿宋" w:cs="仿宋"/>
                <w:color w:val="000000"/>
                <w:sz w:val="21"/>
                <w:szCs w:val="21"/>
                <w:vertAlign w:val="superscript"/>
                <w:lang w:eastAsia="zh-CN"/>
              </w:rPr>
              <w:t>○</w:t>
            </w:r>
          </w:p>
        </w:tc>
        <w:tc>
          <w:tcPr>
            <w:tcW w:w="1701" w:type="dxa"/>
            <w:gridSpan w:val="2"/>
            <w:tcBorders>
              <w:top w:val="single" w:color="000000" w:sz="4" w:space="0"/>
              <w:left w:val="single" w:color="000000" w:sz="4" w:space="0"/>
              <w:bottom w:val="single" w:color="000000" w:sz="4" w:space="0"/>
              <w:right w:val="single" w:color="000000" w:sz="4" w:space="0"/>
            </w:tcBorders>
            <w:noWrap w:val="0"/>
            <w:vAlign w:val="center"/>
          </w:tcPr>
          <w:p w14:paraId="1DD1DE6C">
            <w:pPr>
              <w:pStyle w:val="91"/>
              <w:jc w:val="center"/>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林层结构状况</w:t>
            </w:r>
          </w:p>
        </w:tc>
        <w:tc>
          <w:tcPr>
            <w:tcW w:w="5544" w:type="dxa"/>
            <w:gridSpan w:val="8"/>
            <w:tcBorders>
              <w:top w:val="single" w:color="000000" w:sz="4" w:space="0"/>
              <w:left w:val="single" w:color="000000" w:sz="4" w:space="0"/>
              <w:bottom w:val="single" w:color="000000" w:sz="4" w:space="0"/>
              <w:right w:val="single" w:color="000000" w:sz="4" w:space="0"/>
            </w:tcBorders>
            <w:noWrap w:val="0"/>
            <w:vAlign w:val="center"/>
          </w:tcPr>
          <w:p w14:paraId="75151A32">
            <w:pPr>
              <w:pStyle w:val="91"/>
              <w:spacing w:line="260" w:lineRule="exact"/>
              <w:jc w:val="both"/>
              <w:rPr>
                <w:rFonts w:hint="eastAsia" w:ascii="仿宋" w:hAnsi="仿宋" w:eastAsia="仿宋" w:cs="仿宋"/>
                <w:color w:val="000000"/>
                <w:spacing w:val="-6"/>
                <w:sz w:val="21"/>
                <w:szCs w:val="21"/>
                <w:lang w:eastAsia="zh-CN"/>
              </w:rPr>
            </w:pPr>
            <w:r>
              <w:rPr>
                <w:rFonts w:hint="eastAsia" w:ascii="仿宋" w:hAnsi="仿宋" w:eastAsia="仿宋" w:cs="仿宋"/>
                <w:color w:val="000000"/>
                <w:spacing w:val="-6"/>
                <w:sz w:val="21"/>
                <w:szCs w:val="21"/>
                <w:lang w:eastAsia="zh-CN"/>
              </w:rPr>
              <w:t>□乔灌草型 □乔灌型 □乔草型 □乔木型 □灌木型 □灌草型</w:t>
            </w:r>
          </w:p>
        </w:tc>
      </w:tr>
      <w:tr w14:paraId="523765B9">
        <w:tblPrEx>
          <w:tblCellMar>
            <w:top w:w="0" w:type="dxa"/>
            <w:left w:w="28" w:type="dxa"/>
            <w:bottom w:w="0" w:type="dxa"/>
            <w:right w:w="0" w:type="dxa"/>
          </w:tblCellMar>
        </w:tblPrEx>
        <w:trPr>
          <w:trHeight w:val="454" w:hRule="atLeast"/>
        </w:trPr>
        <w:tc>
          <w:tcPr>
            <w:tcW w:w="1196" w:type="dxa"/>
            <w:vMerge w:val="continue"/>
            <w:tcBorders>
              <w:left w:val="single" w:color="000000" w:sz="4" w:space="0"/>
              <w:right w:val="single" w:color="000000" w:sz="4" w:space="0"/>
            </w:tcBorders>
            <w:noWrap w:val="0"/>
            <w:vAlign w:val="center"/>
          </w:tcPr>
          <w:p w14:paraId="40BEF954">
            <w:pPr>
              <w:pStyle w:val="91"/>
              <w:spacing w:line="260" w:lineRule="exact"/>
              <w:jc w:val="center"/>
              <w:rPr>
                <w:rFonts w:hint="eastAsia" w:ascii="仿宋" w:hAnsi="仿宋" w:eastAsia="仿宋" w:cs="仿宋"/>
                <w:color w:val="000000"/>
                <w:sz w:val="21"/>
                <w:szCs w:val="21"/>
                <w:lang w:eastAsia="zh-CN"/>
              </w:rPr>
            </w:pPr>
          </w:p>
        </w:tc>
        <w:tc>
          <w:tcPr>
            <w:tcW w:w="1701" w:type="dxa"/>
            <w:gridSpan w:val="2"/>
            <w:tcBorders>
              <w:top w:val="single" w:color="000000" w:sz="4" w:space="0"/>
              <w:left w:val="single" w:color="000000" w:sz="4" w:space="0"/>
              <w:bottom w:val="single" w:color="000000" w:sz="4" w:space="0"/>
              <w:right w:val="single" w:color="000000" w:sz="4" w:space="0"/>
            </w:tcBorders>
            <w:noWrap w:val="0"/>
            <w:vAlign w:val="center"/>
          </w:tcPr>
          <w:p w14:paraId="39918038">
            <w:pPr>
              <w:pStyle w:val="91"/>
              <w:spacing w:line="260" w:lineRule="exact"/>
              <w:jc w:val="center"/>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乔木层</w:t>
            </w:r>
          </w:p>
        </w:tc>
        <w:tc>
          <w:tcPr>
            <w:tcW w:w="1642" w:type="dxa"/>
            <w:gridSpan w:val="4"/>
            <w:tcBorders>
              <w:top w:val="single" w:color="000000" w:sz="4" w:space="0"/>
              <w:left w:val="single" w:color="000000" w:sz="4" w:space="0"/>
              <w:bottom w:val="single" w:color="000000" w:sz="4" w:space="0"/>
              <w:right w:val="single" w:color="auto" w:sz="4" w:space="0"/>
            </w:tcBorders>
            <w:noWrap w:val="0"/>
            <w:vAlign w:val="center"/>
          </w:tcPr>
          <w:p w14:paraId="351CFC4E">
            <w:pPr>
              <w:pStyle w:val="91"/>
              <w:spacing w:line="260" w:lineRule="exact"/>
              <w:jc w:val="both"/>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郁闭度：      </w:t>
            </w:r>
          </w:p>
        </w:tc>
        <w:tc>
          <w:tcPr>
            <w:tcW w:w="1980" w:type="dxa"/>
            <w:gridSpan w:val="3"/>
            <w:tcBorders>
              <w:top w:val="single" w:color="000000" w:sz="4" w:space="0"/>
              <w:left w:val="single" w:color="auto" w:sz="4" w:space="0"/>
              <w:bottom w:val="single" w:color="000000" w:sz="4" w:space="0"/>
              <w:right w:val="single" w:color="auto" w:sz="4" w:space="0"/>
            </w:tcBorders>
            <w:noWrap w:val="0"/>
            <w:vAlign w:val="center"/>
          </w:tcPr>
          <w:p w14:paraId="5C1CE183">
            <w:pPr>
              <w:pStyle w:val="91"/>
              <w:spacing w:line="260" w:lineRule="exact"/>
              <w:jc w:val="both"/>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平均胸径：      cm</w:t>
            </w:r>
          </w:p>
        </w:tc>
        <w:tc>
          <w:tcPr>
            <w:tcW w:w="1922" w:type="dxa"/>
            <w:tcBorders>
              <w:top w:val="single" w:color="000000" w:sz="4" w:space="0"/>
              <w:left w:val="single" w:color="auto" w:sz="4" w:space="0"/>
              <w:bottom w:val="single" w:color="000000" w:sz="4" w:space="0"/>
              <w:right w:val="single" w:color="000000" w:sz="4" w:space="0"/>
            </w:tcBorders>
            <w:noWrap w:val="0"/>
            <w:vAlign w:val="center"/>
          </w:tcPr>
          <w:p w14:paraId="124A065E">
            <w:pPr>
              <w:pStyle w:val="91"/>
              <w:spacing w:line="260" w:lineRule="exact"/>
              <w:jc w:val="both"/>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平均树高：    m</w:t>
            </w:r>
          </w:p>
        </w:tc>
      </w:tr>
      <w:tr w14:paraId="264EBD7D">
        <w:tblPrEx>
          <w:tblCellMar>
            <w:top w:w="0" w:type="dxa"/>
            <w:left w:w="28" w:type="dxa"/>
            <w:bottom w:w="0" w:type="dxa"/>
            <w:right w:w="0" w:type="dxa"/>
          </w:tblCellMar>
        </w:tblPrEx>
        <w:trPr>
          <w:trHeight w:val="680" w:hRule="atLeast"/>
        </w:trPr>
        <w:tc>
          <w:tcPr>
            <w:tcW w:w="1196" w:type="dxa"/>
            <w:vMerge w:val="continue"/>
            <w:tcBorders>
              <w:left w:val="single" w:color="000000" w:sz="4" w:space="0"/>
              <w:right w:val="single" w:color="000000" w:sz="4" w:space="0"/>
            </w:tcBorders>
            <w:noWrap w:val="0"/>
            <w:vAlign w:val="center"/>
          </w:tcPr>
          <w:p w14:paraId="134F22CF">
            <w:pPr>
              <w:pStyle w:val="91"/>
              <w:spacing w:line="260" w:lineRule="exact"/>
              <w:jc w:val="center"/>
              <w:rPr>
                <w:rFonts w:hint="eastAsia" w:ascii="仿宋" w:hAnsi="仿宋" w:eastAsia="仿宋" w:cs="仿宋"/>
                <w:color w:val="000000"/>
                <w:sz w:val="21"/>
                <w:szCs w:val="21"/>
                <w:lang w:eastAsia="zh-CN"/>
              </w:rPr>
            </w:pPr>
          </w:p>
        </w:tc>
        <w:tc>
          <w:tcPr>
            <w:tcW w:w="1701" w:type="dxa"/>
            <w:gridSpan w:val="2"/>
            <w:tcBorders>
              <w:top w:val="single" w:color="000000" w:sz="4" w:space="0"/>
              <w:left w:val="single" w:color="000000" w:sz="4" w:space="0"/>
              <w:bottom w:val="single" w:color="000000" w:sz="4" w:space="0"/>
              <w:right w:val="single" w:color="000000" w:sz="4" w:space="0"/>
            </w:tcBorders>
            <w:noWrap w:val="0"/>
            <w:vAlign w:val="center"/>
          </w:tcPr>
          <w:p w14:paraId="457C01F4">
            <w:pPr>
              <w:pStyle w:val="91"/>
              <w:spacing w:line="260" w:lineRule="exact"/>
              <w:jc w:val="center"/>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灌木层</w:t>
            </w:r>
          </w:p>
        </w:tc>
        <w:tc>
          <w:tcPr>
            <w:tcW w:w="5544" w:type="dxa"/>
            <w:gridSpan w:val="8"/>
            <w:tcBorders>
              <w:top w:val="single" w:color="000000" w:sz="4" w:space="0"/>
              <w:left w:val="single" w:color="000000" w:sz="4" w:space="0"/>
              <w:bottom w:val="single" w:color="000000" w:sz="4" w:space="0"/>
              <w:right w:val="single" w:color="000000" w:sz="4" w:space="0"/>
            </w:tcBorders>
            <w:noWrap w:val="0"/>
            <w:vAlign w:val="center"/>
          </w:tcPr>
          <w:p w14:paraId="10DBCAA6">
            <w:pPr>
              <w:pStyle w:val="91"/>
              <w:spacing w:line="260" w:lineRule="exact"/>
              <w:jc w:val="both"/>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种类：</w:t>
            </w:r>
          </w:p>
          <w:p w14:paraId="4F5D1C9E">
            <w:pPr>
              <w:pStyle w:val="91"/>
              <w:spacing w:line="260" w:lineRule="exact"/>
              <w:jc w:val="both"/>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盖度（%）：</w:t>
            </w:r>
          </w:p>
          <w:p w14:paraId="465A066D">
            <w:pPr>
              <w:pStyle w:val="91"/>
              <w:spacing w:line="260" w:lineRule="exact"/>
              <w:jc w:val="both"/>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高度（m）：</w:t>
            </w:r>
          </w:p>
        </w:tc>
      </w:tr>
      <w:tr w14:paraId="1F350DB3">
        <w:tblPrEx>
          <w:tblCellMar>
            <w:top w:w="0" w:type="dxa"/>
            <w:left w:w="28" w:type="dxa"/>
            <w:bottom w:w="0" w:type="dxa"/>
            <w:right w:w="0" w:type="dxa"/>
          </w:tblCellMar>
        </w:tblPrEx>
        <w:trPr>
          <w:trHeight w:val="680" w:hRule="atLeast"/>
        </w:trPr>
        <w:tc>
          <w:tcPr>
            <w:tcW w:w="1196" w:type="dxa"/>
            <w:vMerge w:val="continue"/>
            <w:tcBorders>
              <w:left w:val="single" w:color="000000" w:sz="4" w:space="0"/>
              <w:bottom w:val="single" w:color="000000" w:sz="4" w:space="0"/>
              <w:right w:val="single" w:color="000000" w:sz="4" w:space="0"/>
            </w:tcBorders>
            <w:noWrap w:val="0"/>
            <w:vAlign w:val="center"/>
          </w:tcPr>
          <w:p w14:paraId="0C96F824">
            <w:pPr>
              <w:pStyle w:val="91"/>
              <w:spacing w:line="260" w:lineRule="exact"/>
              <w:jc w:val="center"/>
              <w:rPr>
                <w:rFonts w:hint="eastAsia" w:ascii="仿宋" w:hAnsi="仿宋" w:eastAsia="仿宋" w:cs="仿宋"/>
                <w:color w:val="000000"/>
                <w:sz w:val="21"/>
                <w:szCs w:val="21"/>
                <w:lang w:eastAsia="zh-CN"/>
              </w:rPr>
            </w:pPr>
          </w:p>
        </w:tc>
        <w:tc>
          <w:tcPr>
            <w:tcW w:w="1701" w:type="dxa"/>
            <w:gridSpan w:val="2"/>
            <w:tcBorders>
              <w:top w:val="single" w:color="000000" w:sz="4" w:space="0"/>
              <w:left w:val="single" w:color="000000" w:sz="4" w:space="0"/>
              <w:bottom w:val="single" w:color="000000" w:sz="4" w:space="0"/>
              <w:right w:val="single" w:color="000000" w:sz="4" w:space="0"/>
            </w:tcBorders>
            <w:noWrap w:val="0"/>
            <w:vAlign w:val="center"/>
          </w:tcPr>
          <w:p w14:paraId="2137A6C7">
            <w:pPr>
              <w:pStyle w:val="91"/>
              <w:spacing w:line="260" w:lineRule="exact"/>
              <w:jc w:val="center"/>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草本/地被物</w:t>
            </w:r>
          </w:p>
        </w:tc>
        <w:tc>
          <w:tcPr>
            <w:tcW w:w="5544" w:type="dxa"/>
            <w:gridSpan w:val="8"/>
            <w:tcBorders>
              <w:top w:val="single" w:color="000000" w:sz="4" w:space="0"/>
              <w:left w:val="single" w:color="000000" w:sz="4" w:space="0"/>
              <w:bottom w:val="single" w:color="000000" w:sz="4" w:space="0"/>
              <w:right w:val="single" w:color="000000" w:sz="4" w:space="0"/>
            </w:tcBorders>
            <w:noWrap w:val="0"/>
            <w:vAlign w:val="center"/>
          </w:tcPr>
          <w:p w14:paraId="1B9E4A56">
            <w:pPr>
              <w:pStyle w:val="91"/>
              <w:spacing w:line="260" w:lineRule="exact"/>
              <w:jc w:val="both"/>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种类：</w:t>
            </w:r>
          </w:p>
          <w:p w14:paraId="15ED088A">
            <w:pPr>
              <w:pStyle w:val="91"/>
              <w:spacing w:line="260" w:lineRule="exact"/>
              <w:jc w:val="both"/>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盖度（%）：</w:t>
            </w:r>
          </w:p>
          <w:p w14:paraId="5F160232">
            <w:pPr>
              <w:pStyle w:val="91"/>
              <w:spacing w:line="260" w:lineRule="exact"/>
              <w:jc w:val="both"/>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高度（m）：</w:t>
            </w:r>
          </w:p>
        </w:tc>
      </w:tr>
      <w:tr w14:paraId="18265832">
        <w:tblPrEx>
          <w:tblCellMar>
            <w:top w:w="0" w:type="dxa"/>
            <w:left w:w="28" w:type="dxa"/>
            <w:bottom w:w="0" w:type="dxa"/>
            <w:right w:w="0" w:type="dxa"/>
          </w:tblCellMar>
        </w:tblPrEx>
        <w:trPr>
          <w:trHeight w:val="850" w:hRule="atLeast"/>
        </w:trPr>
        <w:tc>
          <w:tcPr>
            <w:tcW w:w="1196" w:type="dxa"/>
            <w:tcBorders>
              <w:top w:val="single" w:color="000000" w:sz="4" w:space="0"/>
              <w:left w:val="single" w:color="000000" w:sz="4" w:space="0"/>
              <w:bottom w:val="single" w:color="000000" w:sz="4" w:space="0"/>
              <w:right w:val="single" w:color="000000" w:sz="4" w:space="0"/>
            </w:tcBorders>
            <w:noWrap w:val="0"/>
            <w:vAlign w:val="center"/>
          </w:tcPr>
          <w:p w14:paraId="3DAD1D5D">
            <w:pPr>
              <w:pStyle w:val="91"/>
              <w:spacing w:before="8"/>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重要价值</w:t>
            </w:r>
            <w:r>
              <w:rPr>
                <w:rFonts w:hint="eastAsia" w:ascii="仿宋" w:hAnsi="仿宋" w:eastAsia="仿宋" w:cs="仿宋"/>
                <w:color w:val="000000"/>
                <w:sz w:val="21"/>
                <w:szCs w:val="21"/>
                <w:vertAlign w:val="superscript"/>
                <w:lang w:eastAsia="zh-CN"/>
              </w:rPr>
              <w:t>○</w:t>
            </w:r>
          </w:p>
        </w:tc>
        <w:tc>
          <w:tcPr>
            <w:tcW w:w="7245" w:type="dxa"/>
            <w:gridSpan w:val="10"/>
            <w:tcBorders>
              <w:top w:val="single" w:color="000000" w:sz="4" w:space="0"/>
              <w:left w:val="single" w:color="000000" w:sz="4" w:space="0"/>
              <w:bottom w:val="single" w:color="000000" w:sz="4" w:space="0"/>
              <w:right w:val="single" w:color="000000" w:sz="4" w:space="0"/>
            </w:tcBorders>
            <w:noWrap w:val="0"/>
            <w:vAlign w:val="top"/>
          </w:tcPr>
          <w:p w14:paraId="23CF988F">
            <w:pPr>
              <w:pStyle w:val="91"/>
              <w:spacing w:line="320" w:lineRule="exact"/>
              <w:jc w:val="both"/>
              <w:rPr>
                <w:rFonts w:hint="eastAsia" w:ascii="仿宋" w:hAnsi="仿宋" w:eastAsia="仿宋" w:cs="仿宋"/>
                <w:color w:val="000000"/>
                <w:spacing w:val="-6"/>
                <w:sz w:val="21"/>
                <w:szCs w:val="21"/>
                <w:lang w:eastAsia="zh-CN"/>
              </w:rPr>
            </w:pPr>
            <w:r>
              <w:rPr>
                <w:rFonts w:hint="eastAsia" w:ascii="仿宋" w:hAnsi="仿宋" w:eastAsia="仿宋" w:cs="仿宋"/>
                <w:color w:val="000000"/>
                <w:spacing w:val="-6"/>
                <w:sz w:val="21"/>
                <w:szCs w:val="21"/>
                <w:lang w:eastAsia="zh-CN"/>
              </w:rPr>
              <w:t>□历史价值 □文化价值 □生态价值 □景观价值 □科学价值 □经济价值</w:t>
            </w:r>
          </w:p>
          <w:p w14:paraId="0D91E935">
            <w:pPr>
              <w:adjustRightInd w:val="0"/>
              <w:rPr>
                <w:rFonts w:hint="eastAsia" w:ascii="仿宋" w:hAnsi="仿宋" w:eastAsia="仿宋" w:cs="仿宋"/>
                <w:color w:val="000000"/>
                <w:spacing w:val="-6"/>
                <w:szCs w:val="21"/>
                <w:u w:val="single"/>
              </w:rPr>
            </w:pPr>
            <w:r>
              <w:rPr>
                <w:rFonts w:hint="eastAsia" w:ascii="仿宋" w:hAnsi="仿宋" w:eastAsia="仿宋" w:cs="仿宋"/>
                <w:color w:val="000000"/>
                <w:spacing w:val="-6"/>
                <w:szCs w:val="21"/>
              </w:rPr>
              <w:t>（重要价值说明：</w:t>
            </w:r>
            <w:r>
              <w:rPr>
                <w:rFonts w:hint="eastAsia" w:ascii="仿宋" w:hAnsi="仿宋" w:eastAsia="仿宋" w:cs="仿宋"/>
                <w:color w:val="000000"/>
                <w:spacing w:val="-6"/>
                <w:szCs w:val="21"/>
                <w:u w:val="single"/>
              </w:rPr>
              <w:t xml:space="preserve">                                                         </w:t>
            </w:r>
          </w:p>
          <w:p w14:paraId="731F8C60">
            <w:pPr>
              <w:adjustRightInd w:val="0"/>
              <w:rPr>
                <w:rFonts w:hint="eastAsia" w:ascii="仿宋" w:hAnsi="仿宋" w:eastAsia="仿宋" w:cs="仿宋"/>
                <w:kern w:val="0"/>
                <w:szCs w:val="21"/>
              </w:rPr>
            </w:pPr>
            <w:r>
              <w:rPr>
                <w:rFonts w:hint="eastAsia" w:ascii="仿宋" w:hAnsi="仿宋" w:eastAsia="仿宋" w:cs="仿宋"/>
                <w:color w:val="000000"/>
                <w:spacing w:val="-6"/>
                <w:szCs w:val="21"/>
                <w:u w:val="single"/>
              </w:rPr>
              <w:t xml:space="preserve">                                                                          </w:t>
            </w:r>
            <w:r>
              <w:rPr>
                <w:rFonts w:hint="eastAsia" w:ascii="仿宋" w:hAnsi="仿宋" w:eastAsia="仿宋" w:cs="仿宋"/>
                <w:color w:val="000000"/>
                <w:spacing w:val="-6"/>
                <w:szCs w:val="21"/>
              </w:rPr>
              <w:t>）</w:t>
            </w:r>
          </w:p>
        </w:tc>
      </w:tr>
      <w:tr w14:paraId="4C19A54D">
        <w:tblPrEx>
          <w:tblCellMar>
            <w:top w:w="0" w:type="dxa"/>
            <w:left w:w="28" w:type="dxa"/>
            <w:bottom w:w="0" w:type="dxa"/>
            <w:right w:w="0" w:type="dxa"/>
          </w:tblCellMar>
        </w:tblPrEx>
        <w:trPr>
          <w:trHeight w:val="1070" w:hRule="atLeast"/>
        </w:trPr>
        <w:tc>
          <w:tcPr>
            <w:tcW w:w="1196" w:type="dxa"/>
            <w:tcBorders>
              <w:top w:val="single" w:color="000000" w:sz="4" w:space="0"/>
              <w:left w:val="single" w:color="000000" w:sz="4" w:space="0"/>
              <w:bottom w:val="single" w:color="000000" w:sz="4" w:space="0"/>
              <w:right w:val="single" w:color="000000" w:sz="4" w:space="0"/>
            </w:tcBorders>
            <w:noWrap w:val="0"/>
            <w:vAlign w:val="center"/>
          </w:tcPr>
          <w:p w14:paraId="1A6F438A">
            <w:pPr>
              <w:pStyle w:val="91"/>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照片及说明</w:t>
            </w:r>
          </w:p>
        </w:tc>
        <w:tc>
          <w:tcPr>
            <w:tcW w:w="7245" w:type="dxa"/>
            <w:gridSpan w:val="10"/>
            <w:tcBorders>
              <w:top w:val="single" w:color="000000" w:sz="4" w:space="0"/>
              <w:left w:val="single" w:color="000000" w:sz="4" w:space="0"/>
              <w:bottom w:val="single" w:color="000000" w:sz="4" w:space="0"/>
              <w:right w:val="single" w:color="000000" w:sz="4" w:space="0"/>
            </w:tcBorders>
            <w:noWrap w:val="0"/>
            <w:vAlign w:val="center"/>
          </w:tcPr>
          <w:p w14:paraId="48079CD8">
            <w:pPr>
              <w:adjustRightInd w:val="0"/>
              <w:jc w:val="center"/>
              <w:rPr>
                <w:rFonts w:hint="eastAsia" w:ascii="仿宋" w:hAnsi="仿宋" w:eastAsia="仿宋" w:cs="仿宋"/>
                <w:kern w:val="0"/>
                <w:szCs w:val="21"/>
              </w:rPr>
            </w:pPr>
          </w:p>
        </w:tc>
      </w:tr>
      <w:tr w14:paraId="0083B814">
        <w:tblPrEx>
          <w:tblCellMar>
            <w:top w:w="0" w:type="dxa"/>
            <w:left w:w="28" w:type="dxa"/>
            <w:bottom w:w="0" w:type="dxa"/>
            <w:right w:w="0" w:type="dxa"/>
          </w:tblCellMar>
        </w:tblPrEx>
        <w:trPr>
          <w:trHeight w:val="971" w:hRule="atLeast"/>
        </w:trPr>
        <w:tc>
          <w:tcPr>
            <w:tcW w:w="1196" w:type="dxa"/>
            <w:tcBorders>
              <w:top w:val="single" w:color="000000" w:sz="4" w:space="0"/>
              <w:left w:val="single" w:color="000000" w:sz="4" w:space="0"/>
              <w:bottom w:val="single" w:color="000000" w:sz="4" w:space="0"/>
              <w:right w:val="single" w:color="000000" w:sz="4" w:space="0"/>
            </w:tcBorders>
            <w:noWrap w:val="0"/>
            <w:vAlign w:val="center"/>
          </w:tcPr>
          <w:p w14:paraId="393E9AFF">
            <w:pPr>
              <w:pStyle w:val="91"/>
              <w:tabs>
                <w:tab w:val="left" w:pos="421"/>
              </w:tabs>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备</w:t>
            </w:r>
            <w:r>
              <w:rPr>
                <w:rFonts w:hint="eastAsia" w:ascii="仿宋" w:hAnsi="仿宋" w:eastAsia="仿宋" w:cs="仿宋"/>
                <w:sz w:val="21"/>
                <w:szCs w:val="21"/>
                <w:lang w:eastAsia="zh-CN"/>
              </w:rPr>
              <w:tab/>
            </w:r>
            <w:r>
              <w:rPr>
                <w:rFonts w:hint="eastAsia" w:ascii="仿宋" w:hAnsi="仿宋" w:eastAsia="仿宋" w:cs="仿宋"/>
                <w:sz w:val="21"/>
                <w:szCs w:val="21"/>
                <w:lang w:eastAsia="zh-CN"/>
              </w:rPr>
              <w:t>注</w:t>
            </w:r>
            <w:r>
              <w:rPr>
                <w:rFonts w:hint="eastAsia" w:ascii="仿宋" w:hAnsi="仿宋" w:eastAsia="仿宋" w:cs="仿宋"/>
                <w:color w:val="000000"/>
                <w:sz w:val="21"/>
                <w:szCs w:val="21"/>
                <w:vertAlign w:val="superscript"/>
                <w:lang w:eastAsia="zh-CN"/>
              </w:rPr>
              <w:t>○</w:t>
            </w:r>
          </w:p>
        </w:tc>
        <w:tc>
          <w:tcPr>
            <w:tcW w:w="7245" w:type="dxa"/>
            <w:gridSpan w:val="10"/>
            <w:tcBorders>
              <w:top w:val="single" w:color="000000" w:sz="4" w:space="0"/>
              <w:left w:val="single" w:color="000000" w:sz="4" w:space="0"/>
              <w:bottom w:val="single" w:color="000000" w:sz="4" w:space="0"/>
              <w:right w:val="single" w:color="000000" w:sz="4" w:space="0"/>
            </w:tcBorders>
            <w:noWrap w:val="0"/>
            <w:vAlign w:val="center"/>
          </w:tcPr>
          <w:p w14:paraId="13D82D66">
            <w:pPr>
              <w:adjustRightInd w:val="0"/>
              <w:jc w:val="center"/>
              <w:rPr>
                <w:rFonts w:hint="eastAsia" w:ascii="仿宋" w:hAnsi="仿宋" w:eastAsia="仿宋" w:cs="仿宋"/>
                <w:kern w:val="0"/>
                <w:szCs w:val="21"/>
              </w:rPr>
            </w:pPr>
          </w:p>
        </w:tc>
      </w:tr>
    </w:tbl>
    <w:p w14:paraId="73F79B5B">
      <w:pPr>
        <w:adjustRightInd w:val="0"/>
        <w:spacing w:line="560" w:lineRule="exact"/>
        <w:ind w:firstLine="210" w:firstLineChars="100"/>
        <w:rPr>
          <w:rFonts w:hint="eastAsia" w:ascii="仿宋" w:hAnsi="仿宋" w:eastAsia="仿宋" w:cs="仿宋"/>
          <w:szCs w:val="21"/>
        </w:rPr>
      </w:pPr>
      <w:r>
        <w:rPr>
          <w:rFonts w:hint="eastAsia" w:ascii="仿宋" w:hAnsi="仿宋" w:eastAsia="仿宋" w:cs="仿宋"/>
          <w:szCs w:val="21"/>
        </w:rPr>
        <w:t>调查人：</w:t>
      </w:r>
      <w:r>
        <w:rPr>
          <w:rFonts w:hint="eastAsia" w:ascii="仿宋" w:hAnsi="仿宋" w:eastAsia="仿宋" w:cs="仿宋"/>
          <w:szCs w:val="21"/>
          <w:u w:val="single"/>
        </w:rPr>
        <w:t xml:space="preserve">        </w:t>
      </w:r>
      <w:r>
        <w:rPr>
          <w:rFonts w:hint="eastAsia" w:ascii="仿宋" w:hAnsi="仿宋" w:eastAsia="仿宋" w:cs="仿宋"/>
          <w:szCs w:val="21"/>
        </w:rPr>
        <w:t xml:space="preserve">  日期：</w:t>
      </w:r>
      <w:r>
        <w:rPr>
          <w:rFonts w:hint="eastAsia" w:ascii="仿宋" w:hAnsi="仿宋" w:eastAsia="仿宋" w:cs="仿宋"/>
          <w:szCs w:val="21"/>
          <w:u w:val="single"/>
        </w:rPr>
        <w:t xml:space="preserve">           </w:t>
      </w:r>
      <w:r>
        <w:rPr>
          <w:rFonts w:hint="eastAsia" w:ascii="仿宋" w:hAnsi="仿宋" w:eastAsia="仿宋" w:cs="仿宋"/>
          <w:szCs w:val="21"/>
        </w:rPr>
        <w:t xml:space="preserve">      审核人：</w:t>
      </w:r>
      <w:r>
        <w:rPr>
          <w:rFonts w:hint="eastAsia" w:ascii="仿宋" w:hAnsi="仿宋" w:eastAsia="仿宋" w:cs="仿宋"/>
          <w:szCs w:val="21"/>
          <w:u w:val="single"/>
        </w:rPr>
        <w:t xml:space="preserve">        </w:t>
      </w:r>
      <w:r>
        <w:rPr>
          <w:rFonts w:hint="eastAsia" w:ascii="仿宋" w:hAnsi="仿宋" w:eastAsia="仿宋" w:cs="仿宋"/>
          <w:szCs w:val="21"/>
        </w:rPr>
        <w:t xml:space="preserve">  日期：</w:t>
      </w:r>
      <w:r>
        <w:rPr>
          <w:rFonts w:hint="eastAsia" w:ascii="仿宋" w:hAnsi="仿宋" w:eastAsia="仿宋" w:cs="仿宋"/>
          <w:szCs w:val="21"/>
          <w:u w:val="single"/>
        </w:rPr>
        <w:t xml:space="preserve">          </w:t>
      </w:r>
    </w:p>
    <w:p w14:paraId="5B2254C1">
      <w:pPr>
        <w:keepNext w:val="0"/>
        <w:keepLines w:val="0"/>
        <w:spacing w:before="0" w:after="0"/>
        <w:ind w:left="0" w:firstLine="0"/>
        <w:jc w:val="left"/>
        <w:rPr>
          <w:rFonts w:hint="eastAsia" w:ascii="仿宋" w:hAnsi="仿宋" w:eastAsia="仿宋" w:cs="仿宋"/>
          <w:b w:val="0"/>
          <w:sz w:val="21"/>
          <w:szCs w:val="21"/>
          <w:lang w:eastAsia="zh-CN"/>
        </w:rPr>
        <w:sectPr>
          <w:footerReference r:id="rId4" w:type="default"/>
          <w:pgSz w:w="11906" w:h="16838"/>
          <w:pgMar w:top="1440" w:right="1800" w:bottom="1440" w:left="1800" w:header="720" w:footer="720" w:gutter="0"/>
          <w:pgNumType w:fmt="decimal" w:start="1"/>
          <w:cols w:space="720" w:num="1"/>
          <w:docGrid w:type="linesAndChars" w:linePitch="312" w:charSpace="0"/>
        </w:sectPr>
      </w:pPr>
    </w:p>
    <w:p w14:paraId="3D8C3A43">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r>
        <w:rPr>
          <w:rFonts w:hint="eastAsia" w:ascii="仿宋" w:hAnsi="仿宋" w:eastAsia="仿宋" w:cs="仿宋"/>
          <w:b w:val="0"/>
          <w:bCs/>
          <w:kern w:val="44"/>
          <w:sz w:val="30"/>
          <w:szCs w:val="30"/>
          <w:lang w:val="en-US" w:eastAsia="zh-CN" w:bidi="ar-SA"/>
        </w:rPr>
        <w:t xml:space="preserve">表3  </w:t>
      </w:r>
      <w:r>
        <w:rPr>
          <w:rFonts w:hint="eastAsia" w:ascii="仿宋" w:hAnsi="仿宋" w:eastAsia="仿宋" w:cs="仿宋"/>
          <w:b w:val="0"/>
          <w:bCs/>
          <w:kern w:val="0"/>
          <w:sz w:val="30"/>
          <w:szCs w:val="30"/>
          <w:lang w:val="en-US" w:eastAsia="zh-CN" w:bidi="ar-SA"/>
        </w:rPr>
        <w:t>散生古树名木清单</w:t>
      </w:r>
    </w:p>
    <w:p w14:paraId="30FF3D4B">
      <w:pPr>
        <w:widowControl w:val="0"/>
        <w:tabs>
          <w:tab w:val="left" w:pos="750"/>
          <w:tab w:val="left" w:pos="4005"/>
          <w:tab w:val="left" w:pos="5055"/>
        </w:tabs>
        <w:autoSpaceDE w:val="0"/>
        <w:autoSpaceDN w:val="0"/>
        <w:adjustRightInd w:val="0"/>
        <w:spacing w:line="520" w:lineRule="exact"/>
        <w:ind w:firstLine="105" w:firstLineChars="50"/>
        <w:jc w:val="left"/>
        <w:rPr>
          <w:rFonts w:hint="eastAsia" w:ascii="仿宋" w:hAnsi="仿宋" w:eastAsia="仿宋" w:cs="仿宋"/>
          <w:snapToGrid w:val="0"/>
          <w:kern w:val="2"/>
          <w:sz w:val="21"/>
          <w:szCs w:val="21"/>
          <w:u w:val="single" w:color="000000"/>
          <w:lang w:val="zh-CN" w:eastAsia="zh-CN" w:bidi="ar-SA"/>
        </w:rPr>
      </w:pP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kern w:val="2"/>
          <w:sz w:val="21"/>
          <w:szCs w:val="21"/>
          <w:lang w:val="zh-CN" w:eastAsia="zh-CN" w:bidi="ar-SA"/>
        </w:rPr>
        <w:t>省（自治区、直辖市）</w:t>
      </w:r>
      <w:r>
        <w:rPr>
          <w:rFonts w:hint="eastAsia" w:ascii="仿宋" w:hAnsi="仿宋" w:eastAsia="仿宋" w:cs="仿宋"/>
          <w:snapToGrid w:val="0"/>
          <w:kern w:val="2"/>
          <w:sz w:val="21"/>
          <w:szCs w:val="21"/>
          <w:u w:val="single" w:color="000000"/>
          <w:lang w:val="zh-CN" w:eastAsia="zh-CN" w:bidi="ar-SA"/>
        </w:rPr>
        <w:t xml:space="preserve">      </w:t>
      </w:r>
      <w:r>
        <w:rPr>
          <w:rFonts w:hint="eastAsia" w:ascii="仿宋" w:hAnsi="仿宋" w:eastAsia="仿宋" w:cs="仿宋"/>
          <w:snapToGrid w:val="0"/>
          <w:kern w:val="2"/>
          <w:sz w:val="21"/>
          <w:szCs w:val="21"/>
          <w:lang w:val="zh-CN" w:eastAsia="zh-CN" w:bidi="ar-SA"/>
        </w:rPr>
        <w:t>市（州）</w:t>
      </w: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spacing w:val="-14"/>
          <w:kern w:val="2"/>
          <w:sz w:val="21"/>
          <w:szCs w:val="21"/>
          <w:lang w:val="zh-CN" w:eastAsia="zh-CN" w:bidi="ar-SA"/>
        </w:rPr>
        <w:t>县（市、区）</w:t>
      </w:r>
    </w:p>
    <w:tbl>
      <w:tblPr>
        <w:tblStyle w:val="28"/>
        <w:tblW w:w="5003" w:type="pct"/>
        <w:tblInd w:w="-5" w:type="dxa"/>
        <w:tblLayout w:type="autofit"/>
        <w:tblCellMar>
          <w:top w:w="0" w:type="dxa"/>
          <w:left w:w="0" w:type="dxa"/>
          <w:bottom w:w="0" w:type="dxa"/>
          <w:right w:w="0" w:type="dxa"/>
        </w:tblCellMar>
      </w:tblPr>
      <w:tblGrid>
        <w:gridCol w:w="1424"/>
        <w:gridCol w:w="1934"/>
        <w:gridCol w:w="1122"/>
        <w:gridCol w:w="1119"/>
        <w:gridCol w:w="1117"/>
        <w:gridCol w:w="803"/>
        <w:gridCol w:w="963"/>
        <w:gridCol w:w="803"/>
        <w:gridCol w:w="963"/>
        <w:gridCol w:w="963"/>
        <w:gridCol w:w="627"/>
        <w:gridCol w:w="803"/>
        <w:gridCol w:w="742"/>
        <w:gridCol w:w="593"/>
      </w:tblGrid>
      <w:tr w14:paraId="602DC574">
        <w:tblPrEx>
          <w:tblCellMar>
            <w:top w:w="0" w:type="dxa"/>
            <w:left w:w="0" w:type="dxa"/>
            <w:bottom w:w="0" w:type="dxa"/>
            <w:right w:w="0" w:type="dxa"/>
          </w:tblCellMar>
        </w:tblPrEx>
        <w:trPr>
          <w:trHeight w:val="907" w:hRule="atLeast"/>
        </w:trPr>
        <w:tc>
          <w:tcPr>
            <w:tcW w:w="509" w:type="pct"/>
            <w:tcBorders>
              <w:top w:val="single" w:color="000000" w:sz="4" w:space="0"/>
              <w:left w:val="single" w:color="000000" w:sz="4" w:space="0"/>
              <w:right w:val="single" w:color="000000" w:sz="4" w:space="0"/>
            </w:tcBorders>
            <w:noWrap w:val="0"/>
            <w:vAlign w:val="center"/>
          </w:tcPr>
          <w:p w14:paraId="3F4DEF96">
            <w:pPr>
              <w:pStyle w:val="91"/>
              <w:jc w:val="center"/>
              <w:rPr>
                <w:rFonts w:hint="eastAsia" w:ascii="仿宋" w:hAnsi="仿宋" w:eastAsia="仿宋" w:cs="仿宋"/>
                <w:sz w:val="21"/>
                <w:szCs w:val="21"/>
              </w:rPr>
            </w:pPr>
            <w:r>
              <w:rPr>
                <w:rFonts w:hint="eastAsia" w:ascii="仿宋" w:hAnsi="仿宋" w:eastAsia="仿宋" w:cs="仿宋"/>
                <w:sz w:val="21"/>
                <w:szCs w:val="21"/>
              </w:rPr>
              <w:t>编号</w:t>
            </w:r>
          </w:p>
        </w:tc>
        <w:tc>
          <w:tcPr>
            <w:tcW w:w="691" w:type="pct"/>
            <w:tcBorders>
              <w:top w:val="single" w:color="000000" w:sz="4" w:space="0"/>
              <w:left w:val="single" w:color="000000" w:sz="4" w:space="0"/>
              <w:right w:val="single" w:color="000000" w:sz="4" w:space="0"/>
            </w:tcBorders>
            <w:noWrap w:val="0"/>
            <w:vAlign w:val="center"/>
          </w:tcPr>
          <w:p w14:paraId="041D0458">
            <w:pPr>
              <w:pStyle w:val="91"/>
              <w:jc w:val="center"/>
              <w:rPr>
                <w:rFonts w:hint="eastAsia" w:ascii="仿宋" w:hAnsi="仿宋" w:eastAsia="仿宋" w:cs="仿宋"/>
                <w:sz w:val="21"/>
                <w:szCs w:val="21"/>
              </w:rPr>
            </w:pPr>
            <w:r>
              <w:rPr>
                <w:rFonts w:hint="eastAsia" w:ascii="仿宋" w:hAnsi="仿宋" w:eastAsia="仿宋" w:cs="仿宋"/>
                <w:sz w:val="21"/>
                <w:szCs w:val="21"/>
              </w:rPr>
              <w:t>地理位置</w:t>
            </w:r>
          </w:p>
        </w:tc>
        <w:tc>
          <w:tcPr>
            <w:tcW w:w="401" w:type="pct"/>
            <w:tcBorders>
              <w:top w:val="single" w:color="000000" w:sz="4" w:space="0"/>
              <w:left w:val="single" w:color="000000" w:sz="4" w:space="0"/>
              <w:right w:val="single" w:color="000000" w:sz="4" w:space="0"/>
            </w:tcBorders>
            <w:noWrap w:val="0"/>
            <w:vAlign w:val="center"/>
          </w:tcPr>
          <w:p w14:paraId="182EE743">
            <w:pPr>
              <w:pStyle w:val="91"/>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科名</w:t>
            </w:r>
          </w:p>
        </w:tc>
        <w:tc>
          <w:tcPr>
            <w:tcW w:w="400" w:type="pct"/>
            <w:tcBorders>
              <w:top w:val="single" w:color="000000" w:sz="4" w:space="0"/>
              <w:left w:val="single" w:color="000000" w:sz="4" w:space="0"/>
              <w:right w:val="single" w:color="000000" w:sz="4" w:space="0"/>
            </w:tcBorders>
            <w:noWrap w:val="0"/>
            <w:vAlign w:val="center"/>
          </w:tcPr>
          <w:p w14:paraId="2D900496">
            <w:pPr>
              <w:pStyle w:val="91"/>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属名</w:t>
            </w:r>
          </w:p>
        </w:tc>
        <w:tc>
          <w:tcPr>
            <w:tcW w:w="399" w:type="pct"/>
            <w:tcBorders>
              <w:top w:val="single" w:color="000000" w:sz="4" w:space="0"/>
              <w:left w:val="single" w:color="000000" w:sz="4" w:space="0"/>
              <w:right w:val="single" w:color="000000" w:sz="4" w:space="0"/>
            </w:tcBorders>
            <w:noWrap w:val="0"/>
            <w:vAlign w:val="center"/>
          </w:tcPr>
          <w:p w14:paraId="141C80DD">
            <w:pPr>
              <w:pStyle w:val="91"/>
              <w:jc w:val="center"/>
              <w:rPr>
                <w:rFonts w:hint="eastAsia" w:ascii="仿宋" w:hAnsi="仿宋" w:eastAsia="仿宋" w:cs="仿宋"/>
                <w:sz w:val="21"/>
                <w:szCs w:val="21"/>
              </w:rPr>
            </w:pPr>
            <w:r>
              <w:rPr>
                <w:rFonts w:hint="eastAsia" w:ascii="仿宋" w:hAnsi="仿宋" w:eastAsia="仿宋" w:cs="仿宋"/>
                <w:sz w:val="21"/>
                <w:szCs w:val="21"/>
              </w:rPr>
              <w:t>中文名</w:t>
            </w:r>
          </w:p>
        </w:tc>
        <w:tc>
          <w:tcPr>
            <w:tcW w:w="287" w:type="pct"/>
            <w:tcBorders>
              <w:top w:val="single" w:color="000000" w:sz="4" w:space="0"/>
              <w:left w:val="single" w:color="000000" w:sz="4" w:space="0"/>
              <w:right w:val="single" w:color="000000" w:sz="4" w:space="0"/>
            </w:tcBorders>
            <w:noWrap w:val="0"/>
            <w:vAlign w:val="center"/>
          </w:tcPr>
          <w:p w14:paraId="4402B2C0">
            <w:pPr>
              <w:pStyle w:val="91"/>
              <w:jc w:val="center"/>
              <w:rPr>
                <w:rFonts w:hint="eastAsia" w:ascii="仿宋" w:hAnsi="仿宋" w:eastAsia="仿宋" w:cs="仿宋"/>
                <w:sz w:val="21"/>
                <w:szCs w:val="21"/>
              </w:rPr>
            </w:pPr>
            <w:r>
              <w:rPr>
                <w:rFonts w:hint="eastAsia" w:ascii="仿宋" w:hAnsi="仿宋" w:eastAsia="仿宋" w:cs="仿宋"/>
                <w:sz w:val="21"/>
                <w:szCs w:val="21"/>
              </w:rPr>
              <w:t>学名</w:t>
            </w:r>
          </w:p>
        </w:tc>
        <w:tc>
          <w:tcPr>
            <w:tcW w:w="344" w:type="pct"/>
            <w:tcBorders>
              <w:top w:val="single" w:color="000000" w:sz="4" w:space="0"/>
              <w:left w:val="single" w:color="000000" w:sz="4" w:space="0"/>
              <w:right w:val="single" w:color="000000" w:sz="4" w:space="0"/>
            </w:tcBorders>
            <w:noWrap w:val="0"/>
            <w:vAlign w:val="center"/>
          </w:tcPr>
          <w:p w14:paraId="11701A34">
            <w:pPr>
              <w:pStyle w:val="91"/>
              <w:jc w:val="center"/>
              <w:rPr>
                <w:rFonts w:hint="eastAsia" w:ascii="仿宋" w:hAnsi="仿宋" w:eastAsia="仿宋" w:cs="仿宋"/>
                <w:sz w:val="21"/>
                <w:szCs w:val="21"/>
                <w:lang w:eastAsia="zh-CN"/>
              </w:rPr>
            </w:pPr>
            <w:r>
              <w:rPr>
                <w:rFonts w:hint="eastAsia" w:ascii="仿宋" w:hAnsi="仿宋" w:eastAsia="仿宋" w:cs="仿宋"/>
                <w:sz w:val="21"/>
                <w:szCs w:val="21"/>
              </w:rPr>
              <w:t>古树</w:t>
            </w:r>
            <w:r>
              <w:rPr>
                <w:rFonts w:hint="eastAsia" w:ascii="仿宋" w:hAnsi="仿宋" w:eastAsia="仿宋" w:cs="仿宋"/>
                <w:sz w:val="21"/>
                <w:szCs w:val="21"/>
                <w:lang w:eastAsia="zh-CN"/>
              </w:rPr>
              <w:t>名木类别</w:t>
            </w:r>
          </w:p>
        </w:tc>
        <w:tc>
          <w:tcPr>
            <w:tcW w:w="287" w:type="pct"/>
            <w:tcBorders>
              <w:top w:val="single" w:color="000000" w:sz="4" w:space="0"/>
              <w:left w:val="single" w:color="000000" w:sz="4" w:space="0"/>
              <w:right w:val="single" w:color="000000" w:sz="4" w:space="0"/>
            </w:tcBorders>
            <w:noWrap w:val="0"/>
            <w:vAlign w:val="center"/>
          </w:tcPr>
          <w:p w14:paraId="47F32C5D">
            <w:pPr>
              <w:pStyle w:val="91"/>
              <w:jc w:val="center"/>
              <w:rPr>
                <w:rFonts w:hint="eastAsia" w:ascii="仿宋" w:hAnsi="仿宋" w:eastAsia="仿宋" w:cs="仿宋"/>
                <w:sz w:val="21"/>
                <w:szCs w:val="21"/>
              </w:rPr>
            </w:pPr>
            <w:r>
              <w:rPr>
                <w:rFonts w:hint="eastAsia" w:ascii="仿宋" w:hAnsi="仿宋" w:eastAsia="仿宋" w:cs="仿宋"/>
                <w:sz w:val="21"/>
                <w:szCs w:val="21"/>
              </w:rPr>
              <w:t>树龄</w:t>
            </w:r>
          </w:p>
        </w:tc>
        <w:tc>
          <w:tcPr>
            <w:tcW w:w="344" w:type="pct"/>
            <w:tcBorders>
              <w:top w:val="single" w:color="000000" w:sz="4" w:space="0"/>
              <w:left w:val="single" w:color="000000" w:sz="4" w:space="0"/>
              <w:right w:val="single" w:color="000000" w:sz="4" w:space="0"/>
            </w:tcBorders>
            <w:noWrap w:val="0"/>
            <w:vAlign w:val="center"/>
          </w:tcPr>
          <w:p w14:paraId="1E89B15E">
            <w:pPr>
              <w:adjustRightInd w:val="0"/>
              <w:jc w:val="center"/>
              <w:rPr>
                <w:rFonts w:hint="eastAsia" w:ascii="仿宋" w:hAnsi="仿宋" w:eastAsia="仿宋" w:cs="仿宋"/>
                <w:kern w:val="0"/>
                <w:szCs w:val="21"/>
              </w:rPr>
            </w:pPr>
            <w:r>
              <w:rPr>
                <w:rFonts w:hint="eastAsia" w:ascii="仿宋" w:hAnsi="仿宋" w:eastAsia="仿宋" w:cs="仿宋"/>
                <w:kern w:val="0"/>
                <w:szCs w:val="21"/>
                <w:lang w:eastAsia="en-US"/>
              </w:rPr>
              <w:t>生长势</w:t>
            </w:r>
          </w:p>
        </w:tc>
        <w:tc>
          <w:tcPr>
            <w:tcW w:w="344" w:type="pct"/>
            <w:tcBorders>
              <w:top w:val="single" w:color="000000" w:sz="4" w:space="0"/>
              <w:left w:val="single" w:color="000000" w:sz="4" w:space="0"/>
              <w:right w:val="single" w:color="000000" w:sz="4" w:space="0"/>
            </w:tcBorders>
            <w:noWrap w:val="0"/>
            <w:vAlign w:val="center"/>
          </w:tcPr>
          <w:p w14:paraId="1D54B0BB">
            <w:pPr>
              <w:pStyle w:val="91"/>
              <w:jc w:val="center"/>
              <w:rPr>
                <w:rFonts w:hint="eastAsia" w:ascii="仿宋" w:hAnsi="仿宋" w:eastAsia="仿宋" w:cs="仿宋"/>
                <w:sz w:val="21"/>
                <w:szCs w:val="21"/>
              </w:rPr>
            </w:pPr>
            <w:r>
              <w:rPr>
                <w:rFonts w:hint="eastAsia" w:ascii="仿宋" w:hAnsi="仿宋" w:eastAsia="仿宋" w:cs="仿宋"/>
                <w:sz w:val="21"/>
                <w:szCs w:val="21"/>
              </w:rPr>
              <w:t>生长环境</w:t>
            </w:r>
          </w:p>
        </w:tc>
        <w:tc>
          <w:tcPr>
            <w:tcW w:w="224" w:type="pct"/>
            <w:tcBorders>
              <w:top w:val="single" w:color="000000" w:sz="4" w:space="0"/>
              <w:left w:val="single" w:color="000000" w:sz="4" w:space="0"/>
              <w:right w:val="single" w:color="000000" w:sz="4" w:space="0"/>
            </w:tcBorders>
            <w:noWrap w:val="0"/>
            <w:vAlign w:val="center"/>
          </w:tcPr>
          <w:p w14:paraId="749A9C6E">
            <w:pPr>
              <w:pStyle w:val="91"/>
              <w:jc w:val="center"/>
              <w:rPr>
                <w:rFonts w:hint="eastAsia" w:ascii="仿宋" w:hAnsi="仿宋" w:eastAsia="仿宋" w:cs="仿宋"/>
                <w:sz w:val="21"/>
                <w:szCs w:val="21"/>
              </w:rPr>
            </w:pPr>
            <w:r>
              <w:rPr>
                <w:rFonts w:hint="eastAsia" w:ascii="仿宋" w:hAnsi="仿宋" w:eastAsia="仿宋" w:cs="仿宋"/>
                <w:sz w:val="21"/>
                <w:szCs w:val="21"/>
              </w:rPr>
              <w:t>权属</w:t>
            </w:r>
          </w:p>
        </w:tc>
        <w:tc>
          <w:tcPr>
            <w:tcW w:w="287" w:type="pct"/>
            <w:tcBorders>
              <w:top w:val="single" w:color="000000" w:sz="4" w:space="0"/>
              <w:left w:val="single" w:color="000000" w:sz="4" w:space="0"/>
              <w:right w:val="single" w:color="000000" w:sz="4" w:space="0"/>
            </w:tcBorders>
            <w:noWrap w:val="0"/>
            <w:vAlign w:val="center"/>
          </w:tcPr>
          <w:p w14:paraId="4B9A60B7">
            <w:pPr>
              <w:pStyle w:val="91"/>
              <w:jc w:val="center"/>
              <w:rPr>
                <w:rFonts w:hint="eastAsia" w:ascii="仿宋" w:hAnsi="仿宋" w:eastAsia="仿宋" w:cs="仿宋"/>
                <w:sz w:val="21"/>
                <w:szCs w:val="21"/>
                <w:lang w:eastAsia="zh-CN"/>
              </w:rPr>
            </w:pPr>
            <w:r>
              <w:rPr>
                <w:rFonts w:hint="eastAsia" w:ascii="仿宋" w:hAnsi="仿宋" w:eastAsia="仿宋" w:cs="仿宋"/>
                <w:sz w:val="21"/>
                <w:szCs w:val="21"/>
              </w:rPr>
              <w:t>生长</w:t>
            </w:r>
          </w:p>
          <w:p w14:paraId="523C6BDB">
            <w:pPr>
              <w:pStyle w:val="91"/>
              <w:jc w:val="center"/>
              <w:rPr>
                <w:rFonts w:hint="eastAsia" w:ascii="仿宋" w:hAnsi="仿宋" w:eastAsia="仿宋" w:cs="仿宋"/>
                <w:sz w:val="21"/>
                <w:szCs w:val="21"/>
              </w:rPr>
            </w:pPr>
            <w:r>
              <w:rPr>
                <w:rFonts w:hint="eastAsia" w:ascii="仿宋" w:hAnsi="仿宋" w:eastAsia="仿宋" w:cs="仿宋"/>
                <w:sz w:val="21"/>
                <w:szCs w:val="21"/>
              </w:rPr>
              <w:t>场所</w:t>
            </w:r>
          </w:p>
        </w:tc>
        <w:tc>
          <w:tcPr>
            <w:tcW w:w="265" w:type="pct"/>
            <w:tcBorders>
              <w:top w:val="single" w:color="000000" w:sz="4" w:space="0"/>
              <w:left w:val="single" w:color="000000" w:sz="4" w:space="0"/>
              <w:right w:val="single" w:color="000000" w:sz="4" w:space="0"/>
            </w:tcBorders>
            <w:noWrap w:val="0"/>
            <w:vAlign w:val="center"/>
          </w:tcPr>
          <w:p w14:paraId="1F99F0ED">
            <w:pPr>
              <w:pStyle w:val="91"/>
              <w:jc w:val="center"/>
              <w:rPr>
                <w:rFonts w:hint="eastAsia" w:ascii="仿宋" w:hAnsi="仿宋" w:eastAsia="仿宋" w:cs="仿宋"/>
                <w:sz w:val="21"/>
                <w:szCs w:val="21"/>
                <w:lang w:eastAsia="zh-CN"/>
              </w:rPr>
            </w:pPr>
            <w:r>
              <w:rPr>
                <w:rFonts w:hint="eastAsia" w:ascii="仿宋" w:hAnsi="仿宋" w:eastAsia="仿宋" w:cs="仿宋"/>
                <w:sz w:val="21"/>
                <w:szCs w:val="21"/>
              </w:rPr>
              <w:t>主管</w:t>
            </w:r>
          </w:p>
          <w:p w14:paraId="4E4335E6">
            <w:pPr>
              <w:pStyle w:val="91"/>
              <w:jc w:val="center"/>
              <w:rPr>
                <w:rFonts w:hint="eastAsia" w:ascii="仿宋" w:hAnsi="仿宋" w:eastAsia="仿宋" w:cs="仿宋"/>
                <w:sz w:val="21"/>
                <w:szCs w:val="21"/>
              </w:rPr>
            </w:pPr>
            <w:r>
              <w:rPr>
                <w:rFonts w:hint="eastAsia" w:ascii="仿宋" w:hAnsi="仿宋" w:eastAsia="仿宋" w:cs="仿宋"/>
                <w:sz w:val="21"/>
                <w:szCs w:val="21"/>
              </w:rPr>
              <w:t>部门</w:t>
            </w:r>
          </w:p>
        </w:tc>
        <w:tc>
          <w:tcPr>
            <w:tcW w:w="212" w:type="pct"/>
            <w:tcBorders>
              <w:top w:val="single" w:color="000000" w:sz="4" w:space="0"/>
              <w:left w:val="single" w:color="000000" w:sz="4" w:space="0"/>
              <w:right w:val="single" w:color="000000" w:sz="4" w:space="0"/>
            </w:tcBorders>
            <w:noWrap w:val="0"/>
            <w:vAlign w:val="center"/>
          </w:tcPr>
          <w:p w14:paraId="22A37C79">
            <w:pPr>
              <w:pStyle w:val="91"/>
              <w:jc w:val="center"/>
              <w:rPr>
                <w:rFonts w:hint="eastAsia" w:ascii="仿宋" w:hAnsi="仿宋" w:eastAsia="仿宋" w:cs="仿宋"/>
                <w:sz w:val="21"/>
                <w:szCs w:val="21"/>
                <w:lang w:eastAsia="zh-CN"/>
              </w:rPr>
            </w:pPr>
            <w:r>
              <w:rPr>
                <w:rFonts w:hint="eastAsia" w:ascii="仿宋" w:hAnsi="仿宋" w:eastAsia="仿宋" w:cs="仿宋"/>
                <w:sz w:val="21"/>
                <w:szCs w:val="21"/>
              </w:rPr>
              <w:t>有无</w:t>
            </w:r>
          </w:p>
          <w:p w14:paraId="4DB01C78">
            <w:pPr>
              <w:pStyle w:val="91"/>
              <w:jc w:val="center"/>
              <w:rPr>
                <w:rFonts w:hint="eastAsia" w:ascii="仿宋" w:hAnsi="仿宋" w:eastAsia="仿宋" w:cs="仿宋"/>
                <w:sz w:val="21"/>
                <w:szCs w:val="21"/>
              </w:rPr>
            </w:pPr>
            <w:r>
              <w:rPr>
                <w:rFonts w:hint="eastAsia" w:ascii="仿宋" w:hAnsi="仿宋" w:eastAsia="仿宋" w:cs="仿宋"/>
                <w:sz w:val="21"/>
                <w:szCs w:val="21"/>
              </w:rPr>
              <w:t>标本</w:t>
            </w:r>
          </w:p>
        </w:tc>
      </w:tr>
      <w:tr w14:paraId="4F7B92BC">
        <w:tblPrEx>
          <w:tblCellMar>
            <w:top w:w="0" w:type="dxa"/>
            <w:left w:w="0" w:type="dxa"/>
            <w:bottom w:w="0" w:type="dxa"/>
            <w:right w:w="0" w:type="dxa"/>
          </w:tblCellMar>
        </w:tblPrEx>
        <w:trPr>
          <w:trHeight w:val="567" w:hRule="atLeast"/>
        </w:trPr>
        <w:tc>
          <w:tcPr>
            <w:tcW w:w="509" w:type="pct"/>
            <w:tcBorders>
              <w:top w:val="single" w:color="000000" w:sz="4" w:space="0"/>
              <w:left w:val="single" w:color="000000" w:sz="4" w:space="0"/>
              <w:bottom w:val="single" w:color="000000" w:sz="4" w:space="0"/>
              <w:right w:val="single" w:color="000000" w:sz="4" w:space="0"/>
            </w:tcBorders>
            <w:noWrap w:val="0"/>
            <w:vAlign w:val="center"/>
          </w:tcPr>
          <w:p w14:paraId="516511D3">
            <w:pPr>
              <w:adjustRightInd w:val="0"/>
              <w:jc w:val="center"/>
              <w:rPr>
                <w:rFonts w:hint="eastAsia" w:ascii="仿宋" w:hAnsi="仿宋" w:eastAsia="仿宋" w:cs="仿宋"/>
                <w:kern w:val="0"/>
                <w:szCs w:val="21"/>
                <w:lang w:eastAsia="en-US"/>
              </w:rPr>
            </w:pPr>
          </w:p>
        </w:tc>
        <w:tc>
          <w:tcPr>
            <w:tcW w:w="691" w:type="pct"/>
            <w:tcBorders>
              <w:top w:val="single" w:color="000000" w:sz="4" w:space="0"/>
              <w:left w:val="single" w:color="000000" w:sz="4" w:space="0"/>
              <w:bottom w:val="single" w:color="000000" w:sz="4" w:space="0"/>
              <w:right w:val="single" w:color="000000" w:sz="4" w:space="0"/>
            </w:tcBorders>
            <w:noWrap w:val="0"/>
            <w:vAlign w:val="center"/>
          </w:tcPr>
          <w:p w14:paraId="6CFF8F6A">
            <w:pPr>
              <w:adjustRightInd w:val="0"/>
              <w:jc w:val="center"/>
              <w:rPr>
                <w:rFonts w:hint="eastAsia" w:ascii="仿宋" w:hAnsi="仿宋" w:eastAsia="仿宋" w:cs="仿宋"/>
                <w:kern w:val="0"/>
                <w:szCs w:val="21"/>
                <w:lang w:eastAsia="en-US"/>
              </w:rPr>
            </w:pPr>
          </w:p>
        </w:tc>
        <w:tc>
          <w:tcPr>
            <w:tcW w:w="401" w:type="pct"/>
            <w:tcBorders>
              <w:top w:val="single" w:color="000000" w:sz="4" w:space="0"/>
              <w:left w:val="single" w:color="000000" w:sz="4" w:space="0"/>
              <w:bottom w:val="single" w:color="000000" w:sz="4" w:space="0"/>
              <w:right w:val="single" w:color="000000" w:sz="4" w:space="0"/>
            </w:tcBorders>
            <w:noWrap w:val="0"/>
            <w:vAlign w:val="center"/>
          </w:tcPr>
          <w:p w14:paraId="43FF1D8B">
            <w:pPr>
              <w:adjustRightInd w:val="0"/>
              <w:jc w:val="center"/>
              <w:rPr>
                <w:rFonts w:hint="eastAsia" w:ascii="仿宋" w:hAnsi="仿宋" w:eastAsia="仿宋" w:cs="仿宋"/>
                <w:kern w:val="0"/>
                <w:szCs w:val="21"/>
                <w:lang w:eastAsia="en-US"/>
              </w:rPr>
            </w:pP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2618D37E">
            <w:pPr>
              <w:adjustRightInd w:val="0"/>
              <w:jc w:val="center"/>
              <w:rPr>
                <w:rFonts w:hint="eastAsia" w:ascii="仿宋" w:hAnsi="仿宋" w:eastAsia="仿宋" w:cs="仿宋"/>
                <w:kern w:val="0"/>
                <w:szCs w:val="21"/>
                <w:lang w:eastAsia="en-US"/>
              </w:rPr>
            </w:pP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786434C9">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6ADB04E6">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215EF25E">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71008CC9">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1471F99D">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64932212">
            <w:pPr>
              <w:adjustRightInd w:val="0"/>
              <w:jc w:val="center"/>
              <w:rPr>
                <w:rFonts w:hint="eastAsia" w:ascii="仿宋" w:hAnsi="仿宋" w:eastAsia="仿宋" w:cs="仿宋"/>
                <w:kern w:val="0"/>
                <w:szCs w:val="21"/>
                <w:lang w:eastAsia="en-US"/>
              </w:rPr>
            </w:pPr>
          </w:p>
        </w:tc>
        <w:tc>
          <w:tcPr>
            <w:tcW w:w="224" w:type="pct"/>
            <w:tcBorders>
              <w:top w:val="single" w:color="000000" w:sz="4" w:space="0"/>
              <w:left w:val="single" w:color="000000" w:sz="4" w:space="0"/>
              <w:bottom w:val="single" w:color="000000" w:sz="4" w:space="0"/>
              <w:right w:val="single" w:color="000000" w:sz="4" w:space="0"/>
            </w:tcBorders>
            <w:noWrap w:val="0"/>
            <w:vAlign w:val="center"/>
          </w:tcPr>
          <w:p w14:paraId="663CE3D1">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1E084084">
            <w:pPr>
              <w:adjustRightInd w:val="0"/>
              <w:jc w:val="center"/>
              <w:rPr>
                <w:rFonts w:hint="eastAsia" w:ascii="仿宋" w:hAnsi="仿宋" w:eastAsia="仿宋" w:cs="仿宋"/>
                <w:kern w:val="0"/>
                <w:szCs w:val="21"/>
                <w:lang w:eastAsia="en-US"/>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1E12B80A">
            <w:pPr>
              <w:adjustRightInd w:val="0"/>
              <w:jc w:val="center"/>
              <w:rPr>
                <w:rFonts w:hint="eastAsia" w:ascii="仿宋" w:hAnsi="仿宋" w:eastAsia="仿宋" w:cs="仿宋"/>
                <w:kern w:val="0"/>
                <w:szCs w:val="21"/>
                <w:lang w:eastAsia="en-US"/>
              </w:rPr>
            </w:pPr>
          </w:p>
        </w:tc>
        <w:tc>
          <w:tcPr>
            <w:tcW w:w="212" w:type="pct"/>
            <w:tcBorders>
              <w:top w:val="single" w:color="000000" w:sz="4" w:space="0"/>
              <w:left w:val="single" w:color="000000" w:sz="4" w:space="0"/>
              <w:bottom w:val="single" w:color="000000" w:sz="4" w:space="0"/>
              <w:right w:val="single" w:color="000000" w:sz="4" w:space="0"/>
            </w:tcBorders>
            <w:noWrap w:val="0"/>
            <w:vAlign w:val="center"/>
          </w:tcPr>
          <w:p w14:paraId="794EF920">
            <w:pPr>
              <w:adjustRightInd w:val="0"/>
              <w:jc w:val="center"/>
              <w:rPr>
                <w:rFonts w:hint="eastAsia" w:ascii="仿宋" w:hAnsi="仿宋" w:eastAsia="仿宋" w:cs="仿宋"/>
                <w:kern w:val="0"/>
                <w:szCs w:val="21"/>
                <w:lang w:eastAsia="en-US"/>
              </w:rPr>
            </w:pPr>
          </w:p>
        </w:tc>
      </w:tr>
      <w:tr w14:paraId="672FF498">
        <w:tblPrEx>
          <w:tblCellMar>
            <w:top w:w="0" w:type="dxa"/>
            <w:left w:w="0" w:type="dxa"/>
            <w:bottom w:w="0" w:type="dxa"/>
            <w:right w:w="0" w:type="dxa"/>
          </w:tblCellMar>
        </w:tblPrEx>
        <w:trPr>
          <w:trHeight w:val="567" w:hRule="atLeast"/>
        </w:trPr>
        <w:tc>
          <w:tcPr>
            <w:tcW w:w="509" w:type="pct"/>
            <w:tcBorders>
              <w:top w:val="single" w:color="000000" w:sz="4" w:space="0"/>
              <w:left w:val="single" w:color="000000" w:sz="4" w:space="0"/>
              <w:bottom w:val="single" w:color="000000" w:sz="4" w:space="0"/>
              <w:right w:val="single" w:color="000000" w:sz="4" w:space="0"/>
            </w:tcBorders>
            <w:noWrap w:val="0"/>
            <w:vAlign w:val="center"/>
          </w:tcPr>
          <w:p w14:paraId="05CE38AC">
            <w:pPr>
              <w:adjustRightInd w:val="0"/>
              <w:jc w:val="center"/>
              <w:rPr>
                <w:rFonts w:hint="eastAsia" w:ascii="仿宋" w:hAnsi="仿宋" w:eastAsia="仿宋" w:cs="仿宋"/>
                <w:kern w:val="0"/>
                <w:szCs w:val="21"/>
                <w:lang w:eastAsia="en-US"/>
              </w:rPr>
            </w:pPr>
          </w:p>
        </w:tc>
        <w:tc>
          <w:tcPr>
            <w:tcW w:w="691" w:type="pct"/>
            <w:tcBorders>
              <w:top w:val="single" w:color="000000" w:sz="4" w:space="0"/>
              <w:left w:val="single" w:color="000000" w:sz="4" w:space="0"/>
              <w:bottom w:val="single" w:color="000000" w:sz="4" w:space="0"/>
              <w:right w:val="single" w:color="000000" w:sz="4" w:space="0"/>
            </w:tcBorders>
            <w:noWrap w:val="0"/>
            <w:vAlign w:val="center"/>
          </w:tcPr>
          <w:p w14:paraId="1B1C8AC4">
            <w:pPr>
              <w:adjustRightInd w:val="0"/>
              <w:jc w:val="center"/>
              <w:rPr>
                <w:rFonts w:hint="eastAsia" w:ascii="仿宋" w:hAnsi="仿宋" w:eastAsia="仿宋" w:cs="仿宋"/>
                <w:kern w:val="0"/>
                <w:szCs w:val="21"/>
                <w:lang w:eastAsia="en-US"/>
              </w:rPr>
            </w:pPr>
          </w:p>
        </w:tc>
        <w:tc>
          <w:tcPr>
            <w:tcW w:w="401" w:type="pct"/>
            <w:tcBorders>
              <w:top w:val="single" w:color="000000" w:sz="4" w:space="0"/>
              <w:left w:val="single" w:color="000000" w:sz="4" w:space="0"/>
              <w:bottom w:val="single" w:color="000000" w:sz="4" w:space="0"/>
              <w:right w:val="single" w:color="000000" w:sz="4" w:space="0"/>
            </w:tcBorders>
            <w:noWrap w:val="0"/>
            <w:vAlign w:val="center"/>
          </w:tcPr>
          <w:p w14:paraId="02BD886B">
            <w:pPr>
              <w:adjustRightInd w:val="0"/>
              <w:jc w:val="center"/>
              <w:rPr>
                <w:rFonts w:hint="eastAsia" w:ascii="仿宋" w:hAnsi="仿宋" w:eastAsia="仿宋" w:cs="仿宋"/>
                <w:kern w:val="0"/>
                <w:szCs w:val="21"/>
                <w:lang w:eastAsia="en-US"/>
              </w:rPr>
            </w:pP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23F3223D">
            <w:pPr>
              <w:adjustRightInd w:val="0"/>
              <w:jc w:val="center"/>
              <w:rPr>
                <w:rFonts w:hint="eastAsia" w:ascii="仿宋" w:hAnsi="仿宋" w:eastAsia="仿宋" w:cs="仿宋"/>
                <w:kern w:val="0"/>
                <w:szCs w:val="21"/>
                <w:lang w:eastAsia="en-US"/>
              </w:rPr>
            </w:pP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31950337">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7474A398">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2A7349D7">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7E449E4B">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686CE1E1">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07B1F9C6">
            <w:pPr>
              <w:adjustRightInd w:val="0"/>
              <w:jc w:val="center"/>
              <w:rPr>
                <w:rFonts w:hint="eastAsia" w:ascii="仿宋" w:hAnsi="仿宋" w:eastAsia="仿宋" w:cs="仿宋"/>
                <w:kern w:val="0"/>
                <w:szCs w:val="21"/>
                <w:lang w:eastAsia="en-US"/>
              </w:rPr>
            </w:pPr>
          </w:p>
        </w:tc>
        <w:tc>
          <w:tcPr>
            <w:tcW w:w="224" w:type="pct"/>
            <w:tcBorders>
              <w:top w:val="single" w:color="000000" w:sz="4" w:space="0"/>
              <w:left w:val="single" w:color="000000" w:sz="4" w:space="0"/>
              <w:bottom w:val="single" w:color="000000" w:sz="4" w:space="0"/>
              <w:right w:val="single" w:color="000000" w:sz="4" w:space="0"/>
            </w:tcBorders>
            <w:noWrap w:val="0"/>
            <w:vAlign w:val="center"/>
          </w:tcPr>
          <w:p w14:paraId="396A1C3E">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48E2AF43">
            <w:pPr>
              <w:adjustRightInd w:val="0"/>
              <w:jc w:val="center"/>
              <w:rPr>
                <w:rFonts w:hint="eastAsia" w:ascii="仿宋" w:hAnsi="仿宋" w:eastAsia="仿宋" w:cs="仿宋"/>
                <w:kern w:val="0"/>
                <w:szCs w:val="21"/>
                <w:lang w:eastAsia="en-US"/>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72BA163E">
            <w:pPr>
              <w:adjustRightInd w:val="0"/>
              <w:jc w:val="center"/>
              <w:rPr>
                <w:rFonts w:hint="eastAsia" w:ascii="仿宋" w:hAnsi="仿宋" w:eastAsia="仿宋" w:cs="仿宋"/>
                <w:kern w:val="0"/>
                <w:szCs w:val="21"/>
                <w:lang w:eastAsia="en-US"/>
              </w:rPr>
            </w:pPr>
          </w:p>
        </w:tc>
        <w:tc>
          <w:tcPr>
            <w:tcW w:w="212" w:type="pct"/>
            <w:tcBorders>
              <w:top w:val="single" w:color="000000" w:sz="4" w:space="0"/>
              <w:left w:val="single" w:color="000000" w:sz="4" w:space="0"/>
              <w:bottom w:val="single" w:color="000000" w:sz="4" w:space="0"/>
              <w:right w:val="single" w:color="000000" w:sz="4" w:space="0"/>
            </w:tcBorders>
            <w:noWrap w:val="0"/>
            <w:vAlign w:val="center"/>
          </w:tcPr>
          <w:p w14:paraId="7F071C68">
            <w:pPr>
              <w:adjustRightInd w:val="0"/>
              <w:jc w:val="center"/>
              <w:rPr>
                <w:rFonts w:hint="eastAsia" w:ascii="仿宋" w:hAnsi="仿宋" w:eastAsia="仿宋" w:cs="仿宋"/>
                <w:kern w:val="0"/>
                <w:szCs w:val="21"/>
                <w:lang w:eastAsia="en-US"/>
              </w:rPr>
            </w:pPr>
          </w:p>
        </w:tc>
      </w:tr>
      <w:tr w14:paraId="4AB074B8">
        <w:tblPrEx>
          <w:tblCellMar>
            <w:top w:w="0" w:type="dxa"/>
            <w:left w:w="0" w:type="dxa"/>
            <w:bottom w:w="0" w:type="dxa"/>
            <w:right w:w="0" w:type="dxa"/>
          </w:tblCellMar>
        </w:tblPrEx>
        <w:trPr>
          <w:trHeight w:val="567" w:hRule="atLeast"/>
        </w:trPr>
        <w:tc>
          <w:tcPr>
            <w:tcW w:w="509" w:type="pct"/>
            <w:tcBorders>
              <w:top w:val="single" w:color="000000" w:sz="4" w:space="0"/>
              <w:left w:val="single" w:color="000000" w:sz="4" w:space="0"/>
              <w:bottom w:val="single" w:color="000000" w:sz="4" w:space="0"/>
              <w:right w:val="single" w:color="000000" w:sz="4" w:space="0"/>
            </w:tcBorders>
            <w:noWrap w:val="0"/>
            <w:vAlign w:val="center"/>
          </w:tcPr>
          <w:p w14:paraId="7B1650B2">
            <w:pPr>
              <w:adjustRightInd w:val="0"/>
              <w:jc w:val="center"/>
              <w:rPr>
                <w:rFonts w:hint="eastAsia" w:ascii="仿宋" w:hAnsi="仿宋" w:eastAsia="仿宋" w:cs="仿宋"/>
                <w:kern w:val="0"/>
                <w:szCs w:val="21"/>
                <w:lang w:eastAsia="en-US"/>
              </w:rPr>
            </w:pPr>
          </w:p>
        </w:tc>
        <w:tc>
          <w:tcPr>
            <w:tcW w:w="691" w:type="pct"/>
            <w:tcBorders>
              <w:top w:val="single" w:color="000000" w:sz="4" w:space="0"/>
              <w:left w:val="single" w:color="000000" w:sz="4" w:space="0"/>
              <w:bottom w:val="single" w:color="000000" w:sz="4" w:space="0"/>
              <w:right w:val="single" w:color="000000" w:sz="4" w:space="0"/>
            </w:tcBorders>
            <w:noWrap w:val="0"/>
            <w:vAlign w:val="center"/>
          </w:tcPr>
          <w:p w14:paraId="79E7D1C8">
            <w:pPr>
              <w:adjustRightInd w:val="0"/>
              <w:jc w:val="center"/>
              <w:rPr>
                <w:rFonts w:hint="eastAsia" w:ascii="仿宋" w:hAnsi="仿宋" w:eastAsia="仿宋" w:cs="仿宋"/>
                <w:kern w:val="0"/>
                <w:szCs w:val="21"/>
                <w:lang w:eastAsia="en-US"/>
              </w:rPr>
            </w:pPr>
          </w:p>
        </w:tc>
        <w:tc>
          <w:tcPr>
            <w:tcW w:w="401" w:type="pct"/>
            <w:tcBorders>
              <w:top w:val="single" w:color="000000" w:sz="4" w:space="0"/>
              <w:left w:val="single" w:color="000000" w:sz="4" w:space="0"/>
              <w:bottom w:val="single" w:color="000000" w:sz="4" w:space="0"/>
              <w:right w:val="single" w:color="000000" w:sz="4" w:space="0"/>
            </w:tcBorders>
            <w:noWrap w:val="0"/>
            <w:vAlign w:val="center"/>
          </w:tcPr>
          <w:p w14:paraId="694D63A3">
            <w:pPr>
              <w:adjustRightInd w:val="0"/>
              <w:jc w:val="center"/>
              <w:rPr>
                <w:rFonts w:hint="eastAsia" w:ascii="仿宋" w:hAnsi="仿宋" w:eastAsia="仿宋" w:cs="仿宋"/>
                <w:kern w:val="0"/>
                <w:szCs w:val="21"/>
                <w:lang w:eastAsia="en-US"/>
              </w:rPr>
            </w:pP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5E13204">
            <w:pPr>
              <w:adjustRightInd w:val="0"/>
              <w:jc w:val="center"/>
              <w:rPr>
                <w:rFonts w:hint="eastAsia" w:ascii="仿宋" w:hAnsi="仿宋" w:eastAsia="仿宋" w:cs="仿宋"/>
                <w:kern w:val="0"/>
                <w:szCs w:val="21"/>
                <w:lang w:eastAsia="en-US"/>
              </w:rPr>
            </w:pP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3ACA4FFF">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5A9051A7">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063362BB">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33C54423">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38A85F58">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57DF0974">
            <w:pPr>
              <w:adjustRightInd w:val="0"/>
              <w:jc w:val="center"/>
              <w:rPr>
                <w:rFonts w:hint="eastAsia" w:ascii="仿宋" w:hAnsi="仿宋" w:eastAsia="仿宋" w:cs="仿宋"/>
                <w:kern w:val="0"/>
                <w:szCs w:val="21"/>
                <w:lang w:eastAsia="en-US"/>
              </w:rPr>
            </w:pPr>
          </w:p>
        </w:tc>
        <w:tc>
          <w:tcPr>
            <w:tcW w:w="224" w:type="pct"/>
            <w:tcBorders>
              <w:top w:val="single" w:color="000000" w:sz="4" w:space="0"/>
              <w:left w:val="single" w:color="000000" w:sz="4" w:space="0"/>
              <w:bottom w:val="single" w:color="000000" w:sz="4" w:space="0"/>
              <w:right w:val="single" w:color="000000" w:sz="4" w:space="0"/>
            </w:tcBorders>
            <w:noWrap w:val="0"/>
            <w:vAlign w:val="center"/>
          </w:tcPr>
          <w:p w14:paraId="469FEFDA">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204B225B">
            <w:pPr>
              <w:adjustRightInd w:val="0"/>
              <w:jc w:val="center"/>
              <w:rPr>
                <w:rFonts w:hint="eastAsia" w:ascii="仿宋" w:hAnsi="仿宋" w:eastAsia="仿宋" w:cs="仿宋"/>
                <w:kern w:val="0"/>
                <w:szCs w:val="21"/>
                <w:lang w:eastAsia="en-US"/>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4C2E900E">
            <w:pPr>
              <w:adjustRightInd w:val="0"/>
              <w:jc w:val="center"/>
              <w:rPr>
                <w:rFonts w:hint="eastAsia" w:ascii="仿宋" w:hAnsi="仿宋" w:eastAsia="仿宋" w:cs="仿宋"/>
                <w:kern w:val="0"/>
                <w:szCs w:val="21"/>
                <w:lang w:eastAsia="en-US"/>
              </w:rPr>
            </w:pPr>
          </w:p>
        </w:tc>
        <w:tc>
          <w:tcPr>
            <w:tcW w:w="212" w:type="pct"/>
            <w:tcBorders>
              <w:top w:val="single" w:color="000000" w:sz="4" w:space="0"/>
              <w:left w:val="single" w:color="000000" w:sz="4" w:space="0"/>
              <w:bottom w:val="single" w:color="000000" w:sz="4" w:space="0"/>
              <w:right w:val="single" w:color="000000" w:sz="4" w:space="0"/>
            </w:tcBorders>
            <w:noWrap w:val="0"/>
            <w:vAlign w:val="center"/>
          </w:tcPr>
          <w:p w14:paraId="2D3D2A90">
            <w:pPr>
              <w:adjustRightInd w:val="0"/>
              <w:jc w:val="center"/>
              <w:rPr>
                <w:rFonts w:hint="eastAsia" w:ascii="仿宋" w:hAnsi="仿宋" w:eastAsia="仿宋" w:cs="仿宋"/>
                <w:kern w:val="0"/>
                <w:szCs w:val="21"/>
                <w:lang w:eastAsia="en-US"/>
              </w:rPr>
            </w:pPr>
          </w:p>
        </w:tc>
      </w:tr>
      <w:tr w14:paraId="4B6BB3FE">
        <w:tblPrEx>
          <w:tblCellMar>
            <w:top w:w="0" w:type="dxa"/>
            <w:left w:w="0" w:type="dxa"/>
            <w:bottom w:w="0" w:type="dxa"/>
            <w:right w:w="0" w:type="dxa"/>
          </w:tblCellMar>
        </w:tblPrEx>
        <w:trPr>
          <w:trHeight w:val="567" w:hRule="atLeast"/>
        </w:trPr>
        <w:tc>
          <w:tcPr>
            <w:tcW w:w="509" w:type="pct"/>
            <w:tcBorders>
              <w:top w:val="single" w:color="000000" w:sz="4" w:space="0"/>
              <w:left w:val="single" w:color="000000" w:sz="4" w:space="0"/>
              <w:bottom w:val="single" w:color="000000" w:sz="4" w:space="0"/>
              <w:right w:val="single" w:color="000000" w:sz="4" w:space="0"/>
            </w:tcBorders>
            <w:noWrap w:val="0"/>
            <w:vAlign w:val="center"/>
          </w:tcPr>
          <w:p w14:paraId="1F2DC10D">
            <w:pPr>
              <w:adjustRightInd w:val="0"/>
              <w:jc w:val="center"/>
              <w:rPr>
                <w:rFonts w:hint="eastAsia" w:ascii="仿宋" w:hAnsi="仿宋" w:eastAsia="仿宋" w:cs="仿宋"/>
                <w:kern w:val="0"/>
                <w:szCs w:val="21"/>
                <w:lang w:eastAsia="en-US"/>
              </w:rPr>
            </w:pPr>
          </w:p>
        </w:tc>
        <w:tc>
          <w:tcPr>
            <w:tcW w:w="691" w:type="pct"/>
            <w:tcBorders>
              <w:top w:val="single" w:color="000000" w:sz="4" w:space="0"/>
              <w:left w:val="single" w:color="000000" w:sz="4" w:space="0"/>
              <w:bottom w:val="single" w:color="000000" w:sz="4" w:space="0"/>
              <w:right w:val="single" w:color="000000" w:sz="4" w:space="0"/>
            </w:tcBorders>
            <w:noWrap w:val="0"/>
            <w:vAlign w:val="center"/>
          </w:tcPr>
          <w:p w14:paraId="08A4C034">
            <w:pPr>
              <w:adjustRightInd w:val="0"/>
              <w:jc w:val="center"/>
              <w:rPr>
                <w:rFonts w:hint="eastAsia" w:ascii="仿宋" w:hAnsi="仿宋" w:eastAsia="仿宋" w:cs="仿宋"/>
                <w:kern w:val="0"/>
                <w:szCs w:val="21"/>
                <w:lang w:eastAsia="en-US"/>
              </w:rPr>
            </w:pPr>
          </w:p>
        </w:tc>
        <w:tc>
          <w:tcPr>
            <w:tcW w:w="401" w:type="pct"/>
            <w:tcBorders>
              <w:top w:val="single" w:color="000000" w:sz="4" w:space="0"/>
              <w:left w:val="single" w:color="000000" w:sz="4" w:space="0"/>
              <w:bottom w:val="single" w:color="000000" w:sz="4" w:space="0"/>
              <w:right w:val="single" w:color="000000" w:sz="4" w:space="0"/>
            </w:tcBorders>
            <w:noWrap w:val="0"/>
            <w:vAlign w:val="center"/>
          </w:tcPr>
          <w:p w14:paraId="1A045DC7">
            <w:pPr>
              <w:adjustRightInd w:val="0"/>
              <w:jc w:val="center"/>
              <w:rPr>
                <w:rFonts w:hint="eastAsia" w:ascii="仿宋" w:hAnsi="仿宋" w:eastAsia="仿宋" w:cs="仿宋"/>
                <w:kern w:val="0"/>
                <w:szCs w:val="21"/>
                <w:lang w:eastAsia="en-US"/>
              </w:rPr>
            </w:pP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486C4079">
            <w:pPr>
              <w:adjustRightInd w:val="0"/>
              <w:jc w:val="center"/>
              <w:rPr>
                <w:rFonts w:hint="eastAsia" w:ascii="仿宋" w:hAnsi="仿宋" w:eastAsia="仿宋" w:cs="仿宋"/>
                <w:kern w:val="0"/>
                <w:szCs w:val="21"/>
                <w:lang w:eastAsia="en-US"/>
              </w:rPr>
            </w:pP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0E651E89">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7FD1F2AB">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5FA33E11">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79D3A53F">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3EF5303F">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52D69C9D">
            <w:pPr>
              <w:adjustRightInd w:val="0"/>
              <w:jc w:val="center"/>
              <w:rPr>
                <w:rFonts w:hint="eastAsia" w:ascii="仿宋" w:hAnsi="仿宋" w:eastAsia="仿宋" w:cs="仿宋"/>
                <w:kern w:val="0"/>
                <w:szCs w:val="21"/>
                <w:lang w:eastAsia="en-US"/>
              </w:rPr>
            </w:pPr>
          </w:p>
        </w:tc>
        <w:tc>
          <w:tcPr>
            <w:tcW w:w="224" w:type="pct"/>
            <w:tcBorders>
              <w:top w:val="single" w:color="000000" w:sz="4" w:space="0"/>
              <w:left w:val="single" w:color="000000" w:sz="4" w:space="0"/>
              <w:bottom w:val="single" w:color="000000" w:sz="4" w:space="0"/>
              <w:right w:val="single" w:color="000000" w:sz="4" w:space="0"/>
            </w:tcBorders>
            <w:noWrap w:val="0"/>
            <w:vAlign w:val="center"/>
          </w:tcPr>
          <w:p w14:paraId="2DCA22DB">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5457F051">
            <w:pPr>
              <w:adjustRightInd w:val="0"/>
              <w:jc w:val="center"/>
              <w:rPr>
                <w:rFonts w:hint="eastAsia" w:ascii="仿宋" w:hAnsi="仿宋" w:eastAsia="仿宋" w:cs="仿宋"/>
                <w:kern w:val="0"/>
                <w:szCs w:val="21"/>
                <w:lang w:eastAsia="en-US"/>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5A3849CE">
            <w:pPr>
              <w:adjustRightInd w:val="0"/>
              <w:jc w:val="center"/>
              <w:rPr>
                <w:rFonts w:hint="eastAsia" w:ascii="仿宋" w:hAnsi="仿宋" w:eastAsia="仿宋" w:cs="仿宋"/>
                <w:kern w:val="0"/>
                <w:szCs w:val="21"/>
                <w:lang w:eastAsia="en-US"/>
              </w:rPr>
            </w:pPr>
          </w:p>
        </w:tc>
        <w:tc>
          <w:tcPr>
            <w:tcW w:w="212" w:type="pct"/>
            <w:tcBorders>
              <w:top w:val="single" w:color="000000" w:sz="4" w:space="0"/>
              <w:left w:val="single" w:color="000000" w:sz="4" w:space="0"/>
              <w:bottom w:val="single" w:color="000000" w:sz="4" w:space="0"/>
              <w:right w:val="single" w:color="000000" w:sz="4" w:space="0"/>
            </w:tcBorders>
            <w:noWrap w:val="0"/>
            <w:vAlign w:val="center"/>
          </w:tcPr>
          <w:p w14:paraId="3B9494B2">
            <w:pPr>
              <w:adjustRightInd w:val="0"/>
              <w:jc w:val="center"/>
              <w:rPr>
                <w:rFonts w:hint="eastAsia" w:ascii="仿宋" w:hAnsi="仿宋" w:eastAsia="仿宋" w:cs="仿宋"/>
                <w:kern w:val="0"/>
                <w:szCs w:val="21"/>
                <w:lang w:eastAsia="en-US"/>
              </w:rPr>
            </w:pPr>
          </w:p>
        </w:tc>
      </w:tr>
      <w:tr w14:paraId="39F7AB61">
        <w:tblPrEx>
          <w:tblCellMar>
            <w:top w:w="0" w:type="dxa"/>
            <w:left w:w="0" w:type="dxa"/>
            <w:bottom w:w="0" w:type="dxa"/>
            <w:right w:w="0" w:type="dxa"/>
          </w:tblCellMar>
        </w:tblPrEx>
        <w:trPr>
          <w:trHeight w:val="567" w:hRule="atLeast"/>
        </w:trPr>
        <w:tc>
          <w:tcPr>
            <w:tcW w:w="509" w:type="pct"/>
            <w:tcBorders>
              <w:top w:val="single" w:color="000000" w:sz="4" w:space="0"/>
              <w:left w:val="single" w:color="000000" w:sz="4" w:space="0"/>
              <w:bottom w:val="single" w:color="000000" w:sz="4" w:space="0"/>
              <w:right w:val="single" w:color="000000" w:sz="4" w:space="0"/>
            </w:tcBorders>
            <w:noWrap w:val="0"/>
            <w:vAlign w:val="center"/>
          </w:tcPr>
          <w:p w14:paraId="4008B273">
            <w:pPr>
              <w:adjustRightInd w:val="0"/>
              <w:jc w:val="center"/>
              <w:rPr>
                <w:rFonts w:hint="eastAsia" w:ascii="仿宋" w:hAnsi="仿宋" w:eastAsia="仿宋" w:cs="仿宋"/>
                <w:kern w:val="0"/>
                <w:szCs w:val="21"/>
                <w:lang w:eastAsia="en-US"/>
              </w:rPr>
            </w:pPr>
          </w:p>
        </w:tc>
        <w:tc>
          <w:tcPr>
            <w:tcW w:w="691" w:type="pct"/>
            <w:tcBorders>
              <w:top w:val="single" w:color="000000" w:sz="4" w:space="0"/>
              <w:left w:val="single" w:color="000000" w:sz="4" w:space="0"/>
              <w:bottom w:val="single" w:color="000000" w:sz="4" w:space="0"/>
              <w:right w:val="single" w:color="000000" w:sz="4" w:space="0"/>
            </w:tcBorders>
            <w:noWrap w:val="0"/>
            <w:vAlign w:val="center"/>
          </w:tcPr>
          <w:p w14:paraId="4100A08C">
            <w:pPr>
              <w:adjustRightInd w:val="0"/>
              <w:jc w:val="center"/>
              <w:rPr>
                <w:rFonts w:hint="eastAsia" w:ascii="仿宋" w:hAnsi="仿宋" w:eastAsia="仿宋" w:cs="仿宋"/>
                <w:kern w:val="0"/>
                <w:szCs w:val="21"/>
                <w:lang w:eastAsia="en-US"/>
              </w:rPr>
            </w:pPr>
          </w:p>
        </w:tc>
        <w:tc>
          <w:tcPr>
            <w:tcW w:w="401" w:type="pct"/>
            <w:tcBorders>
              <w:top w:val="single" w:color="000000" w:sz="4" w:space="0"/>
              <w:left w:val="single" w:color="000000" w:sz="4" w:space="0"/>
              <w:bottom w:val="single" w:color="000000" w:sz="4" w:space="0"/>
              <w:right w:val="single" w:color="000000" w:sz="4" w:space="0"/>
            </w:tcBorders>
            <w:noWrap w:val="0"/>
            <w:vAlign w:val="center"/>
          </w:tcPr>
          <w:p w14:paraId="38FB441A">
            <w:pPr>
              <w:adjustRightInd w:val="0"/>
              <w:jc w:val="center"/>
              <w:rPr>
                <w:rFonts w:hint="eastAsia" w:ascii="仿宋" w:hAnsi="仿宋" w:eastAsia="仿宋" w:cs="仿宋"/>
                <w:kern w:val="0"/>
                <w:szCs w:val="21"/>
                <w:lang w:eastAsia="en-US"/>
              </w:rPr>
            </w:pP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7069F2C4">
            <w:pPr>
              <w:adjustRightInd w:val="0"/>
              <w:jc w:val="center"/>
              <w:rPr>
                <w:rFonts w:hint="eastAsia" w:ascii="仿宋" w:hAnsi="仿宋" w:eastAsia="仿宋" w:cs="仿宋"/>
                <w:kern w:val="0"/>
                <w:szCs w:val="21"/>
                <w:lang w:eastAsia="en-US"/>
              </w:rPr>
            </w:pP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7F363C90">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118A21D3">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4529BADA">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714D777B">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6B3931A9">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550C6639">
            <w:pPr>
              <w:adjustRightInd w:val="0"/>
              <w:jc w:val="center"/>
              <w:rPr>
                <w:rFonts w:hint="eastAsia" w:ascii="仿宋" w:hAnsi="仿宋" w:eastAsia="仿宋" w:cs="仿宋"/>
                <w:kern w:val="0"/>
                <w:szCs w:val="21"/>
                <w:lang w:eastAsia="en-US"/>
              </w:rPr>
            </w:pPr>
          </w:p>
        </w:tc>
        <w:tc>
          <w:tcPr>
            <w:tcW w:w="224" w:type="pct"/>
            <w:tcBorders>
              <w:top w:val="single" w:color="000000" w:sz="4" w:space="0"/>
              <w:left w:val="single" w:color="000000" w:sz="4" w:space="0"/>
              <w:bottom w:val="single" w:color="000000" w:sz="4" w:space="0"/>
              <w:right w:val="single" w:color="000000" w:sz="4" w:space="0"/>
            </w:tcBorders>
            <w:noWrap w:val="0"/>
            <w:vAlign w:val="center"/>
          </w:tcPr>
          <w:p w14:paraId="6E99A3B2">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3D667804">
            <w:pPr>
              <w:adjustRightInd w:val="0"/>
              <w:jc w:val="center"/>
              <w:rPr>
                <w:rFonts w:hint="eastAsia" w:ascii="仿宋" w:hAnsi="仿宋" w:eastAsia="仿宋" w:cs="仿宋"/>
                <w:kern w:val="0"/>
                <w:szCs w:val="21"/>
                <w:lang w:eastAsia="en-US"/>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37E582E9">
            <w:pPr>
              <w:adjustRightInd w:val="0"/>
              <w:jc w:val="center"/>
              <w:rPr>
                <w:rFonts w:hint="eastAsia" w:ascii="仿宋" w:hAnsi="仿宋" w:eastAsia="仿宋" w:cs="仿宋"/>
                <w:kern w:val="0"/>
                <w:szCs w:val="21"/>
                <w:lang w:eastAsia="en-US"/>
              </w:rPr>
            </w:pPr>
          </w:p>
        </w:tc>
        <w:tc>
          <w:tcPr>
            <w:tcW w:w="212" w:type="pct"/>
            <w:tcBorders>
              <w:top w:val="single" w:color="000000" w:sz="4" w:space="0"/>
              <w:left w:val="single" w:color="000000" w:sz="4" w:space="0"/>
              <w:bottom w:val="single" w:color="000000" w:sz="4" w:space="0"/>
              <w:right w:val="single" w:color="000000" w:sz="4" w:space="0"/>
            </w:tcBorders>
            <w:noWrap w:val="0"/>
            <w:vAlign w:val="center"/>
          </w:tcPr>
          <w:p w14:paraId="3969EE78">
            <w:pPr>
              <w:adjustRightInd w:val="0"/>
              <w:jc w:val="center"/>
              <w:rPr>
                <w:rFonts w:hint="eastAsia" w:ascii="仿宋" w:hAnsi="仿宋" w:eastAsia="仿宋" w:cs="仿宋"/>
                <w:kern w:val="0"/>
                <w:szCs w:val="21"/>
                <w:lang w:eastAsia="en-US"/>
              </w:rPr>
            </w:pPr>
          </w:p>
        </w:tc>
      </w:tr>
      <w:tr w14:paraId="30CBB6E8">
        <w:tblPrEx>
          <w:tblCellMar>
            <w:top w:w="0" w:type="dxa"/>
            <w:left w:w="0" w:type="dxa"/>
            <w:bottom w:w="0" w:type="dxa"/>
            <w:right w:w="0" w:type="dxa"/>
          </w:tblCellMar>
        </w:tblPrEx>
        <w:trPr>
          <w:trHeight w:val="567" w:hRule="atLeast"/>
        </w:trPr>
        <w:tc>
          <w:tcPr>
            <w:tcW w:w="509" w:type="pct"/>
            <w:tcBorders>
              <w:top w:val="single" w:color="000000" w:sz="4" w:space="0"/>
              <w:left w:val="single" w:color="000000" w:sz="4" w:space="0"/>
              <w:bottom w:val="single" w:color="000000" w:sz="4" w:space="0"/>
              <w:right w:val="single" w:color="000000" w:sz="4" w:space="0"/>
            </w:tcBorders>
            <w:noWrap w:val="0"/>
            <w:vAlign w:val="center"/>
          </w:tcPr>
          <w:p w14:paraId="77AEBD1B">
            <w:pPr>
              <w:adjustRightInd w:val="0"/>
              <w:jc w:val="center"/>
              <w:rPr>
                <w:rFonts w:hint="eastAsia" w:ascii="仿宋" w:hAnsi="仿宋" w:eastAsia="仿宋" w:cs="仿宋"/>
                <w:kern w:val="0"/>
                <w:szCs w:val="21"/>
                <w:lang w:eastAsia="en-US"/>
              </w:rPr>
            </w:pPr>
          </w:p>
        </w:tc>
        <w:tc>
          <w:tcPr>
            <w:tcW w:w="691" w:type="pct"/>
            <w:tcBorders>
              <w:top w:val="single" w:color="000000" w:sz="4" w:space="0"/>
              <w:left w:val="single" w:color="000000" w:sz="4" w:space="0"/>
              <w:bottom w:val="single" w:color="000000" w:sz="4" w:space="0"/>
              <w:right w:val="single" w:color="000000" w:sz="4" w:space="0"/>
            </w:tcBorders>
            <w:noWrap w:val="0"/>
            <w:vAlign w:val="center"/>
          </w:tcPr>
          <w:p w14:paraId="241F91C1">
            <w:pPr>
              <w:adjustRightInd w:val="0"/>
              <w:jc w:val="center"/>
              <w:rPr>
                <w:rFonts w:hint="eastAsia" w:ascii="仿宋" w:hAnsi="仿宋" w:eastAsia="仿宋" w:cs="仿宋"/>
                <w:kern w:val="0"/>
                <w:szCs w:val="21"/>
                <w:lang w:eastAsia="en-US"/>
              </w:rPr>
            </w:pPr>
          </w:p>
        </w:tc>
        <w:tc>
          <w:tcPr>
            <w:tcW w:w="401" w:type="pct"/>
            <w:tcBorders>
              <w:top w:val="single" w:color="000000" w:sz="4" w:space="0"/>
              <w:left w:val="single" w:color="000000" w:sz="4" w:space="0"/>
              <w:bottom w:val="single" w:color="000000" w:sz="4" w:space="0"/>
              <w:right w:val="single" w:color="000000" w:sz="4" w:space="0"/>
            </w:tcBorders>
            <w:noWrap w:val="0"/>
            <w:vAlign w:val="center"/>
          </w:tcPr>
          <w:p w14:paraId="0615871D">
            <w:pPr>
              <w:adjustRightInd w:val="0"/>
              <w:jc w:val="center"/>
              <w:rPr>
                <w:rFonts w:hint="eastAsia" w:ascii="仿宋" w:hAnsi="仿宋" w:eastAsia="仿宋" w:cs="仿宋"/>
                <w:kern w:val="0"/>
                <w:szCs w:val="21"/>
                <w:lang w:eastAsia="en-US"/>
              </w:rPr>
            </w:pP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AE011D2">
            <w:pPr>
              <w:adjustRightInd w:val="0"/>
              <w:jc w:val="center"/>
              <w:rPr>
                <w:rFonts w:hint="eastAsia" w:ascii="仿宋" w:hAnsi="仿宋" w:eastAsia="仿宋" w:cs="仿宋"/>
                <w:kern w:val="0"/>
                <w:szCs w:val="21"/>
                <w:lang w:eastAsia="en-US"/>
              </w:rPr>
            </w:pP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42F0FE94">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14BBE6D7">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01727749">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7E83D968">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53043806">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4234B1A0">
            <w:pPr>
              <w:adjustRightInd w:val="0"/>
              <w:jc w:val="center"/>
              <w:rPr>
                <w:rFonts w:hint="eastAsia" w:ascii="仿宋" w:hAnsi="仿宋" w:eastAsia="仿宋" w:cs="仿宋"/>
                <w:kern w:val="0"/>
                <w:szCs w:val="21"/>
                <w:lang w:eastAsia="en-US"/>
              </w:rPr>
            </w:pPr>
          </w:p>
        </w:tc>
        <w:tc>
          <w:tcPr>
            <w:tcW w:w="224" w:type="pct"/>
            <w:tcBorders>
              <w:top w:val="single" w:color="000000" w:sz="4" w:space="0"/>
              <w:left w:val="single" w:color="000000" w:sz="4" w:space="0"/>
              <w:bottom w:val="single" w:color="000000" w:sz="4" w:space="0"/>
              <w:right w:val="single" w:color="000000" w:sz="4" w:space="0"/>
            </w:tcBorders>
            <w:noWrap w:val="0"/>
            <w:vAlign w:val="center"/>
          </w:tcPr>
          <w:p w14:paraId="308E7BD1">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07006E17">
            <w:pPr>
              <w:adjustRightInd w:val="0"/>
              <w:jc w:val="center"/>
              <w:rPr>
                <w:rFonts w:hint="eastAsia" w:ascii="仿宋" w:hAnsi="仿宋" w:eastAsia="仿宋" w:cs="仿宋"/>
                <w:kern w:val="0"/>
                <w:szCs w:val="21"/>
                <w:lang w:eastAsia="en-US"/>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42C09A2A">
            <w:pPr>
              <w:adjustRightInd w:val="0"/>
              <w:jc w:val="center"/>
              <w:rPr>
                <w:rFonts w:hint="eastAsia" w:ascii="仿宋" w:hAnsi="仿宋" w:eastAsia="仿宋" w:cs="仿宋"/>
                <w:kern w:val="0"/>
                <w:szCs w:val="21"/>
                <w:lang w:eastAsia="en-US"/>
              </w:rPr>
            </w:pPr>
          </w:p>
        </w:tc>
        <w:tc>
          <w:tcPr>
            <w:tcW w:w="212" w:type="pct"/>
            <w:tcBorders>
              <w:top w:val="single" w:color="000000" w:sz="4" w:space="0"/>
              <w:left w:val="single" w:color="000000" w:sz="4" w:space="0"/>
              <w:bottom w:val="single" w:color="000000" w:sz="4" w:space="0"/>
              <w:right w:val="single" w:color="000000" w:sz="4" w:space="0"/>
            </w:tcBorders>
            <w:noWrap w:val="0"/>
            <w:vAlign w:val="center"/>
          </w:tcPr>
          <w:p w14:paraId="22D76B5E">
            <w:pPr>
              <w:adjustRightInd w:val="0"/>
              <w:jc w:val="center"/>
              <w:rPr>
                <w:rFonts w:hint="eastAsia" w:ascii="仿宋" w:hAnsi="仿宋" w:eastAsia="仿宋" w:cs="仿宋"/>
                <w:kern w:val="0"/>
                <w:szCs w:val="21"/>
                <w:lang w:eastAsia="en-US"/>
              </w:rPr>
            </w:pPr>
          </w:p>
        </w:tc>
      </w:tr>
      <w:tr w14:paraId="38142155">
        <w:tblPrEx>
          <w:tblCellMar>
            <w:top w:w="0" w:type="dxa"/>
            <w:left w:w="0" w:type="dxa"/>
            <w:bottom w:w="0" w:type="dxa"/>
            <w:right w:w="0" w:type="dxa"/>
          </w:tblCellMar>
        </w:tblPrEx>
        <w:trPr>
          <w:trHeight w:val="567" w:hRule="atLeast"/>
        </w:trPr>
        <w:tc>
          <w:tcPr>
            <w:tcW w:w="509" w:type="pct"/>
            <w:tcBorders>
              <w:top w:val="single" w:color="000000" w:sz="4" w:space="0"/>
              <w:left w:val="single" w:color="000000" w:sz="4" w:space="0"/>
              <w:bottom w:val="single" w:color="000000" w:sz="4" w:space="0"/>
              <w:right w:val="single" w:color="000000" w:sz="4" w:space="0"/>
            </w:tcBorders>
            <w:noWrap w:val="0"/>
            <w:vAlign w:val="center"/>
          </w:tcPr>
          <w:p w14:paraId="061FE54A">
            <w:pPr>
              <w:adjustRightInd w:val="0"/>
              <w:jc w:val="center"/>
              <w:rPr>
                <w:rFonts w:hint="eastAsia" w:ascii="仿宋" w:hAnsi="仿宋" w:eastAsia="仿宋" w:cs="仿宋"/>
                <w:kern w:val="0"/>
                <w:szCs w:val="21"/>
                <w:lang w:eastAsia="en-US"/>
              </w:rPr>
            </w:pPr>
          </w:p>
        </w:tc>
        <w:tc>
          <w:tcPr>
            <w:tcW w:w="691" w:type="pct"/>
            <w:tcBorders>
              <w:top w:val="single" w:color="000000" w:sz="4" w:space="0"/>
              <w:left w:val="single" w:color="000000" w:sz="4" w:space="0"/>
              <w:bottom w:val="single" w:color="000000" w:sz="4" w:space="0"/>
              <w:right w:val="single" w:color="000000" w:sz="4" w:space="0"/>
            </w:tcBorders>
            <w:noWrap w:val="0"/>
            <w:vAlign w:val="center"/>
          </w:tcPr>
          <w:p w14:paraId="26342F7F">
            <w:pPr>
              <w:adjustRightInd w:val="0"/>
              <w:jc w:val="center"/>
              <w:rPr>
                <w:rFonts w:hint="eastAsia" w:ascii="仿宋" w:hAnsi="仿宋" w:eastAsia="仿宋" w:cs="仿宋"/>
                <w:kern w:val="0"/>
                <w:szCs w:val="21"/>
                <w:lang w:eastAsia="en-US"/>
              </w:rPr>
            </w:pPr>
          </w:p>
        </w:tc>
        <w:tc>
          <w:tcPr>
            <w:tcW w:w="401" w:type="pct"/>
            <w:tcBorders>
              <w:top w:val="single" w:color="000000" w:sz="4" w:space="0"/>
              <w:left w:val="single" w:color="000000" w:sz="4" w:space="0"/>
              <w:bottom w:val="single" w:color="000000" w:sz="4" w:space="0"/>
              <w:right w:val="single" w:color="000000" w:sz="4" w:space="0"/>
            </w:tcBorders>
            <w:noWrap w:val="0"/>
            <w:vAlign w:val="center"/>
          </w:tcPr>
          <w:p w14:paraId="7DC7DC51">
            <w:pPr>
              <w:adjustRightInd w:val="0"/>
              <w:jc w:val="center"/>
              <w:rPr>
                <w:rFonts w:hint="eastAsia" w:ascii="仿宋" w:hAnsi="仿宋" w:eastAsia="仿宋" w:cs="仿宋"/>
                <w:kern w:val="0"/>
                <w:szCs w:val="21"/>
                <w:lang w:eastAsia="en-US"/>
              </w:rPr>
            </w:pP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11FF7559">
            <w:pPr>
              <w:adjustRightInd w:val="0"/>
              <w:jc w:val="center"/>
              <w:rPr>
                <w:rFonts w:hint="eastAsia" w:ascii="仿宋" w:hAnsi="仿宋" w:eastAsia="仿宋" w:cs="仿宋"/>
                <w:kern w:val="0"/>
                <w:szCs w:val="21"/>
                <w:lang w:eastAsia="en-US"/>
              </w:rPr>
            </w:pP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21C60A8E">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69BA633F">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425D9CD4">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56163F6A">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5593727D">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2149C255">
            <w:pPr>
              <w:adjustRightInd w:val="0"/>
              <w:jc w:val="center"/>
              <w:rPr>
                <w:rFonts w:hint="eastAsia" w:ascii="仿宋" w:hAnsi="仿宋" w:eastAsia="仿宋" w:cs="仿宋"/>
                <w:kern w:val="0"/>
                <w:szCs w:val="21"/>
                <w:lang w:eastAsia="en-US"/>
              </w:rPr>
            </w:pPr>
          </w:p>
        </w:tc>
        <w:tc>
          <w:tcPr>
            <w:tcW w:w="224" w:type="pct"/>
            <w:tcBorders>
              <w:top w:val="single" w:color="000000" w:sz="4" w:space="0"/>
              <w:left w:val="single" w:color="000000" w:sz="4" w:space="0"/>
              <w:bottom w:val="single" w:color="000000" w:sz="4" w:space="0"/>
              <w:right w:val="single" w:color="000000" w:sz="4" w:space="0"/>
            </w:tcBorders>
            <w:noWrap w:val="0"/>
            <w:vAlign w:val="center"/>
          </w:tcPr>
          <w:p w14:paraId="5F270A7E">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7023DDF6">
            <w:pPr>
              <w:adjustRightInd w:val="0"/>
              <w:jc w:val="center"/>
              <w:rPr>
                <w:rFonts w:hint="eastAsia" w:ascii="仿宋" w:hAnsi="仿宋" w:eastAsia="仿宋" w:cs="仿宋"/>
                <w:kern w:val="0"/>
                <w:szCs w:val="21"/>
                <w:lang w:eastAsia="en-US"/>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2824DB6E">
            <w:pPr>
              <w:adjustRightInd w:val="0"/>
              <w:jc w:val="center"/>
              <w:rPr>
                <w:rFonts w:hint="eastAsia" w:ascii="仿宋" w:hAnsi="仿宋" w:eastAsia="仿宋" w:cs="仿宋"/>
                <w:kern w:val="0"/>
                <w:szCs w:val="21"/>
                <w:lang w:eastAsia="en-US"/>
              </w:rPr>
            </w:pPr>
          </w:p>
        </w:tc>
        <w:tc>
          <w:tcPr>
            <w:tcW w:w="212" w:type="pct"/>
            <w:tcBorders>
              <w:top w:val="single" w:color="000000" w:sz="4" w:space="0"/>
              <w:left w:val="single" w:color="000000" w:sz="4" w:space="0"/>
              <w:bottom w:val="single" w:color="000000" w:sz="4" w:space="0"/>
              <w:right w:val="single" w:color="000000" w:sz="4" w:space="0"/>
            </w:tcBorders>
            <w:noWrap w:val="0"/>
            <w:vAlign w:val="center"/>
          </w:tcPr>
          <w:p w14:paraId="23C37B1B">
            <w:pPr>
              <w:adjustRightInd w:val="0"/>
              <w:jc w:val="center"/>
              <w:rPr>
                <w:rFonts w:hint="eastAsia" w:ascii="仿宋" w:hAnsi="仿宋" w:eastAsia="仿宋" w:cs="仿宋"/>
                <w:kern w:val="0"/>
                <w:szCs w:val="21"/>
                <w:lang w:eastAsia="en-US"/>
              </w:rPr>
            </w:pPr>
          </w:p>
        </w:tc>
      </w:tr>
      <w:tr w14:paraId="63602F07">
        <w:tblPrEx>
          <w:tblCellMar>
            <w:top w:w="0" w:type="dxa"/>
            <w:left w:w="0" w:type="dxa"/>
            <w:bottom w:w="0" w:type="dxa"/>
            <w:right w:w="0" w:type="dxa"/>
          </w:tblCellMar>
        </w:tblPrEx>
        <w:trPr>
          <w:trHeight w:val="567" w:hRule="atLeast"/>
        </w:trPr>
        <w:tc>
          <w:tcPr>
            <w:tcW w:w="509" w:type="pct"/>
            <w:tcBorders>
              <w:top w:val="single" w:color="000000" w:sz="4" w:space="0"/>
              <w:left w:val="single" w:color="000000" w:sz="4" w:space="0"/>
              <w:bottom w:val="single" w:color="000000" w:sz="4" w:space="0"/>
              <w:right w:val="single" w:color="000000" w:sz="4" w:space="0"/>
            </w:tcBorders>
            <w:noWrap w:val="0"/>
            <w:vAlign w:val="center"/>
          </w:tcPr>
          <w:p w14:paraId="298ED221">
            <w:pPr>
              <w:adjustRightInd w:val="0"/>
              <w:jc w:val="center"/>
              <w:rPr>
                <w:rFonts w:hint="eastAsia" w:ascii="仿宋" w:hAnsi="仿宋" w:eastAsia="仿宋" w:cs="仿宋"/>
                <w:kern w:val="0"/>
                <w:szCs w:val="21"/>
                <w:lang w:eastAsia="en-US"/>
              </w:rPr>
            </w:pPr>
          </w:p>
        </w:tc>
        <w:tc>
          <w:tcPr>
            <w:tcW w:w="691" w:type="pct"/>
            <w:tcBorders>
              <w:top w:val="single" w:color="000000" w:sz="4" w:space="0"/>
              <w:left w:val="single" w:color="000000" w:sz="4" w:space="0"/>
              <w:bottom w:val="single" w:color="000000" w:sz="4" w:space="0"/>
              <w:right w:val="single" w:color="000000" w:sz="4" w:space="0"/>
            </w:tcBorders>
            <w:noWrap w:val="0"/>
            <w:vAlign w:val="center"/>
          </w:tcPr>
          <w:p w14:paraId="6B41547F">
            <w:pPr>
              <w:adjustRightInd w:val="0"/>
              <w:jc w:val="center"/>
              <w:rPr>
                <w:rFonts w:hint="eastAsia" w:ascii="仿宋" w:hAnsi="仿宋" w:eastAsia="仿宋" w:cs="仿宋"/>
                <w:kern w:val="0"/>
                <w:szCs w:val="21"/>
                <w:lang w:eastAsia="en-US"/>
              </w:rPr>
            </w:pPr>
          </w:p>
        </w:tc>
        <w:tc>
          <w:tcPr>
            <w:tcW w:w="401" w:type="pct"/>
            <w:tcBorders>
              <w:top w:val="single" w:color="000000" w:sz="4" w:space="0"/>
              <w:left w:val="single" w:color="000000" w:sz="4" w:space="0"/>
              <w:bottom w:val="single" w:color="000000" w:sz="4" w:space="0"/>
              <w:right w:val="single" w:color="000000" w:sz="4" w:space="0"/>
            </w:tcBorders>
            <w:noWrap w:val="0"/>
            <w:vAlign w:val="center"/>
          </w:tcPr>
          <w:p w14:paraId="3A68CB24">
            <w:pPr>
              <w:adjustRightInd w:val="0"/>
              <w:jc w:val="center"/>
              <w:rPr>
                <w:rFonts w:hint="eastAsia" w:ascii="仿宋" w:hAnsi="仿宋" w:eastAsia="仿宋" w:cs="仿宋"/>
                <w:kern w:val="0"/>
                <w:szCs w:val="21"/>
                <w:lang w:eastAsia="en-US"/>
              </w:rPr>
            </w:pP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3F8A4E45">
            <w:pPr>
              <w:adjustRightInd w:val="0"/>
              <w:jc w:val="center"/>
              <w:rPr>
                <w:rFonts w:hint="eastAsia" w:ascii="仿宋" w:hAnsi="仿宋" w:eastAsia="仿宋" w:cs="仿宋"/>
                <w:kern w:val="0"/>
                <w:szCs w:val="21"/>
                <w:lang w:eastAsia="en-US"/>
              </w:rPr>
            </w:pP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2E1B45B4">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27A18200">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62CC3149">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0A81676D">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1421E5DE">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67AB34AE">
            <w:pPr>
              <w:adjustRightInd w:val="0"/>
              <w:jc w:val="center"/>
              <w:rPr>
                <w:rFonts w:hint="eastAsia" w:ascii="仿宋" w:hAnsi="仿宋" w:eastAsia="仿宋" w:cs="仿宋"/>
                <w:kern w:val="0"/>
                <w:szCs w:val="21"/>
                <w:lang w:eastAsia="en-US"/>
              </w:rPr>
            </w:pPr>
          </w:p>
        </w:tc>
        <w:tc>
          <w:tcPr>
            <w:tcW w:w="224" w:type="pct"/>
            <w:tcBorders>
              <w:top w:val="single" w:color="000000" w:sz="4" w:space="0"/>
              <w:left w:val="single" w:color="000000" w:sz="4" w:space="0"/>
              <w:bottom w:val="single" w:color="000000" w:sz="4" w:space="0"/>
              <w:right w:val="single" w:color="000000" w:sz="4" w:space="0"/>
            </w:tcBorders>
            <w:noWrap w:val="0"/>
            <w:vAlign w:val="center"/>
          </w:tcPr>
          <w:p w14:paraId="1340F1E1">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0FDFD9CA">
            <w:pPr>
              <w:adjustRightInd w:val="0"/>
              <w:jc w:val="center"/>
              <w:rPr>
                <w:rFonts w:hint="eastAsia" w:ascii="仿宋" w:hAnsi="仿宋" w:eastAsia="仿宋" w:cs="仿宋"/>
                <w:kern w:val="0"/>
                <w:szCs w:val="21"/>
                <w:lang w:eastAsia="en-US"/>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66F63543">
            <w:pPr>
              <w:adjustRightInd w:val="0"/>
              <w:jc w:val="center"/>
              <w:rPr>
                <w:rFonts w:hint="eastAsia" w:ascii="仿宋" w:hAnsi="仿宋" w:eastAsia="仿宋" w:cs="仿宋"/>
                <w:kern w:val="0"/>
                <w:szCs w:val="21"/>
                <w:lang w:eastAsia="en-US"/>
              </w:rPr>
            </w:pPr>
          </w:p>
        </w:tc>
        <w:tc>
          <w:tcPr>
            <w:tcW w:w="212" w:type="pct"/>
            <w:tcBorders>
              <w:top w:val="single" w:color="000000" w:sz="4" w:space="0"/>
              <w:left w:val="single" w:color="000000" w:sz="4" w:space="0"/>
              <w:bottom w:val="single" w:color="000000" w:sz="4" w:space="0"/>
              <w:right w:val="single" w:color="000000" w:sz="4" w:space="0"/>
            </w:tcBorders>
            <w:noWrap w:val="0"/>
            <w:vAlign w:val="center"/>
          </w:tcPr>
          <w:p w14:paraId="7120AA92">
            <w:pPr>
              <w:adjustRightInd w:val="0"/>
              <w:jc w:val="center"/>
              <w:rPr>
                <w:rFonts w:hint="eastAsia" w:ascii="仿宋" w:hAnsi="仿宋" w:eastAsia="仿宋" w:cs="仿宋"/>
                <w:kern w:val="0"/>
                <w:szCs w:val="21"/>
                <w:lang w:eastAsia="en-US"/>
              </w:rPr>
            </w:pPr>
          </w:p>
        </w:tc>
      </w:tr>
      <w:tr w14:paraId="13EB18E0">
        <w:tblPrEx>
          <w:tblCellMar>
            <w:top w:w="0" w:type="dxa"/>
            <w:left w:w="0" w:type="dxa"/>
            <w:bottom w:w="0" w:type="dxa"/>
            <w:right w:w="0" w:type="dxa"/>
          </w:tblCellMar>
        </w:tblPrEx>
        <w:trPr>
          <w:trHeight w:val="567" w:hRule="atLeast"/>
        </w:trPr>
        <w:tc>
          <w:tcPr>
            <w:tcW w:w="509" w:type="pct"/>
            <w:tcBorders>
              <w:top w:val="single" w:color="000000" w:sz="4" w:space="0"/>
              <w:left w:val="single" w:color="000000" w:sz="4" w:space="0"/>
              <w:bottom w:val="single" w:color="000000" w:sz="4" w:space="0"/>
              <w:right w:val="single" w:color="000000" w:sz="4" w:space="0"/>
            </w:tcBorders>
            <w:noWrap w:val="0"/>
            <w:vAlign w:val="center"/>
          </w:tcPr>
          <w:p w14:paraId="13419281">
            <w:pPr>
              <w:adjustRightInd w:val="0"/>
              <w:jc w:val="center"/>
              <w:rPr>
                <w:rFonts w:hint="eastAsia" w:ascii="仿宋" w:hAnsi="仿宋" w:eastAsia="仿宋" w:cs="仿宋"/>
                <w:kern w:val="0"/>
                <w:szCs w:val="21"/>
                <w:lang w:eastAsia="en-US"/>
              </w:rPr>
            </w:pPr>
          </w:p>
        </w:tc>
        <w:tc>
          <w:tcPr>
            <w:tcW w:w="691" w:type="pct"/>
            <w:tcBorders>
              <w:top w:val="single" w:color="000000" w:sz="4" w:space="0"/>
              <w:left w:val="single" w:color="000000" w:sz="4" w:space="0"/>
              <w:bottom w:val="single" w:color="000000" w:sz="4" w:space="0"/>
              <w:right w:val="single" w:color="000000" w:sz="4" w:space="0"/>
            </w:tcBorders>
            <w:noWrap w:val="0"/>
            <w:vAlign w:val="center"/>
          </w:tcPr>
          <w:p w14:paraId="7D2D4AC7">
            <w:pPr>
              <w:adjustRightInd w:val="0"/>
              <w:jc w:val="center"/>
              <w:rPr>
                <w:rFonts w:hint="eastAsia" w:ascii="仿宋" w:hAnsi="仿宋" w:eastAsia="仿宋" w:cs="仿宋"/>
                <w:kern w:val="0"/>
                <w:szCs w:val="21"/>
                <w:lang w:eastAsia="en-US"/>
              </w:rPr>
            </w:pPr>
          </w:p>
        </w:tc>
        <w:tc>
          <w:tcPr>
            <w:tcW w:w="401" w:type="pct"/>
            <w:tcBorders>
              <w:top w:val="single" w:color="000000" w:sz="4" w:space="0"/>
              <w:left w:val="single" w:color="000000" w:sz="4" w:space="0"/>
              <w:bottom w:val="single" w:color="000000" w:sz="4" w:space="0"/>
              <w:right w:val="single" w:color="000000" w:sz="4" w:space="0"/>
            </w:tcBorders>
            <w:noWrap w:val="0"/>
            <w:vAlign w:val="center"/>
          </w:tcPr>
          <w:p w14:paraId="1689E28B">
            <w:pPr>
              <w:adjustRightInd w:val="0"/>
              <w:jc w:val="center"/>
              <w:rPr>
                <w:rFonts w:hint="eastAsia" w:ascii="仿宋" w:hAnsi="仿宋" w:eastAsia="仿宋" w:cs="仿宋"/>
                <w:kern w:val="0"/>
                <w:szCs w:val="21"/>
                <w:lang w:eastAsia="en-US"/>
              </w:rPr>
            </w:pP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4E2588C0">
            <w:pPr>
              <w:adjustRightInd w:val="0"/>
              <w:jc w:val="center"/>
              <w:rPr>
                <w:rFonts w:hint="eastAsia" w:ascii="仿宋" w:hAnsi="仿宋" w:eastAsia="仿宋" w:cs="仿宋"/>
                <w:kern w:val="0"/>
                <w:szCs w:val="21"/>
                <w:lang w:eastAsia="en-US"/>
              </w:rPr>
            </w:pP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4307BF22">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72262368">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6DC27200">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0035B248">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5C7A163C">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6189C3C1">
            <w:pPr>
              <w:adjustRightInd w:val="0"/>
              <w:jc w:val="center"/>
              <w:rPr>
                <w:rFonts w:hint="eastAsia" w:ascii="仿宋" w:hAnsi="仿宋" w:eastAsia="仿宋" w:cs="仿宋"/>
                <w:kern w:val="0"/>
                <w:szCs w:val="21"/>
                <w:lang w:eastAsia="en-US"/>
              </w:rPr>
            </w:pPr>
          </w:p>
        </w:tc>
        <w:tc>
          <w:tcPr>
            <w:tcW w:w="224" w:type="pct"/>
            <w:tcBorders>
              <w:top w:val="single" w:color="000000" w:sz="4" w:space="0"/>
              <w:left w:val="single" w:color="000000" w:sz="4" w:space="0"/>
              <w:bottom w:val="single" w:color="000000" w:sz="4" w:space="0"/>
              <w:right w:val="single" w:color="000000" w:sz="4" w:space="0"/>
            </w:tcBorders>
            <w:noWrap w:val="0"/>
            <w:vAlign w:val="center"/>
          </w:tcPr>
          <w:p w14:paraId="25824293">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5A03BCCC">
            <w:pPr>
              <w:adjustRightInd w:val="0"/>
              <w:jc w:val="center"/>
              <w:rPr>
                <w:rFonts w:hint="eastAsia" w:ascii="仿宋" w:hAnsi="仿宋" w:eastAsia="仿宋" w:cs="仿宋"/>
                <w:kern w:val="0"/>
                <w:szCs w:val="21"/>
                <w:lang w:eastAsia="en-US"/>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47D295B7">
            <w:pPr>
              <w:adjustRightInd w:val="0"/>
              <w:jc w:val="center"/>
              <w:rPr>
                <w:rFonts w:hint="eastAsia" w:ascii="仿宋" w:hAnsi="仿宋" w:eastAsia="仿宋" w:cs="仿宋"/>
                <w:kern w:val="0"/>
                <w:szCs w:val="21"/>
                <w:lang w:eastAsia="en-US"/>
              </w:rPr>
            </w:pPr>
          </w:p>
        </w:tc>
        <w:tc>
          <w:tcPr>
            <w:tcW w:w="212" w:type="pct"/>
            <w:tcBorders>
              <w:top w:val="single" w:color="000000" w:sz="4" w:space="0"/>
              <w:left w:val="single" w:color="000000" w:sz="4" w:space="0"/>
              <w:bottom w:val="single" w:color="000000" w:sz="4" w:space="0"/>
              <w:right w:val="single" w:color="000000" w:sz="4" w:space="0"/>
            </w:tcBorders>
            <w:noWrap w:val="0"/>
            <w:vAlign w:val="center"/>
          </w:tcPr>
          <w:p w14:paraId="7F8DA31B">
            <w:pPr>
              <w:adjustRightInd w:val="0"/>
              <w:jc w:val="center"/>
              <w:rPr>
                <w:rFonts w:hint="eastAsia" w:ascii="仿宋" w:hAnsi="仿宋" w:eastAsia="仿宋" w:cs="仿宋"/>
                <w:kern w:val="0"/>
                <w:szCs w:val="21"/>
                <w:lang w:eastAsia="en-US"/>
              </w:rPr>
            </w:pPr>
          </w:p>
        </w:tc>
      </w:tr>
      <w:tr w14:paraId="660F1D5F">
        <w:tblPrEx>
          <w:tblCellMar>
            <w:top w:w="0" w:type="dxa"/>
            <w:left w:w="0" w:type="dxa"/>
            <w:bottom w:w="0" w:type="dxa"/>
            <w:right w:w="0" w:type="dxa"/>
          </w:tblCellMar>
        </w:tblPrEx>
        <w:trPr>
          <w:trHeight w:val="567" w:hRule="atLeast"/>
        </w:trPr>
        <w:tc>
          <w:tcPr>
            <w:tcW w:w="509" w:type="pct"/>
            <w:tcBorders>
              <w:top w:val="single" w:color="000000" w:sz="4" w:space="0"/>
              <w:left w:val="single" w:color="000000" w:sz="4" w:space="0"/>
              <w:bottom w:val="single" w:color="000000" w:sz="4" w:space="0"/>
              <w:right w:val="single" w:color="000000" w:sz="4" w:space="0"/>
            </w:tcBorders>
            <w:noWrap w:val="0"/>
            <w:vAlign w:val="center"/>
          </w:tcPr>
          <w:p w14:paraId="5F749F64">
            <w:pPr>
              <w:adjustRightInd w:val="0"/>
              <w:jc w:val="center"/>
              <w:rPr>
                <w:rFonts w:hint="eastAsia" w:ascii="仿宋" w:hAnsi="仿宋" w:eastAsia="仿宋" w:cs="仿宋"/>
                <w:kern w:val="0"/>
                <w:szCs w:val="21"/>
                <w:lang w:eastAsia="en-US"/>
              </w:rPr>
            </w:pPr>
          </w:p>
        </w:tc>
        <w:tc>
          <w:tcPr>
            <w:tcW w:w="691" w:type="pct"/>
            <w:tcBorders>
              <w:top w:val="single" w:color="000000" w:sz="4" w:space="0"/>
              <w:left w:val="single" w:color="000000" w:sz="4" w:space="0"/>
              <w:bottom w:val="single" w:color="000000" w:sz="4" w:space="0"/>
              <w:right w:val="single" w:color="000000" w:sz="4" w:space="0"/>
            </w:tcBorders>
            <w:noWrap w:val="0"/>
            <w:vAlign w:val="center"/>
          </w:tcPr>
          <w:p w14:paraId="53654440">
            <w:pPr>
              <w:adjustRightInd w:val="0"/>
              <w:jc w:val="center"/>
              <w:rPr>
                <w:rFonts w:hint="eastAsia" w:ascii="仿宋" w:hAnsi="仿宋" w:eastAsia="仿宋" w:cs="仿宋"/>
                <w:kern w:val="0"/>
                <w:szCs w:val="21"/>
                <w:lang w:eastAsia="en-US"/>
              </w:rPr>
            </w:pPr>
          </w:p>
        </w:tc>
        <w:tc>
          <w:tcPr>
            <w:tcW w:w="401" w:type="pct"/>
            <w:tcBorders>
              <w:top w:val="single" w:color="000000" w:sz="4" w:space="0"/>
              <w:left w:val="single" w:color="000000" w:sz="4" w:space="0"/>
              <w:bottom w:val="single" w:color="000000" w:sz="4" w:space="0"/>
              <w:right w:val="single" w:color="000000" w:sz="4" w:space="0"/>
            </w:tcBorders>
            <w:noWrap w:val="0"/>
            <w:vAlign w:val="center"/>
          </w:tcPr>
          <w:p w14:paraId="529662F2">
            <w:pPr>
              <w:adjustRightInd w:val="0"/>
              <w:jc w:val="center"/>
              <w:rPr>
                <w:rFonts w:hint="eastAsia" w:ascii="仿宋" w:hAnsi="仿宋" w:eastAsia="仿宋" w:cs="仿宋"/>
                <w:kern w:val="0"/>
                <w:szCs w:val="21"/>
                <w:lang w:eastAsia="en-US"/>
              </w:rPr>
            </w:pP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58CAFF0">
            <w:pPr>
              <w:adjustRightInd w:val="0"/>
              <w:jc w:val="center"/>
              <w:rPr>
                <w:rFonts w:hint="eastAsia" w:ascii="仿宋" w:hAnsi="仿宋" w:eastAsia="仿宋" w:cs="仿宋"/>
                <w:kern w:val="0"/>
                <w:szCs w:val="21"/>
                <w:lang w:eastAsia="en-US"/>
              </w:rPr>
            </w:pPr>
          </w:p>
        </w:tc>
        <w:tc>
          <w:tcPr>
            <w:tcW w:w="399" w:type="pct"/>
            <w:tcBorders>
              <w:top w:val="single" w:color="000000" w:sz="4" w:space="0"/>
              <w:left w:val="single" w:color="000000" w:sz="4" w:space="0"/>
              <w:bottom w:val="single" w:color="000000" w:sz="4" w:space="0"/>
              <w:right w:val="single" w:color="000000" w:sz="4" w:space="0"/>
            </w:tcBorders>
            <w:noWrap w:val="0"/>
            <w:vAlign w:val="center"/>
          </w:tcPr>
          <w:p w14:paraId="3BB464A5">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5F4562D4">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49F84580">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162F592D">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3AB0E6EA">
            <w:pPr>
              <w:adjustRightInd w:val="0"/>
              <w:jc w:val="center"/>
              <w:rPr>
                <w:rFonts w:hint="eastAsia" w:ascii="仿宋" w:hAnsi="仿宋" w:eastAsia="仿宋" w:cs="仿宋"/>
                <w:kern w:val="0"/>
                <w:szCs w:val="21"/>
                <w:lang w:eastAsia="en-US"/>
              </w:rPr>
            </w:pPr>
          </w:p>
        </w:tc>
        <w:tc>
          <w:tcPr>
            <w:tcW w:w="344" w:type="pct"/>
            <w:tcBorders>
              <w:top w:val="single" w:color="000000" w:sz="4" w:space="0"/>
              <w:left w:val="single" w:color="000000" w:sz="4" w:space="0"/>
              <w:bottom w:val="single" w:color="000000" w:sz="4" w:space="0"/>
              <w:right w:val="single" w:color="000000" w:sz="4" w:space="0"/>
            </w:tcBorders>
            <w:noWrap w:val="0"/>
            <w:vAlign w:val="center"/>
          </w:tcPr>
          <w:p w14:paraId="41C0AF53">
            <w:pPr>
              <w:adjustRightInd w:val="0"/>
              <w:jc w:val="center"/>
              <w:rPr>
                <w:rFonts w:hint="eastAsia" w:ascii="仿宋" w:hAnsi="仿宋" w:eastAsia="仿宋" w:cs="仿宋"/>
                <w:kern w:val="0"/>
                <w:szCs w:val="21"/>
                <w:lang w:eastAsia="en-US"/>
              </w:rPr>
            </w:pPr>
          </w:p>
        </w:tc>
        <w:tc>
          <w:tcPr>
            <w:tcW w:w="224" w:type="pct"/>
            <w:tcBorders>
              <w:top w:val="single" w:color="000000" w:sz="4" w:space="0"/>
              <w:left w:val="single" w:color="000000" w:sz="4" w:space="0"/>
              <w:bottom w:val="single" w:color="000000" w:sz="4" w:space="0"/>
              <w:right w:val="single" w:color="000000" w:sz="4" w:space="0"/>
            </w:tcBorders>
            <w:noWrap w:val="0"/>
            <w:vAlign w:val="center"/>
          </w:tcPr>
          <w:p w14:paraId="0430586D">
            <w:pPr>
              <w:adjustRightInd w:val="0"/>
              <w:jc w:val="center"/>
              <w:rPr>
                <w:rFonts w:hint="eastAsia" w:ascii="仿宋" w:hAnsi="仿宋" w:eastAsia="仿宋" w:cs="仿宋"/>
                <w:kern w:val="0"/>
                <w:szCs w:val="21"/>
                <w:lang w:eastAsia="en-US"/>
              </w:rPr>
            </w:pPr>
          </w:p>
        </w:tc>
        <w:tc>
          <w:tcPr>
            <w:tcW w:w="287" w:type="pct"/>
            <w:tcBorders>
              <w:top w:val="single" w:color="000000" w:sz="4" w:space="0"/>
              <w:left w:val="single" w:color="000000" w:sz="4" w:space="0"/>
              <w:bottom w:val="single" w:color="000000" w:sz="4" w:space="0"/>
              <w:right w:val="single" w:color="000000" w:sz="4" w:space="0"/>
            </w:tcBorders>
            <w:noWrap w:val="0"/>
            <w:vAlign w:val="center"/>
          </w:tcPr>
          <w:p w14:paraId="346AAD8E">
            <w:pPr>
              <w:adjustRightInd w:val="0"/>
              <w:jc w:val="center"/>
              <w:rPr>
                <w:rFonts w:hint="eastAsia" w:ascii="仿宋" w:hAnsi="仿宋" w:eastAsia="仿宋" w:cs="仿宋"/>
                <w:kern w:val="0"/>
                <w:szCs w:val="21"/>
                <w:lang w:eastAsia="en-US"/>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22B9A710">
            <w:pPr>
              <w:adjustRightInd w:val="0"/>
              <w:jc w:val="center"/>
              <w:rPr>
                <w:rFonts w:hint="eastAsia" w:ascii="仿宋" w:hAnsi="仿宋" w:eastAsia="仿宋" w:cs="仿宋"/>
                <w:kern w:val="0"/>
                <w:szCs w:val="21"/>
                <w:lang w:eastAsia="en-US"/>
              </w:rPr>
            </w:pPr>
          </w:p>
        </w:tc>
        <w:tc>
          <w:tcPr>
            <w:tcW w:w="212" w:type="pct"/>
            <w:tcBorders>
              <w:top w:val="single" w:color="000000" w:sz="4" w:space="0"/>
              <w:left w:val="single" w:color="000000" w:sz="4" w:space="0"/>
              <w:bottom w:val="single" w:color="000000" w:sz="4" w:space="0"/>
              <w:right w:val="single" w:color="000000" w:sz="4" w:space="0"/>
            </w:tcBorders>
            <w:noWrap w:val="0"/>
            <w:vAlign w:val="center"/>
          </w:tcPr>
          <w:p w14:paraId="130C3C94">
            <w:pPr>
              <w:adjustRightInd w:val="0"/>
              <w:jc w:val="center"/>
              <w:rPr>
                <w:rFonts w:hint="eastAsia" w:ascii="仿宋" w:hAnsi="仿宋" w:eastAsia="仿宋" w:cs="仿宋"/>
                <w:kern w:val="0"/>
                <w:szCs w:val="21"/>
                <w:lang w:eastAsia="en-US"/>
              </w:rPr>
            </w:pPr>
          </w:p>
        </w:tc>
      </w:tr>
    </w:tbl>
    <w:p w14:paraId="10BE9E2D">
      <w:pPr>
        <w:adjustRightInd w:val="0"/>
        <w:rPr>
          <w:rFonts w:hint="eastAsia" w:ascii="仿宋" w:hAnsi="仿宋" w:eastAsia="仿宋" w:cs="仿宋"/>
          <w:szCs w:val="21"/>
        </w:rPr>
      </w:pPr>
    </w:p>
    <w:p w14:paraId="54138518">
      <w:pPr>
        <w:adjustRightInd w:val="0"/>
        <w:rPr>
          <w:rFonts w:hint="eastAsia" w:ascii="仿宋" w:hAnsi="仿宋" w:eastAsia="仿宋" w:cs="仿宋"/>
          <w:szCs w:val="21"/>
        </w:rPr>
      </w:pPr>
    </w:p>
    <w:p w14:paraId="513C8CC6">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r>
        <w:rPr>
          <w:rFonts w:hint="eastAsia" w:ascii="仿宋" w:hAnsi="仿宋" w:eastAsia="仿宋" w:cs="仿宋"/>
          <w:b w:val="0"/>
          <w:bCs/>
          <w:kern w:val="44"/>
          <w:sz w:val="30"/>
          <w:szCs w:val="30"/>
          <w:lang w:val="en-US" w:eastAsia="zh-CN" w:bidi="ar-SA"/>
        </w:rPr>
        <w:t xml:space="preserve">表4  </w:t>
      </w:r>
      <w:r>
        <w:rPr>
          <w:rFonts w:hint="eastAsia" w:ascii="仿宋" w:hAnsi="仿宋" w:eastAsia="仿宋" w:cs="仿宋"/>
          <w:b w:val="0"/>
          <w:bCs/>
          <w:kern w:val="0"/>
          <w:sz w:val="30"/>
          <w:szCs w:val="30"/>
          <w:lang w:val="en-US" w:eastAsia="zh-CN" w:bidi="ar-SA"/>
        </w:rPr>
        <w:t>古树群清单</w:t>
      </w:r>
    </w:p>
    <w:p w14:paraId="6C62079A">
      <w:pPr>
        <w:widowControl w:val="0"/>
        <w:tabs>
          <w:tab w:val="left" w:pos="750"/>
          <w:tab w:val="left" w:pos="4005"/>
          <w:tab w:val="left" w:pos="5055"/>
        </w:tabs>
        <w:autoSpaceDE w:val="0"/>
        <w:autoSpaceDN w:val="0"/>
        <w:adjustRightInd w:val="0"/>
        <w:spacing w:line="520" w:lineRule="exact"/>
        <w:ind w:firstLine="105" w:firstLineChars="50"/>
        <w:jc w:val="left"/>
        <w:rPr>
          <w:rFonts w:hint="eastAsia" w:ascii="仿宋" w:hAnsi="仿宋" w:eastAsia="仿宋" w:cs="仿宋"/>
          <w:snapToGrid w:val="0"/>
          <w:kern w:val="2"/>
          <w:sz w:val="21"/>
          <w:szCs w:val="21"/>
          <w:u w:val="single" w:color="000000"/>
          <w:lang w:val="zh-CN" w:eastAsia="zh-CN" w:bidi="ar-SA"/>
        </w:rPr>
      </w:pP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kern w:val="2"/>
          <w:sz w:val="21"/>
          <w:szCs w:val="21"/>
          <w:lang w:val="zh-CN" w:eastAsia="zh-CN" w:bidi="ar-SA"/>
        </w:rPr>
        <w:t>省（自治区、直辖市）</w:t>
      </w:r>
      <w:r>
        <w:rPr>
          <w:rFonts w:hint="eastAsia" w:ascii="仿宋" w:hAnsi="仿宋" w:eastAsia="仿宋" w:cs="仿宋"/>
          <w:snapToGrid w:val="0"/>
          <w:kern w:val="2"/>
          <w:sz w:val="21"/>
          <w:szCs w:val="21"/>
          <w:u w:val="single" w:color="000000"/>
          <w:lang w:val="zh-CN" w:eastAsia="zh-CN" w:bidi="ar-SA"/>
        </w:rPr>
        <w:t xml:space="preserve">      </w:t>
      </w:r>
      <w:r>
        <w:rPr>
          <w:rFonts w:hint="eastAsia" w:ascii="仿宋" w:hAnsi="仿宋" w:eastAsia="仿宋" w:cs="仿宋"/>
          <w:snapToGrid w:val="0"/>
          <w:kern w:val="2"/>
          <w:sz w:val="21"/>
          <w:szCs w:val="21"/>
          <w:lang w:val="zh-CN" w:eastAsia="zh-CN" w:bidi="ar-SA"/>
        </w:rPr>
        <w:t>市（州）</w:t>
      </w: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spacing w:val="-14"/>
          <w:kern w:val="2"/>
          <w:sz w:val="21"/>
          <w:szCs w:val="21"/>
          <w:lang w:val="zh-CN" w:eastAsia="zh-CN" w:bidi="ar-SA"/>
        </w:rPr>
        <w:t>县（市、区）</w:t>
      </w:r>
    </w:p>
    <w:tbl>
      <w:tblPr>
        <w:tblStyle w:val="28"/>
        <w:tblW w:w="5003" w:type="pct"/>
        <w:jc w:val="center"/>
        <w:tblLayout w:type="autofit"/>
        <w:tblCellMar>
          <w:top w:w="0" w:type="dxa"/>
          <w:left w:w="0" w:type="dxa"/>
          <w:bottom w:w="0" w:type="dxa"/>
          <w:right w:w="0" w:type="dxa"/>
        </w:tblCellMar>
      </w:tblPr>
      <w:tblGrid>
        <w:gridCol w:w="1421"/>
        <w:gridCol w:w="2665"/>
        <w:gridCol w:w="1589"/>
        <w:gridCol w:w="1365"/>
        <w:gridCol w:w="1191"/>
        <w:gridCol w:w="2693"/>
        <w:gridCol w:w="873"/>
        <w:gridCol w:w="1130"/>
        <w:gridCol w:w="1049"/>
      </w:tblGrid>
      <w:tr w14:paraId="04023B24">
        <w:tblPrEx>
          <w:tblCellMar>
            <w:top w:w="0" w:type="dxa"/>
            <w:left w:w="0" w:type="dxa"/>
            <w:bottom w:w="0" w:type="dxa"/>
            <w:right w:w="0" w:type="dxa"/>
          </w:tblCellMar>
        </w:tblPrEx>
        <w:trPr>
          <w:trHeight w:val="904" w:hRule="atLeast"/>
          <w:jc w:val="center"/>
        </w:trPr>
        <w:tc>
          <w:tcPr>
            <w:tcW w:w="508" w:type="pct"/>
            <w:tcBorders>
              <w:top w:val="single" w:color="000000" w:sz="4" w:space="0"/>
              <w:left w:val="single" w:color="000000" w:sz="4" w:space="0"/>
              <w:right w:val="single" w:color="000000" w:sz="4" w:space="0"/>
            </w:tcBorders>
            <w:noWrap w:val="0"/>
            <w:vAlign w:val="center"/>
          </w:tcPr>
          <w:p w14:paraId="252F80B0">
            <w:pPr>
              <w:pStyle w:val="91"/>
              <w:jc w:val="center"/>
              <w:rPr>
                <w:rFonts w:hint="eastAsia" w:ascii="仿宋" w:hAnsi="仿宋" w:eastAsia="仿宋" w:cs="仿宋"/>
                <w:sz w:val="21"/>
                <w:szCs w:val="21"/>
              </w:rPr>
            </w:pPr>
            <w:r>
              <w:rPr>
                <w:rFonts w:hint="eastAsia" w:ascii="仿宋" w:hAnsi="仿宋" w:eastAsia="仿宋" w:cs="仿宋"/>
                <w:sz w:val="21"/>
                <w:szCs w:val="21"/>
              </w:rPr>
              <w:t>编号</w:t>
            </w:r>
          </w:p>
        </w:tc>
        <w:tc>
          <w:tcPr>
            <w:tcW w:w="953" w:type="pct"/>
            <w:tcBorders>
              <w:top w:val="single" w:color="000000" w:sz="4" w:space="0"/>
              <w:left w:val="single" w:color="000000" w:sz="4" w:space="0"/>
              <w:right w:val="single" w:color="000000" w:sz="4" w:space="0"/>
            </w:tcBorders>
            <w:noWrap w:val="0"/>
            <w:vAlign w:val="center"/>
          </w:tcPr>
          <w:p w14:paraId="0AA594B8">
            <w:pPr>
              <w:pStyle w:val="91"/>
              <w:jc w:val="center"/>
              <w:rPr>
                <w:rFonts w:hint="eastAsia" w:ascii="仿宋" w:hAnsi="仿宋" w:eastAsia="仿宋" w:cs="仿宋"/>
                <w:sz w:val="21"/>
                <w:szCs w:val="21"/>
              </w:rPr>
            </w:pPr>
            <w:r>
              <w:rPr>
                <w:rFonts w:hint="eastAsia" w:ascii="仿宋" w:hAnsi="仿宋" w:eastAsia="仿宋" w:cs="仿宋"/>
                <w:sz w:val="21"/>
                <w:szCs w:val="21"/>
              </w:rPr>
              <w:t>地理位置</w:t>
            </w:r>
          </w:p>
        </w:tc>
        <w:tc>
          <w:tcPr>
            <w:tcW w:w="568" w:type="pct"/>
            <w:tcBorders>
              <w:top w:val="single" w:color="000000" w:sz="4" w:space="0"/>
              <w:left w:val="single" w:color="000000" w:sz="4" w:space="0"/>
              <w:right w:val="single" w:color="000000" w:sz="4" w:space="0"/>
            </w:tcBorders>
            <w:noWrap w:val="0"/>
            <w:vAlign w:val="center"/>
          </w:tcPr>
          <w:p w14:paraId="628B7825">
            <w:pPr>
              <w:pStyle w:val="91"/>
              <w:jc w:val="center"/>
              <w:rPr>
                <w:rFonts w:hint="eastAsia" w:ascii="仿宋" w:hAnsi="仿宋" w:eastAsia="仿宋" w:cs="仿宋"/>
                <w:sz w:val="21"/>
                <w:szCs w:val="21"/>
              </w:rPr>
            </w:pPr>
            <w:r>
              <w:rPr>
                <w:rFonts w:hint="eastAsia" w:ascii="仿宋" w:hAnsi="仿宋" w:eastAsia="仿宋" w:cs="仿宋"/>
                <w:sz w:val="21"/>
                <w:szCs w:val="21"/>
                <w:lang w:eastAsia="zh-CN"/>
              </w:rPr>
              <w:t>总面积（hm</w:t>
            </w:r>
            <w:r>
              <w:rPr>
                <w:rFonts w:hint="eastAsia" w:ascii="仿宋" w:hAnsi="仿宋" w:eastAsia="仿宋" w:cs="仿宋"/>
                <w:sz w:val="21"/>
                <w:szCs w:val="21"/>
                <w:vertAlign w:val="superscript"/>
                <w:lang w:eastAsia="zh-CN"/>
              </w:rPr>
              <w:t>2</w:t>
            </w:r>
            <w:r>
              <w:rPr>
                <w:rFonts w:hint="eastAsia" w:ascii="仿宋" w:hAnsi="仿宋" w:eastAsia="仿宋" w:cs="仿宋"/>
                <w:sz w:val="21"/>
                <w:szCs w:val="21"/>
                <w:lang w:eastAsia="zh-CN"/>
              </w:rPr>
              <w:t>）</w:t>
            </w:r>
          </w:p>
        </w:tc>
        <w:tc>
          <w:tcPr>
            <w:tcW w:w="488" w:type="pct"/>
            <w:tcBorders>
              <w:top w:val="single" w:color="000000" w:sz="4" w:space="0"/>
              <w:left w:val="single" w:color="000000" w:sz="4" w:space="0"/>
              <w:right w:val="single" w:color="000000" w:sz="4" w:space="0"/>
            </w:tcBorders>
            <w:noWrap w:val="0"/>
            <w:vAlign w:val="center"/>
          </w:tcPr>
          <w:p w14:paraId="172E14F0">
            <w:pPr>
              <w:pStyle w:val="91"/>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总株数</w:t>
            </w:r>
          </w:p>
        </w:tc>
        <w:tc>
          <w:tcPr>
            <w:tcW w:w="426" w:type="pct"/>
            <w:tcBorders>
              <w:top w:val="single" w:color="000000" w:sz="4" w:space="0"/>
              <w:left w:val="single" w:color="000000" w:sz="4" w:space="0"/>
              <w:right w:val="single" w:color="000000" w:sz="4" w:space="0"/>
            </w:tcBorders>
            <w:noWrap w:val="0"/>
            <w:vAlign w:val="center"/>
          </w:tcPr>
          <w:p w14:paraId="2E302E3D">
            <w:pPr>
              <w:pStyle w:val="91"/>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平均</w:t>
            </w:r>
            <w:r>
              <w:rPr>
                <w:rFonts w:hint="eastAsia" w:ascii="仿宋" w:hAnsi="仿宋" w:eastAsia="仿宋" w:cs="仿宋"/>
                <w:sz w:val="21"/>
                <w:szCs w:val="21"/>
              </w:rPr>
              <w:t>树龄</w:t>
            </w:r>
          </w:p>
        </w:tc>
        <w:tc>
          <w:tcPr>
            <w:tcW w:w="963" w:type="pct"/>
            <w:tcBorders>
              <w:top w:val="single" w:color="000000" w:sz="4" w:space="0"/>
              <w:left w:val="single" w:color="000000" w:sz="4" w:space="0"/>
              <w:right w:val="single" w:color="000000" w:sz="4" w:space="0"/>
            </w:tcBorders>
            <w:noWrap w:val="0"/>
            <w:vAlign w:val="center"/>
          </w:tcPr>
          <w:p w14:paraId="757763C6">
            <w:pPr>
              <w:pStyle w:val="91"/>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主要树种组成</w:t>
            </w:r>
          </w:p>
        </w:tc>
        <w:tc>
          <w:tcPr>
            <w:tcW w:w="312" w:type="pct"/>
            <w:tcBorders>
              <w:top w:val="single" w:color="000000" w:sz="4" w:space="0"/>
              <w:left w:val="single" w:color="000000" w:sz="4" w:space="0"/>
              <w:right w:val="single" w:color="000000" w:sz="4" w:space="0"/>
            </w:tcBorders>
            <w:noWrap w:val="0"/>
            <w:vAlign w:val="center"/>
          </w:tcPr>
          <w:p w14:paraId="7649326D">
            <w:pPr>
              <w:pStyle w:val="91"/>
              <w:spacing w:before="9"/>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权属</w:t>
            </w:r>
          </w:p>
        </w:tc>
        <w:tc>
          <w:tcPr>
            <w:tcW w:w="404" w:type="pct"/>
            <w:tcBorders>
              <w:top w:val="single" w:color="000000" w:sz="4" w:space="0"/>
              <w:left w:val="single" w:color="000000" w:sz="4" w:space="0"/>
              <w:right w:val="single" w:color="000000" w:sz="4" w:space="0"/>
            </w:tcBorders>
            <w:noWrap w:val="0"/>
            <w:vAlign w:val="center"/>
          </w:tcPr>
          <w:p w14:paraId="72B901FE">
            <w:pPr>
              <w:pStyle w:val="91"/>
              <w:spacing w:before="9"/>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生长场所</w:t>
            </w:r>
          </w:p>
        </w:tc>
        <w:tc>
          <w:tcPr>
            <w:tcW w:w="375" w:type="pct"/>
            <w:tcBorders>
              <w:top w:val="single" w:color="000000" w:sz="4" w:space="0"/>
              <w:left w:val="single" w:color="000000" w:sz="4" w:space="0"/>
              <w:right w:val="single" w:color="000000" w:sz="4" w:space="0"/>
            </w:tcBorders>
            <w:noWrap w:val="0"/>
            <w:vAlign w:val="center"/>
          </w:tcPr>
          <w:p w14:paraId="01FBACD7">
            <w:pPr>
              <w:pStyle w:val="91"/>
              <w:spacing w:before="9"/>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主管部门</w:t>
            </w:r>
          </w:p>
        </w:tc>
      </w:tr>
      <w:tr w14:paraId="25C6A7AE">
        <w:tblPrEx>
          <w:tblCellMar>
            <w:top w:w="0" w:type="dxa"/>
            <w:left w:w="0" w:type="dxa"/>
            <w:bottom w:w="0" w:type="dxa"/>
            <w:right w:w="0" w:type="dxa"/>
          </w:tblCellMar>
        </w:tblPrEx>
        <w:trPr>
          <w:trHeight w:val="567" w:hRule="atLeast"/>
          <w:jc w:val="center"/>
        </w:trPr>
        <w:tc>
          <w:tcPr>
            <w:tcW w:w="508" w:type="pct"/>
            <w:tcBorders>
              <w:top w:val="single" w:color="000000" w:sz="4" w:space="0"/>
              <w:left w:val="single" w:color="000000" w:sz="4" w:space="0"/>
              <w:bottom w:val="single" w:color="000000" w:sz="4" w:space="0"/>
              <w:right w:val="single" w:color="000000" w:sz="4" w:space="0"/>
            </w:tcBorders>
            <w:noWrap w:val="0"/>
            <w:vAlign w:val="center"/>
          </w:tcPr>
          <w:p w14:paraId="0E90B80B">
            <w:pPr>
              <w:adjustRightInd w:val="0"/>
              <w:jc w:val="center"/>
              <w:rPr>
                <w:rFonts w:hint="eastAsia" w:ascii="仿宋" w:hAnsi="仿宋" w:eastAsia="仿宋" w:cs="仿宋"/>
                <w:kern w:val="0"/>
                <w:szCs w:val="21"/>
                <w:lang w:eastAsia="en-US"/>
              </w:rPr>
            </w:pPr>
          </w:p>
        </w:tc>
        <w:tc>
          <w:tcPr>
            <w:tcW w:w="953" w:type="pct"/>
            <w:tcBorders>
              <w:top w:val="single" w:color="000000" w:sz="4" w:space="0"/>
              <w:left w:val="single" w:color="000000" w:sz="4" w:space="0"/>
              <w:bottom w:val="single" w:color="000000" w:sz="4" w:space="0"/>
              <w:right w:val="single" w:color="000000" w:sz="4" w:space="0"/>
            </w:tcBorders>
            <w:noWrap w:val="0"/>
            <w:vAlign w:val="center"/>
          </w:tcPr>
          <w:p w14:paraId="2FAD34CA">
            <w:pPr>
              <w:adjustRightInd w:val="0"/>
              <w:jc w:val="center"/>
              <w:rPr>
                <w:rFonts w:hint="eastAsia" w:ascii="仿宋" w:hAnsi="仿宋" w:eastAsia="仿宋" w:cs="仿宋"/>
                <w:kern w:val="0"/>
                <w:szCs w:val="21"/>
                <w:lang w:eastAsia="en-US"/>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59799F6D">
            <w:pPr>
              <w:adjustRightInd w:val="0"/>
              <w:jc w:val="center"/>
              <w:rPr>
                <w:rFonts w:hint="eastAsia" w:ascii="仿宋" w:hAnsi="仿宋" w:eastAsia="仿宋" w:cs="仿宋"/>
                <w:kern w:val="0"/>
                <w:szCs w:val="21"/>
                <w:lang w:eastAsia="en-US"/>
              </w:rPr>
            </w:pPr>
          </w:p>
        </w:tc>
        <w:tc>
          <w:tcPr>
            <w:tcW w:w="488" w:type="pct"/>
            <w:tcBorders>
              <w:top w:val="single" w:color="000000" w:sz="4" w:space="0"/>
              <w:left w:val="single" w:color="000000" w:sz="4" w:space="0"/>
              <w:bottom w:val="single" w:color="000000" w:sz="4" w:space="0"/>
              <w:right w:val="single" w:color="000000" w:sz="4" w:space="0"/>
            </w:tcBorders>
            <w:noWrap w:val="0"/>
            <w:vAlign w:val="center"/>
          </w:tcPr>
          <w:p w14:paraId="1F26638E">
            <w:pPr>
              <w:adjustRightInd w:val="0"/>
              <w:jc w:val="center"/>
              <w:rPr>
                <w:rFonts w:hint="eastAsia" w:ascii="仿宋" w:hAnsi="仿宋" w:eastAsia="仿宋" w:cs="仿宋"/>
                <w:kern w:val="0"/>
                <w:szCs w:val="21"/>
                <w:lang w:eastAsia="en-US"/>
              </w:rPr>
            </w:pP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1B668FB0">
            <w:pPr>
              <w:adjustRightInd w:val="0"/>
              <w:jc w:val="center"/>
              <w:rPr>
                <w:rFonts w:hint="eastAsia" w:ascii="仿宋" w:hAnsi="仿宋" w:eastAsia="仿宋" w:cs="仿宋"/>
                <w:kern w:val="0"/>
                <w:szCs w:val="21"/>
                <w:lang w:eastAsia="en-US"/>
              </w:rPr>
            </w:pPr>
          </w:p>
        </w:tc>
        <w:tc>
          <w:tcPr>
            <w:tcW w:w="963" w:type="pct"/>
            <w:tcBorders>
              <w:top w:val="single" w:color="000000" w:sz="4" w:space="0"/>
              <w:left w:val="single" w:color="000000" w:sz="4" w:space="0"/>
              <w:bottom w:val="single" w:color="000000" w:sz="4" w:space="0"/>
              <w:right w:val="single" w:color="000000" w:sz="4" w:space="0"/>
            </w:tcBorders>
            <w:noWrap w:val="0"/>
            <w:vAlign w:val="center"/>
          </w:tcPr>
          <w:p w14:paraId="3B6E108B">
            <w:pPr>
              <w:adjustRightInd w:val="0"/>
              <w:jc w:val="center"/>
              <w:rPr>
                <w:rFonts w:hint="eastAsia" w:ascii="仿宋" w:hAnsi="仿宋" w:eastAsia="仿宋" w:cs="仿宋"/>
                <w:kern w:val="0"/>
                <w:szCs w:val="21"/>
                <w:lang w:eastAsia="en-US"/>
              </w:rPr>
            </w:pP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2948639C">
            <w:pPr>
              <w:adjustRightInd w:val="0"/>
              <w:jc w:val="center"/>
              <w:rPr>
                <w:rFonts w:hint="eastAsia" w:ascii="仿宋" w:hAnsi="仿宋" w:eastAsia="仿宋" w:cs="仿宋"/>
                <w:kern w:val="0"/>
                <w:szCs w:val="21"/>
                <w:lang w:eastAsia="en-US"/>
              </w:rPr>
            </w:pPr>
          </w:p>
        </w:tc>
        <w:tc>
          <w:tcPr>
            <w:tcW w:w="404" w:type="pct"/>
            <w:tcBorders>
              <w:top w:val="single" w:color="000000" w:sz="4" w:space="0"/>
              <w:left w:val="single" w:color="000000" w:sz="4" w:space="0"/>
              <w:bottom w:val="single" w:color="000000" w:sz="4" w:space="0"/>
              <w:right w:val="single" w:color="000000" w:sz="4" w:space="0"/>
            </w:tcBorders>
            <w:noWrap w:val="0"/>
            <w:vAlign w:val="center"/>
          </w:tcPr>
          <w:p w14:paraId="7426A161">
            <w:pPr>
              <w:adjustRightInd w:val="0"/>
              <w:jc w:val="center"/>
              <w:rPr>
                <w:rFonts w:hint="eastAsia" w:ascii="仿宋" w:hAnsi="仿宋" w:eastAsia="仿宋" w:cs="仿宋"/>
                <w:kern w:val="0"/>
                <w:szCs w:val="21"/>
                <w:lang w:eastAsia="en-US"/>
              </w:rPr>
            </w:pPr>
          </w:p>
        </w:tc>
        <w:tc>
          <w:tcPr>
            <w:tcW w:w="375" w:type="pct"/>
            <w:tcBorders>
              <w:top w:val="single" w:color="000000" w:sz="4" w:space="0"/>
              <w:left w:val="single" w:color="000000" w:sz="4" w:space="0"/>
              <w:bottom w:val="single" w:color="000000" w:sz="4" w:space="0"/>
              <w:right w:val="single" w:color="000000" w:sz="4" w:space="0"/>
            </w:tcBorders>
            <w:noWrap w:val="0"/>
            <w:vAlign w:val="center"/>
          </w:tcPr>
          <w:p w14:paraId="4C75EA81">
            <w:pPr>
              <w:adjustRightInd w:val="0"/>
              <w:jc w:val="center"/>
              <w:rPr>
                <w:rFonts w:hint="eastAsia" w:ascii="仿宋" w:hAnsi="仿宋" w:eastAsia="仿宋" w:cs="仿宋"/>
                <w:kern w:val="0"/>
                <w:szCs w:val="21"/>
                <w:lang w:eastAsia="en-US"/>
              </w:rPr>
            </w:pPr>
          </w:p>
        </w:tc>
      </w:tr>
      <w:tr w14:paraId="657F4FE5">
        <w:tblPrEx>
          <w:tblCellMar>
            <w:top w:w="0" w:type="dxa"/>
            <w:left w:w="0" w:type="dxa"/>
            <w:bottom w:w="0" w:type="dxa"/>
            <w:right w:w="0" w:type="dxa"/>
          </w:tblCellMar>
        </w:tblPrEx>
        <w:trPr>
          <w:trHeight w:val="567" w:hRule="atLeast"/>
          <w:jc w:val="center"/>
        </w:trPr>
        <w:tc>
          <w:tcPr>
            <w:tcW w:w="508" w:type="pct"/>
            <w:tcBorders>
              <w:top w:val="single" w:color="000000" w:sz="4" w:space="0"/>
              <w:left w:val="single" w:color="000000" w:sz="4" w:space="0"/>
              <w:bottom w:val="single" w:color="000000" w:sz="4" w:space="0"/>
              <w:right w:val="single" w:color="000000" w:sz="4" w:space="0"/>
            </w:tcBorders>
            <w:noWrap w:val="0"/>
            <w:vAlign w:val="center"/>
          </w:tcPr>
          <w:p w14:paraId="52287B9B">
            <w:pPr>
              <w:adjustRightInd w:val="0"/>
              <w:jc w:val="center"/>
              <w:rPr>
                <w:rFonts w:hint="eastAsia" w:ascii="仿宋" w:hAnsi="仿宋" w:eastAsia="仿宋" w:cs="仿宋"/>
                <w:kern w:val="0"/>
                <w:szCs w:val="21"/>
                <w:lang w:eastAsia="en-US"/>
              </w:rPr>
            </w:pPr>
          </w:p>
        </w:tc>
        <w:tc>
          <w:tcPr>
            <w:tcW w:w="953" w:type="pct"/>
            <w:tcBorders>
              <w:top w:val="single" w:color="000000" w:sz="4" w:space="0"/>
              <w:left w:val="single" w:color="000000" w:sz="4" w:space="0"/>
              <w:bottom w:val="single" w:color="000000" w:sz="4" w:space="0"/>
              <w:right w:val="single" w:color="000000" w:sz="4" w:space="0"/>
            </w:tcBorders>
            <w:noWrap w:val="0"/>
            <w:vAlign w:val="center"/>
          </w:tcPr>
          <w:p w14:paraId="6B22BC75">
            <w:pPr>
              <w:adjustRightInd w:val="0"/>
              <w:jc w:val="center"/>
              <w:rPr>
                <w:rFonts w:hint="eastAsia" w:ascii="仿宋" w:hAnsi="仿宋" w:eastAsia="仿宋" w:cs="仿宋"/>
                <w:kern w:val="0"/>
                <w:szCs w:val="21"/>
                <w:lang w:eastAsia="en-US"/>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321F5E57">
            <w:pPr>
              <w:adjustRightInd w:val="0"/>
              <w:jc w:val="center"/>
              <w:rPr>
                <w:rFonts w:hint="eastAsia" w:ascii="仿宋" w:hAnsi="仿宋" w:eastAsia="仿宋" w:cs="仿宋"/>
                <w:kern w:val="0"/>
                <w:szCs w:val="21"/>
                <w:lang w:eastAsia="en-US"/>
              </w:rPr>
            </w:pPr>
          </w:p>
        </w:tc>
        <w:tc>
          <w:tcPr>
            <w:tcW w:w="488" w:type="pct"/>
            <w:tcBorders>
              <w:top w:val="single" w:color="000000" w:sz="4" w:space="0"/>
              <w:left w:val="single" w:color="000000" w:sz="4" w:space="0"/>
              <w:bottom w:val="single" w:color="000000" w:sz="4" w:space="0"/>
              <w:right w:val="single" w:color="000000" w:sz="4" w:space="0"/>
            </w:tcBorders>
            <w:noWrap w:val="0"/>
            <w:vAlign w:val="center"/>
          </w:tcPr>
          <w:p w14:paraId="5BBB2F41">
            <w:pPr>
              <w:adjustRightInd w:val="0"/>
              <w:jc w:val="center"/>
              <w:rPr>
                <w:rFonts w:hint="eastAsia" w:ascii="仿宋" w:hAnsi="仿宋" w:eastAsia="仿宋" w:cs="仿宋"/>
                <w:kern w:val="0"/>
                <w:szCs w:val="21"/>
                <w:lang w:eastAsia="en-US"/>
              </w:rPr>
            </w:pP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21811B6C">
            <w:pPr>
              <w:adjustRightInd w:val="0"/>
              <w:jc w:val="center"/>
              <w:rPr>
                <w:rFonts w:hint="eastAsia" w:ascii="仿宋" w:hAnsi="仿宋" w:eastAsia="仿宋" w:cs="仿宋"/>
                <w:kern w:val="0"/>
                <w:szCs w:val="21"/>
                <w:lang w:eastAsia="en-US"/>
              </w:rPr>
            </w:pPr>
          </w:p>
        </w:tc>
        <w:tc>
          <w:tcPr>
            <w:tcW w:w="963" w:type="pct"/>
            <w:tcBorders>
              <w:top w:val="single" w:color="000000" w:sz="4" w:space="0"/>
              <w:left w:val="single" w:color="000000" w:sz="4" w:space="0"/>
              <w:bottom w:val="single" w:color="000000" w:sz="4" w:space="0"/>
              <w:right w:val="single" w:color="000000" w:sz="4" w:space="0"/>
            </w:tcBorders>
            <w:noWrap w:val="0"/>
            <w:vAlign w:val="center"/>
          </w:tcPr>
          <w:p w14:paraId="73D46B93">
            <w:pPr>
              <w:adjustRightInd w:val="0"/>
              <w:jc w:val="center"/>
              <w:rPr>
                <w:rFonts w:hint="eastAsia" w:ascii="仿宋" w:hAnsi="仿宋" w:eastAsia="仿宋" w:cs="仿宋"/>
                <w:kern w:val="0"/>
                <w:szCs w:val="21"/>
                <w:lang w:eastAsia="en-US"/>
              </w:rPr>
            </w:pP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7C830798">
            <w:pPr>
              <w:adjustRightInd w:val="0"/>
              <w:jc w:val="center"/>
              <w:rPr>
                <w:rFonts w:hint="eastAsia" w:ascii="仿宋" w:hAnsi="仿宋" w:eastAsia="仿宋" w:cs="仿宋"/>
                <w:kern w:val="0"/>
                <w:szCs w:val="21"/>
                <w:lang w:eastAsia="en-US"/>
              </w:rPr>
            </w:pPr>
          </w:p>
        </w:tc>
        <w:tc>
          <w:tcPr>
            <w:tcW w:w="404" w:type="pct"/>
            <w:tcBorders>
              <w:top w:val="single" w:color="000000" w:sz="4" w:space="0"/>
              <w:left w:val="single" w:color="000000" w:sz="4" w:space="0"/>
              <w:bottom w:val="single" w:color="000000" w:sz="4" w:space="0"/>
              <w:right w:val="single" w:color="000000" w:sz="4" w:space="0"/>
            </w:tcBorders>
            <w:noWrap w:val="0"/>
            <w:vAlign w:val="center"/>
          </w:tcPr>
          <w:p w14:paraId="41135893">
            <w:pPr>
              <w:adjustRightInd w:val="0"/>
              <w:jc w:val="center"/>
              <w:rPr>
                <w:rFonts w:hint="eastAsia" w:ascii="仿宋" w:hAnsi="仿宋" w:eastAsia="仿宋" w:cs="仿宋"/>
                <w:kern w:val="0"/>
                <w:szCs w:val="21"/>
                <w:lang w:eastAsia="en-US"/>
              </w:rPr>
            </w:pPr>
          </w:p>
        </w:tc>
        <w:tc>
          <w:tcPr>
            <w:tcW w:w="375" w:type="pct"/>
            <w:tcBorders>
              <w:top w:val="single" w:color="000000" w:sz="4" w:space="0"/>
              <w:left w:val="single" w:color="000000" w:sz="4" w:space="0"/>
              <w:bottom w:val="single" w:color="000000" w:sz="4" w:space="0"/>
              <w:right w:val="single" w:color="000000" w:sz="4" w:space="0"/>
            </w:tcBorders>
            <w:noWrap w:val="0"/>
            <w:vAlign w:val="center"/>
          </w:tcPr>
          <w:p w14:paraId="5AF52B17">
            <w:pPr>
              <w:adjustRightInd w:val="0"/>
              <w:jc w:val="center"/>
              <w:rPr>
                <w:rFonts w:hint="eastAsia" w:ascii="仿宋" w:hAnsi="仿宋" w:eastAsia="仿宋" w:cs="仿宋"/>
                <w:kern w:val="0"/>
                <w:szCs w:val="21"/>
                <w:lang w:eastAsia="en-US"/>
              </w:rPr>
            </w:pPr>
          </w:p>
        </w:tc>
      </w:tr>
      <w:tr w14:paraId="5DD62B9A">
        <w:tblPrEx>
          <w:tblCellMar>
            <w:top w:w="0" w:type="dxa"/>
            <w:left w:w="0" w:type="dxa"/>
            <w:bottom w:w="0" w:type="dxa"/>
            <w:right w:w="0" w:type="dxa"/>
          </w:tblCellMar>
        </w:tblPrEx>
        <w:trPr>
          <w:trHeight w:val="567" w:hRule="atLeast"/>
          <w:jc w:val="center"/>
        </w:trPr>
        <w:tc>
          <w:tcPr>
            <w:tcW w:w="508" w:type="pct"/>
            <w:tcBorders>
              <w:top w:val="single" w:color="000000" w:sz="4" w:space="0"/>
              <w:left w:val="single" w:color="000000" w:sz="4" w:space="0"/>
              <w:bottom w:val="single" w:color="000000" w:sz="4" w:space="0"/>
              <w:right w:val="single" w:color="000000" w:sz="4" w:space="0"/>
            </w:tcBorders>
            <w:noWrap w:val="0"/>
            <w:vAlign w:val="center"/>
          </w:tcPr>
          <w:p w14:paraId="30B92196">
            <w:pPr>
              <w:adjustRightInd w:val="0"/>
              <w:jc w:val="center"/>
              <w:rPr>
                <w:rFonts w:hint="eastAsia" w:ascii="仿宋" w:hAnsi="仿宋" w:eastAsia="仿宋" w:cs="仿宋"/>
                <w:kern w:val="0"/>
                <w:szCs w:val="21"/>
                <w:lang w:eastAsia="en-US"/>
              </w:rPr>
            </w:pPr>
          </w:p>
        </w:tc>
        <w:tc>
          <w:tcPr>
            <w:tcW w:w="953" w:type="pct"/>
            <w:tcBorders>
              <w:top w:val="single" w:color="000000" w:sz="4" w:space="0"/>
              <w:left w:val="single" w:color="000000" w:sz="4" w:space="0"/>
              <w:bottom w:val="single" w:color="000000" w:sz="4" w:space="0"/>
              <w:right w:val="single" w:color="000000" w:sz="4" w:space="0"/>
            </w:tcBorders>
            <w:noWrap w:val="0"/>
            <w:vAlign w:val="center"/>
          </w:tcPr>
          <w:p w14:paraId="03295E75">
            <w:pPr>
              <w:adjustRightInd w:val="0"/>
              <w:jc w:val="center"/>
              <w:rPr>
                <w:rFonts w:hint="eastAsia" w:ascii="仿宋" w:hAnsi="仿宋" w:eastAsia="仿宋" w:cs="仿宋"/>
                <w:kern w:val="0"/>
                <w:szCs w:val="21"/>
                <w:lang w:eastAsia="en-US"/>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2956A967">
            <w:pPr>
              <w:adjustRightInd w:val="0"/>
              <w:jc w:val="center"/>
              <w:rPr>
                <w:rFonts w:hint="eastAsia" w:ascii="仿宋" w:hAnsi="仿宋" w:eastAsia="仿宋" w:cs="仿宋"/>
                <w:kern w:val="0"/>
                <w:szCs w:val="21"/>
                <w:lang w:eastAsia="en-US"/>
              </w:rPr>
            </w:pPr>
          </w:p>
        </w:tc>
        <w:tc>
          <w:tcPr>
            <w:tcW w:w="488" w:type="pct"/>
            <w:tcBorders>
              <w:top w:val="single" w:color="000000" w:sz="4" w:space="0"/>
              <w:left w:val="single" w:color="000000" w:sz="4" w:space="0"/>
              <w:bottom w:val="single" w:color="000000" w:sz="4" w:space="0"/>
              <w:right w:val="single" w:color="000000" w:sz="4" w:space="0"/>
            </w:tcBorders>
            <w:noWrap w:val="0"/>
            <w:vAlign w:val="center"/>
          </w:tcPr>
          <w:p w14:paraId="136A816D">
            <w:pPr>
              <w:adjustRightInd w:val="0"/>
              <w:jc w:val="center"/>
              <w:rPr>
                <w:rFonts w:hint="eastAsia" w:ascii="仿宋" w:hAnsi="仿宋" w:eastAsia="仿宋" w:cs="仿宋"/>
                <w:kern w:val="0"/>
                <w:szCs w:val="21"/>
                <w:lang w:eastAsia="en-US"/>
              </w:rPr>
            </w:pP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310BB158">
            <w:pPr>
              <w:adjustRightInd w:val="0"/>
              <w:jc w:val="center"/>
              <w:rPr>
                <w:rFonts w:hint="eastAsia" w:ascii="仿宋" w:hAnsi="仿宋" w:eastAsia="仿宋" w:cs="仿宋"/>
                <w:kern w:val="0"/>
                <w:szCs w:val="21"/>
                <w:lang w:eastAsia="en-US"/>
              </w:rPr>
            </w:pPr>
          </w:p>
        </w:tc>
        <w:tc>
          <w:tcPr>
            <w:tcW w:w="963" w:type="pct"/>
            <w:tcBorders>
              <w:top w:val="single" w:color="000000" w:sz="4" w:space="0"/>
              <w:left w:val="single" w:color="000000" w:sz="4" w:space="0"/>
              <w:bottom w:val="single" w:color="000000" w:sz="4" w:space="0"/>
              <w:right w:val="single" w:color="000000" w:sz="4" w:space="0"/>
            </w:tcBorders>
            <w:noWrap w:val="0"/>
            <w:vAlign w:val="center"/>
          </w:tcPr>
          <w:p w14:paraId="0F3EEDAB">
            <w:pPr>
              <w:adjustRightInd w:val="0"/>
              <w:jc w:val="center"/>
              <w:rPr>
                <w:rFonts w:hint="eastAsia" w:ascii="仿宋" w:hAnsi="仿宋" w:eastAsia="仿宋" w:cs="仿宋"/>
                <w:kern w:val="0"/>
                <w:szCs w:val="21"/>
                <w:lang w:eastAsia="en-US"/>
              </w:rPr>
            </w:pP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0AAF960E">
            <w:pPr>
              <w:adjustRightInd w:val="0"/>
              <w:jc w:val="center"/>
              <w:rPr>
                <w:rFonts w:hint="eastAsia" w:ascii="仿宋" w:hAnsi="仿宋" w:eastAsia="仿宋" w:cs="仿宋"/>
                <w:kern w:val="0"/>
                <w:szCs w:val="21"/>
                <w:lang w:eastAsia="en-US"/>
              </w:rPr>
            </w:pPr>
          </w:p>
        </w:tc>
        <w:tc>
          <w:tcPr>
            <w:tcW w:w="404" w:type="pct"/>
            <w:tcBorders>
              <w:top w:val="single" w:color="000000" w:sz="4" w:space="0"/>
              <w:left w:val="single" w:color="000000" w:sz="4" w:space="0"/>
              <w:bottom w:val="single" w:color="000000" w:sz="4" w:space="0"/>
              <w:right w:val="single" w:color="000000" w:sz="4" w:space="0"/>
            </w:tcBorders>
            <w:noWrap w:val="0"/>
            <w:vAlign w:val="center"/>
          </w:tcPr>
          <w:p w14:paraId="6DC33A6F">
            <w:pPr>
              <w:adjustRightInd w:val="0"/>
              <w:jc w:val="center"/>
              <w:rPr>
                <w:rFonts w:hint="eastAsia" w:ascii="仿宋" w:hAnsi="仿宋" w:eastAsia="仿宋" w:cs="仿宋"/>
                <w:kern w:val="0"/>
                <w:szCs w:val="21"/>
                <w:lang w:eastAsia="en-US"/>
              </w:rPr>
            </w:pPr>
          </w:p>
        </w:tc>
        <w:tc>
          <w:tcPr>
            <w:tcW w:w="375" w:type="pct"/>
            <w:tcBorders>
              <w:top w:val="single" w:color="000000" w:sz="4" w:space="0"/>
              <w:left w:val="single" w:color="000000" w:sz="4" w:space="0"/>
              <w:bottom w:val="single" w:color="000000" w:sz="4" w:space="0"/>
              <w:right w:val="single" w:color="000000" w:sz="4" w:space="0"/>
            </w:tcBorders>
            <w:noWrap w:val="0"/>
            <w:vAlign w:val="center"/>
          </w:tcPr>
          <w:p w14:paraId="001663FB">
            <w:pPr>
              <w:adjustRightInd w:val="0"/>
              <w:jc w:val="center"/>
              <w:rPr>
                <w:rFonts w:hint="eastAsia" w:ascii="仿宋" w:hAnsi="仿宋" w:eastAsia="仿宋" w:cs="仿宋"/>
                <w:kern w:val="0"/>
                <w:szCs w:val="21"/>
                <w:lang w:eastAsia="en-US"/>
              </w:rPr>
            </w:pPr>
          </w:p>
        </w:tc>
      </w:tr>
      <w:tr w14:paraId="7578945B">
        <w:tblPrEx>
          <w:tblCellMar>
            <w:top w:w="0" w:type="dxa"/>
            <w:left w:w="0" w:type="dxa"/>
            <w:bottom w:w="0" w:type="dxa"/>
            <w:right w:w="0" w:type="dxa"/>
          </w:tblCellMar>
        </w:tblPrEx>
        <w:trPr>
          <w:trHeight w:val="567" w:hRule="atLeast"/>
          <w:jc w:val="center"/>
        </w:trPr>
        <w:tc>
          <w:tcPr>
            <w:tcW w:w="508" w:type="pct"/>
            <w:tcBorders>
              <w:top w:val="single" w:color="000000" w:sz="4" w:space="0"/>
              <w:left w:val="single" w:color="000000" w:sz="4" w:space="0"/>
              <w:bottom w:val="single" w:color="000000" w:sz="4" w:space="0"/>
              <w:right w:val="single" w:color="000000" w:sz="4" w:space="0"/>
            </w:tcBorders>
            <w:noWrap w:val="0"/>
            <w:vAlign w:val="center"/>
          </w:tcPr>
          <w:p w14:paraId="509328D5">
            <w:pPr>
              <w:adjustRightInd w:val="0"/>
              <w:jc w:val="center"/>
              <w:rPr>
                <w:rFonts w:hint="eastAsia" w:ascii="仿宋" w:hAnsi="仿宋" w:eastAsia="仿宋" w:cs="仿宋"/>
                <w:kern w:val="0"/>
                <w:szCs w:val="21"/>
                <w:lang w:eastAsia="en-US"/>
              </w:rPr>
            </w:pPr>
          </w:p>
        </w:tc>
        <w:tc>
          <w:tcPr>
            <w:tcW w:w="953" w:type="pct"/>
            <w:tcBorders>
              <w:top w:val="single" w:color="000000" w:sz="4" w:space="0"/>
              <w:left w:val="single" w:color="000000" w:sz="4" w:space="0"/>
              <w:bottom w:val="single" w:color="000000" w:sz="4" w:space="0"/>
              <w:right w:val="single" w:color="000000" w:sz="4" w:space="0"/>
            </w:tcBorders>
            <w:noWrap w:val="0"/>
            <w:vAlign w:val="center"/>
          </w:tcPr>
          <w:p w14:paraId="179CC1DA">
            <w:pPr>
              <w:adjustRightInd w:val="0"/>
              <w:jc w:val="center"/>
              <w:rPr>
                <w:rFonts w:hint="eastAsia" w:ascii="仿宋" w:hAnsi="仿宋" w:eastAsia="仿宋" w:cs="仿宋"/>
                <w:kern w:val="0"/>
                <w:szCs w:val="21"/>
                <w:lang w:eastAsia="en-US"/>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72F3E70B">
            <w:pPr>
              <w:adjustRightInd w:val="0"/>
              <w:jc w:val="center"/>
              <w:rPr>
                <w:rFonts w:hint="eastAsia" w:ascii="仿宋" w:hAnsi="仿宋" w:eastAsia="仿宋" w:cs="仿宋"/>
                <w:kern w:val="0"/>
                <w:szCs w:val="21"/>
                <w:lang w:eastAsia="en-US"/>
              </w:rPr>
            </w:pPr>
          </w:p>
        </w:tc>
        <w:tc>
          <w:tcPr>
            <w:tcW w:w="488" w:type="pct"/>
            <w:tcBorders>
              <w:top w:val="single" w:color="000000" w:sz="4" w:space="0"/>
              <w:left w:val="single" w:color="000000" w:sz="4" w:space="0"/>
              <w:bottom w:val="single" w:color="000000" w:sz="4" w:space="0"/>
              <w:right w:val="single" w:color="000000" w:sz="4" w:space="0"/>
            </w:tcBorders>
            <w:noWrap w:val="0"/>
            <w:vAlign w:val="center"/>
          </w:tcPr>
          <w:p w14:paraId="286AA98A">
            <w:pPr>
              <w:adjustRightInd w:val="0"/>
              <w:jc w:val="center"/>
              <w:rPr>
                <w:rFonts w:hint="eastAsia" w:ascii="仿宋" w:hAnsi="仿宋" w:eastAsia="仿宋" w:cs="仿宋"/>
                <w:kern w:val="0"/>
                <w:szCs w:val="21"/>
                <w:lang w:eastAsia="en-US"/>
              </w:rPr>
            </w:pP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45581EC0">
            <w:pPr>
              <w:adjustRightInd w:val="0"/>
              <w:jc w:val="center"/>
              <w:rPr>
                <w:rFonts w:hint="eastAsia" w:ascii="仿宋" w:hAnsi="仿宋" w:eastAsia="仿宋" w:cs="仿宋"/>
                <w:kern w:val="0"/>
                <w:szCs w:val="21"/>
                <w:lang w:eastAsia="en-US"/>
              </w:rPr>
            </w:pPr>
          </w:p>
        </w:tc>
        <w:tc>
          <w:tcPr>
            <w:tcW w:w="963" w:type="pct"/>
            <w:tcBorders>
              <w:top w:val="single" w:color="000000" w:sz="4" w:space="0"/>
              <w:left w:val="single" w:color="000000" w:sz="4" w:space="0"/>
              <w:bottom w:val="single" w:color="000000" w:sz="4" w:space="0"/>
              <w:right w:val="single" w:color="000000" w:sz="4" w:space="0"/>
            </w:tcBorders>
            <w:noWrap w:val="0"/>
            <w:vAlign w:val="center"/>
          </w:tcPr>
          <w:p w14:paraId="727E78F6">
            <w:pPr>
              <w:adjustRightInd w:val="0"/>
              <w:jc w:val="center"/>
              <w:rPr>
                <w:rFonts w:hint="eastAsia" w:ascii="仿宋" w:hAnsi="仿宋" w:eastAsia="仿宋" w:cs="仿宋"/>
                <w:kern w:val="0"/>
                <w:szCs w:val="21"/>
                <w:lang w:eastAsia="en-US"/>
              </w:rPr>
            </w:pP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2946775A">
            <w:pPr>
              <w:adjustRightInd w:val="0"/>
              <w:jc w:val="center"/>
              <w:rPr>
                <w:rFonts w:hint="eastAsia" w:ascii="仿宋" w:hAnsi="仿宋" w:eastAsia="仿宋" w:cs="仿宋"/>
                <w:kern w:val="0"/>
                <w:szCs w:val="21"/>
                <w:lang w:eastAsia="en-US"/>
              </w:rPr>
            </w:pPr>
          </w:p>
        </w:tc>
        <w:tc>
          <w:tcPr>
            <w:tcW w:w="404" w:type="pct"/>
            <w:tcBorders>
              <w:top w:val="single" w:color="000000" w:sz="4" w:space="0"/>
              <w:left w:val="single" w:color="000000" w:sz="4" w:space="0"/>
              <w:bottom w:val="single" w:color="000000" w:sz="4" w:space="0"/>
              <w:right w:val="single" w:color="000000" w:sz="4" w:space="0"/>
            </w:tcBorders>
            <w:noWrap w:val="0"/>
            <w:vAlign w:val="center"/>
          </w:tcPr>
          <w:p w14:paraId="079DE6AB">
            <w:pPr>
              <w:adjustRightInd w:val="0"/>
              <w:jc w:val="center"/>
              <w:rPr>
                <w:rFonts w:hint="eastAsia" w:ascii="仿宋" w:hAnsi="仿宋" w:eastAsia="仿宋" w:cs="仿宋"/>
                <w:kern w:val="0"/>
                <w:szCs w:val="21"/>
                <w:lang w:eastAsia="en-US"/>
              </w:rPr>
            </w:pPr>
          </w:p>
        </w:tc>
        <w:tc>
          <w:tcPr>
            <w:tcW w:w="375" w:type="pct"/>
            <w:tcBorders>
              <w:top w:val="single" w:color="000000" w:sz="4" w:space="0"/>
              <w:left w:val="single" w:color="000000" w:sz="4" w:space="0"/>
              <w:bottom w:val="single" w:color="000000" w:sz="4" w:space="0"/>
              <w:right w:val="single" w:color="000000" w:sz="4" w:space="0"/>
            </w:tcBorders>
            <w:noWrap w:val="0"/>
            <w:vAlign w:val="center"/>
          </w:tcPr>
          <w:p w14:paraId="6A7239F2">
            <w:pPr>
              <w:adjustRightInd w:val="0"/>
              <w:jc w:val="center"/>
              <w:rPr>
                <w:rFonts w:hint="eastAsia" w:ascii="仿宋" w:hAnsi="仿宋" w:eastAsia="仿宋" w:cs="仿宋"/>
                <w:kern w:val="0"/>
                <w:szCs w:val="21"/>
                <w:lang w:eastAsia="en-US"/>
              </w:rPr>
            </w:pPr>
          </w:p>
        </w:tc>
      </w:tr>
      <w:tr w14:paraId="3397FDED">
        <w:tblPrEx>
          <w:tblCellMar>
            <w:top w:w="0" w:type="dxa"/>
            <w:left w:w="0" w:type="dxa"/>
            <w:bottom w:w="0" w:type="dxa"/>
            <w:right w:w="0" w:type="dxa"/>
          </w:tblCellMar>
        </w:tblPrEx>
        <w:trPr>
          <w:trHeight w:val="567" w:hRule="atLeast"/>
          <w:jc w:val="center"/>
        </w:trPr>
        <w:tc>
          <w:tcPr>
            <w:tcW w:w="508" w:type="pct"/>
            <w:tcBorders>
              <w:top w:val="single" w:color="000000" w:sz="4" w:space="0"/>
              <w:left w:val="single" w:color="000000" w:sz="4" w:space="0"/>
              <w:bottom w:val="single" w:color="000000" w:sz="4" w:space="0"/>
              <w:right w:val="single" w:color="000000" w:sz="4" w:space="0"/>
            </w:tcBorders>
            <w:noWrap w:val="0"/>
            <w:vAlign w:val="center"/>
          </w:tcPr>
          <w:p w14:paraId="66F40F06">
            <w:pPr>
              <w:adjustRightInd w:val="0"/>
              <w:jc w:val="center"/>
              <w:rPr>
                <w:rFonts w:hint="eastAsia" w:ascii="仿宋" w:hAnsi="仿宋" w:eastAsia="仿宋" w:cs="仿宋"/>
                <w:kern w:val="0"/>
                <w:szCs w:val="21"/>
                <w:lang w:eastAsia="en-US"/>
              </w:rPr>
            </w:pPr>
          </w:p>
        </w:tc>
        <w:tc>
          <w:tcPr>
            <w:tcW w:w="953" w:type="pct"/>
            <w:tcBorders>
              <w:top w:val="single" w:color="000000" w:sz="4" w:space="0"/>
              <w:left w:val="single" w:color="000000" w:sz="4" w:space="0"/>
              <w:bottom w:val="single" w:color="000000" w:sz="4" w:space="0"/>
              <w:right w:val="single" w:color="000000" w:sz="4" w:space="0"/>
            </w:tcBorders>
            <w:noWrap w:val="0"/>
            <w:vAlign w:val="center"/>
          </w:tcPr>
          <w:p w14:paraId="4F2207EE">
            <w:pPr>
              <w:adjustRightInd w:val="0"/>
              <w:jc w:val="center"/>
              <w:rPr>
                <w:rFonts w:hint="eastAsia" w:ascii="仿宋" w:hAnsi="仿宋" w:eastAsia="仿宋" w:cs="仿宋"/>
                <w:kern w:val="0"/>
                <w:szCs w:val="21"/>
                <w:lang w:eastAsia="en-US"/>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273A9F9A">
            <w:pPr>
              <w:adjustRightInd w:val="0"/>
              <w:jc w:val="center"/>
              <w:rPr>
                <w:rFonts w:hint="eastAsia" w:ascii="仿宋" w:hAnsi="仿宋" w:eastAsia="仿宋" w:cs="仿宋"/>
                <w:kern w:val="0"/>
                <w:szCs w:val="21"/>
                <w:lang w:eastAsia="en-US"/>
              </w:rPr>
            </w:pPr>
          </w:p>
        </w:tc>
        <w:tc>
          <w:tcPr>
            <w:tcW w:w="488" w:type="pct"/>
            <w:tcBorders>
              <w:top w:val="single" w:color="000000" w:sz="4" w:space="0"/>
              <w:left w:val="single" w:color="000000" w:sz="4" w:space="0"/>
              <w:bottom w:val="single" w:color="000000" w:sz="4" w:space="0"/>
              <w:right w:val="single" w:color="000000" w:sz="4" w:space="0"/>
            </w:tcBorders>
            <w:noWrap w:val="0"/>
            <w:vAlign w:val="center"/>
          </w:tcPr>
          <w:p w14:paraId="260E2251">
            <w:pPr>
              <w:adjustRightInd w:val="0"/>
              <w:jc w:val="center"/>
              <w:rPr>
                <w:rFonts w:hint="eastAsia" w:ascii="仿宋" w:hAnsi="仿宋" w:eastAsia="仿宋" w:cs="仿宋"/>
                <w:kern w:val="0"/>
                <w:szCs w:val="21"/>
                <w:lang w:eastAsia="en-US"/>
              </w:rPr>
            </w:pP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6A7C51A3">
            <w:pPr>
              <w:adjustRightInd w:val="0"/>
              <w:jc w:val="center"/>
              <w:rPr>
                <w:rFonts w:hint="eastAsia" w:ascii="仿宋" w:hAnsi="仿宋" w:eastAsia="仿宋" w:cs="仿宋"/>
                <w:kern w:val="0"/>
                <w:szCs w:val="21"/>
                <w:lang w:eastAsia="en-US"/>
              </w:rPr>
            </w:pPr>
          </w:p>
        </w:tc>
        <w:tc>
          <w:tcPr>
            <w:tcW w:w="963" w:type="pct"/>
            <w:tcBorders>
              <w:top w:val="single" w:color="000000" w:sz="4" w:space="0"/>
              <w:left w:val="single" w:color="000000" w:sz="4" w:space="0"/>
              <w:bottom w:val="single" w:color="000000" w:sz="4" w:space="0"/>
              <w:right w:val="single" w:color="000000" w:sz="4" w:space="0"/>
            </w:tcBorders>
            <w:noWrap w:val="0"/>
            <w:vAlign w:val="center"/>
          </w:tcPr>
          <w:p w14:paraId="1A9A92D4">
            <w:pPr>
              <w:adjustRightInd w:val="0"/>
              <w:jc w:val="center"/>
              <w:rPr>
                <w:rFonts w:hint="eastAsia" w:ascii="仿宋" w:hAnsi="仿宋" w:eastAsia="仿宋" w:cs="仿宋"/>
                <w:kern w:val="0"/>
                <w:szCs w:val="21"/>
                <w:lang w:eastAsia="en-US"/>
              </w:rPr>
            </w:pP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4F270AA0">
            <w:pPr>
              <w:adjustRightInd w:val="0"/>
              <w:jc w:val="center"/>
              <w:rPr>
                <w:rFonts w:hint="eastAsia" w:ascii="仿宋" w:hAnsi="仿宋" w:eastAsia="仿宋" w:cs="仿宋"/>
                <w:kern w:val="0"/>
                <w:szCs w:val="21"/>
                <w:lang w:eastAsia="en-US"/>
              </w:rPr>
            </w:pPr>
          </w:p>
        </w:tc>
        <w:tc>
          <w:tcPr>
            <w:tcW w:w="404" w:type="pct"/>
            <w:tcBorders>
              <w:top w:val="single" w:color="000000" w:sz="4" w:space="0"/>
              <w:left w:val="single" w:color="000000" w:sz="4" w:space="0"/>
              <w:bottom w:val="single" w:color="000000" w:sz="4" w:space="0"/>
              <w:right w:val="single" w:color="000000" w:sz="4" w:space="0"/>
            </w:tcBorders>
            <w:noWrap w:val="0"/>
            <w:vAlign w:val="center"/>
          </w:tcPr>
          <w:p w14:paraId="07203974">
            <w:pPr>
              <w:adjustRightInd w:val="0"/>
              <w:jc w:val="center"/>
              <w:rPr>
                <w:rFonts w:hint="eastAsia" w:ascii="仿宋" w:hAnsi="仿宋" w:eastAsia="仿宋" w:cs="仿宋"/>
                <w:kern w:val="0"/>
                <w:szCs w:val="21"/>
                <w:lang w:eastAsia="en-US"/>
              </w:rPr>
            </w:pPr>
          </w:p>
        </w:tc>
        <w:tc>
          <w:tcPr>
            <w:tcW w:w="375" w:type="pct"/>
            <w:tcBorders>
              <w:top w:val="single" w:color="000000" w:sz="4" w:space="0"/>
              <w:left w:val="single" w:color="000000" w:sz="4" w:space="0"/>
              <w:bottom w:val="single" w:color="000000" w:sz="4" w:space="0"/>
              <w:right w:val="single" w:color="000000" w:sz="4" w:space="0"/>
            </w:tcBorders>
            <w:noWrap w:val="0"/>
            <w:vAlign w:val="center"/>
          </w:tcPr>
          <w:p w14:paraId="7E28D779">
            <w:pPr>
              <w:adjustRightInd w:val="0"/>
              <w:jc w:val="center"/>
              <w:rPr>
                <w:rFonts w:hint="eastAsia" w:ascii="仿宋" w:hAnsi="仿宋" w:eastAsia="仿宋" w:cs="仿宋"/>
                <w:kern w:val="0"/>
                <w:szCs w:val="21"/>
                <w:lang w:eastAsia="en-US"/>
              </w:rPr>
            </w:pPr>
          </w:p>
        </w:tc>
      </w:tr>
      <w:tr w14:paraId="75F06380">
        <w:tblPrEx>
          <w:tblCellMar>
            <w:top w:w="0" w:type="dxa"/>
            <w:left w:w="0" w:type="dxa"/>
            <w:bottom w:w="0" w:type="dxa"/>
            <w:right w:w="0" w:type="dxa"/>
          </w:tblCellMar>
        </w:tblPrEx>
        <w:trPr>
          <w:trHeight w:val="567" w:hRule="atLeast"/>
          <w:jc w:val="center"/>
        </w:trPr>
        <w:tc>
          <w:tcPr>
            <w:tcW w:w="508" w:type="pct"/>
            <w:tcBorders>
              <w:top w:val="single" w:color="000000" w:sz="4" w:space="0"/>
              <w:left w:val="single" w:color="000000" w:sz="4" w:space="0"/>
              <w:bottom w:val="single" w:color="000000" w:sz="4" w:space="0"/>
              <w:right w:val="single" w:color="000000" w:sz="4" w:space="0"/>
            </w:tcBorders>
            <w:noWrap w:val="0"/>
            <w:vAlign w:val="center"/>
          </w:tcPr>
          <w:p w14:paraId="23C955E6">
            <w:pPr>
              <w:adjustRightInd w:val="0"/>
              <w:jc w:val="center"/>
              <w:rPr>
                <w:rFonts w:hint="eastAsia" w:ascii="仿宋" w:hAnsi="仿宋" w:eastAsia="仿宋" w:cs="仿宋"/>
                <w:kern w:val="0"/>
                <w:szCs w:val="21"/>
                <w:lang w:eastAsia="en-US"/>
              </w:rPr>
            </w:pPr>
          </w:p>
        </w:tc>
        <w:tc>
          <w:tcPr>
            <w:tcW w:w="953" w:type="pct"/>
            <w:tcBorders>
              <w:top w:val="single" w:color="000000" w:sz="4" w:space="0"/>
              <w:left w:val="single" w:color="000000" w:sz="4" w:space="0"/>
              <w:bottom w:val="single" w:color="000000" w:sz="4" w:space="0"/>
              <w:right w:val="single" w:color="000000" w:sz="4" w:space="0"/>
            </w:tcBorders>
            <w:noWrap w:val="0"/>
            <w:vAlign w:val="center"/>
          </w:tcPr>
          <w:p w14:paraId="6FB9761B">
            <w:pPr>
              <w:adjustRightInd w:val="0"/>
              <w:jc w:val="center"/>
              <w:rPr>
                <w:rFonts w:hint="eastAsia" w:ascii="仿宋" w:hAnsi="仿宋" w:eastAsia="仿宋" w:cs="仿宋"/>
                <w:kern w:val="0"/>
                <w:szCs w:val="21"/>
                <w:lang w:eastAsia="en-US"/>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4D5441C7">
            <w:pPr>
              <w:adjustRightInd w:val="0"/>
              <w:jc w:val="center"/>
              <w:rPr>
                <w:rFonts w:hint="eastAsia" w:ascii="仿宋" w:hAnsi="仿宋" w:eastAsia="仿宋" w:cs="仿宋"/>
                <w:kern w:val="0"/>
                <w:szCs w:val="21"/>
                <w:lang w:eastAsia="en-US"/>
              </w:rPr>
            </w:pPr>
          </w:p>
        </w:tc>
        <w:tc>
          <w:tcPr>
            <w:tcW w:w="488" w:type="pct"/>
            <w:tcBorders>
              <w:top w:val="single" w:color="000000" w:sz="4" w:space="0"/>
              <w:left w:val="single" w:color="000000" w:sz="4" w:space="0"/>
              <w:bottom w:val="single" w:color="000000" w:sz="4" w:space="0"/>
              <w:right w:val="single" w:color="000000" w:sz="4" w:space="0"/>
            </w:tcBorders>
            <w:noWrap w:val="0"/>
            <w:vAlign w:val="center"/>
          </w:tcPr>
          <w:p w14:paraId="310EA545">
            <w:pPr>
              <w:adjustRightInd w:val="0"/>
              <w:jc w:val="center"/>
              <w:rPr>
                <w:rFonts w:hint="eastAsia" w:ascii="仿宋" w:hAnsi="仿宋" w:eastAsia="仿宋" w:cs="仿宋"/>
                <w:kern w:val="0"/>
                <w:szCs w:val="21"/>
                <w:lang w:eastAsia="en-US"/>
              </w:rPr>
            </w:pP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1033AB70">
            <w:pPr>
              <w:adjustRightInd w:val="0"/>
              <w:jc w:val="center"/>
              <w:rPr>
                <w:rFonts w:hint="eastAsia" w:ascii="仿宋" w:hAnsi="仿宋" w:eastAsia="仿宋" w:cs="仿宋"/>
                <w:kern w:val="0"/>
                <w:szCs w:val="21"/>
                <w:lang w:eastAsia="en-US"/>
              </w:rPr>
            </w:pPr>
          </w:p>
        </w:tc>
        <w:tc>
          <w:tcPr>
            <w:tcW w:w="963" w:type="pct"/>
            <w:tcBorders>
              <w:top w:val="single" w:color="000000" w:sz="4" w:space="0"/>
              <w:left w:val="single" w:color="000000" w:sz="4" w:space="0"/>
              <w:bottom w:val="single" w:color="000000" w:sz="4" w:space="0"/>
              <w:right w:val="single" w:color="000000" w:sz="4" w:space="0"/>
            </w:tcBorders>
            <w:noWrap w:val="0"/>
            <w:vAlign w:val="center"/>
          </w:tcPr>
          <w:p w14:paraId="0997A722">
            <w:pPr>
              <w:adjustRightInd w:val="0"/>
              <w:jc w:val="center"/>
              <w:rPr>
                <w:rFonts w:hint="eastAsia" w:ascii="仿宋" w:hAnsi="仿宋" w:eastAsia="仿宋" w:cs="仿宋"/>
                <w:kern w:val="0"/>
                <w:szCs w:val="21"/>
                <w:lang w:eastAsia="en-US"/>
              </w:rPr>
            </w:pP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232A1824">
            <w:pPr>
              <w:adjustRightInd w:val="0"/>
              <w:jc w:val="center"/>
              <w:rPr>
                <w:rFonts w:hint="eastAsia" w:ascii="仿宋" w:hAnsi="仿宋" w:eastAsia="仿宋" w:cs="仿宋"/>
                <w:kern w:val="0"/>
                <w:szCs w:val="21"/>
                <w:lang w:eastAsia="en-US"/>
              </w:rPr>
            </w:pPr>
          </w:p>
        </w:tc>
        <w:tc>
          <w:tcPr>
            <w:tcW w:w="404" w:type="pct"/>
            <w:tcBorders>
              <w:top w:val="single" w:color="000000" w:sz="4" w:space="0"/>
              <w:left w:val="single" w:color="000000" w:sz="4" w:space="0"/>
              <w:bottom w:val="single" w:color="000000" w:sz="4" w:space="0"/>
              <w:right w:val="single" w:color="000000" w:sz="4" w:space="0"/>
            </w:tcBorders>
            <w:noWrap w:val="0"/>
            <w:vAlign w:val="center"/>
          </w:tcPr>
          <w:p w14:paraId="239C0BDB">
            <w:pPr>
              <w:adjustRightInd w:val="0"/>
              <w:jc w:val="center"/>
              <w:rPr>
                <w:rFonts w:hint="eastAsia" w:ascii="仿宋" w:hAnsi="仿宋" w:eastAsia="仿宋" w:cs="仿宋"/>
                <w:kern w:val="0"/>
                <w:szCs w:val="21"/>
                <w:lang w:eastAsia="en-US"/>
              </w:rPr>
            </w:pPr>
          </w:p>
        </w:tc>
        <w:tc>
          <w:tcPr>
            <w:tcW w:w="375" w:type="pct"/>
            <w:tcBorders>
              <w:top w:val="single" w:color="000000" w:sz="4" w:space="0"/>
              <w:left w:val="single" w:color="000000" w:sz="4" w:space="0"/>
              <w:bottom w:val="single" w:color="000000" w:sz="4" w:space="0"/>
              <w:right w:val="single" w:color="000000" w:sz="4" w:space="0"/>
            </w:tcBorders>
            <w:noWrap w:val="0"/>
            <w:vAlign w:val="center"/>
          </w:tcPr>
          <w:p w14:paraId="29B4B271">
            <w:pPr>
              <w:adjustRightInd w:val="0"/>
              <w:jc w:val="center"/>
              <w:rPr>
                <w:rFonts w:hint="eastAsia" w:ascii="仿宋" w:hAnsi="仿宋" w:eastAsia="仿宋" w:cs="仿宋"/>
                <w:kern w:val="0"/>
                <w:szCs w:val="21"/>
                <w:lang w:eastAsia="en-US"/>
              </w:rPr>
            </w:pPr>
          </w:p>
        </w:tc>
      </w:tr>
      <w:tr w14:paraId="01CC30F4">
        <w:tblPrEx>
          <w:tblCellMar>
            <w:top w:w="0" w:type="dxa"/>
            <w:left w:w="0" w:type="dxa"/>
            <w:bottom w:w="0" w:type="dxa"/>
            <w:right w:w="0" w:type="dxa"/>
          </w:tblCellMar>
        </w:tblPrEx>
        <w:trPr>
          <w:trHeight w:val="567" w:hRule="atLeast"/>
          <w:jc w:val="center"/>
        </w:trPr>
        <w:tc>
          <w:tcPr>
            <w:tcW w:w="508" w:type="pct"/>
            <w:tcBorders>
              <w:top w:val="single" w:color="000000" w:sz="4" w:space="0"/>
              <w:left w:val="single" w:color="000000" w:sz="4" w:space="0"/>
              <w:bottom w:val="single" w:color="000000" w:sz="4" w:space="0"/>
              <w:right w:val="single" w:color="000000" w:sz="4" w:space="0"/>
            </w:tcBorders>
            <w:noWrap w:val="0"/>
            <w:vAlign w:val="center"/>
          </w:tcPr>
          <w:p w14:paraId="6554A8C0">
            <w:pPr>
              <w:adjustRightInd w:val="0"/>
              <w:jc w:val="center"/>
              <w:rPr>
                <w:rFonts w:hint="eastAsia" w:ascii="仿宋" w:hAnsi="仿宋" w:eastAsia="仿宋" w:cs="仿宋"/>
                <w:kern w:val="0"/>
                <w:szCs w:val="21"/>
                <w:lang w:eastAsia="en-US"/>
              </w:rPr>
            </w:pPr>
          </w:p>
        </w:tc>
        <w:tc>
          <w:tcPr>
            <w:tcW w:w="953" w:type="pct"/>
            <w:tcBorders>
              <w:top w:val="single" w:color="000000" w:sz="4" w:space="0"/>
              <w:left w:val="single" w:color="000000" w:sz="4" w:space="0"/>
              <w:bottom w:val="single" w:color="000000" w:sz="4" w:space="0"/>
              <w:right w:val="single" w:color="000000" w:sz="4" w:space="0"/>
            </w:tcBorders>
            <w:noWrap w:val="0"/>
            <w:vAlign w:val="center"/>
          </w:tcPr>
          <w:p w14:paraId="29D8DE0B">
            <w:pPr>
              <w:adjustRightInd w:val="0"/>
              <w:jc w:val="center"/>
              <w:rPr>
                <w:rFonts w:hint="eastAsia" w:ascii="仿宋" w:hAnsi="仿宋" w:eastAsia="仿宋" w:cs="仿宋"/>
                <w:kern w:val="0"/>
                <w:szCs w:val="21"/>
                <w:lang w:eastAsia="en-US"/>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11B64C29">
            <w:pPr>
              <w:adjustRightInd w:val="0"/>
              <w:jc w:val="center"/>
              <w:rPr>
                <w:rFonts w:hint="eastAsia" w:ascii="仿宋" w:hAnsi="仿宋" w:eastAsia="仿宋" w:cs="仿宋"/>
                <w:kern w:val="0"/>
                <w:szCs w:val="21"/>
                <w:lang w:eastAsia="en-US"/>
              </w:rPr>
            </w:pPr>
          </w:p>
        </w:tc>
        <w:tc>
          <w:tcPr>
            <w:tcW w:w="488" w:type="pct"/>
            <w:tcBorders>
              <w:top w:val="single" w:color="000000" w:sz="4" w:space="0"/>
              <w:left w:val="single" w:color="000000" w:sz="4" w:space="0"/>
              <w:bottom w:val="single" w:color="000000" w:sz="4" w:space="0"/>
              <w:right w:val="single" w:color="000000" w:sz="4" w:space="0"/>
            </w:tcBorders>
            <w:noWrap w:val="0"/>
            <w:vAlign w:val="center"/>
          </w:tcPr>
          <w:p w14:paraId="187AAA26">
            <w:pPr>
              <w:adjustRightInd w:val="0"/>
              <w:jc w:val="center"/>
              <w:rPr>
                <w:rFonts w:hint="eastAsia" w:ascii="仿宋" w:hAnsi="仿宋" w:eastAsia="仿宋" w:cs="仿宋"/>
                <w:kern w:val="0"/>
                <w:szCs w:val="21"/>
                <w:lang w:eastAsia="en-US"/>
              </w:rPr>
            </w:pP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7F157DAE">
            <w:pPr>
              <w:adjustRightInd w:val="0"/>
              <w:jc w:val="center"/>
              <w:rPr>
                <w:rFonts w:hint="eastAsia" w:ascii="仿宋" w:hAnsi="仿宋" w:eastAsia="仿宋" w:cs="仿宋"/>
                <w:kern w:val="0"/>
                <w:szCs w:val="21"/>
                <w:lang w:eastAsia="en-US"/>
              </w:rPr>
            </w:pPr>
          </w:p>
        </w:tc>
        <w:tc>
          <w:tcPr>
            <w:tcW w:w="963" w:type="pct"/>
            <w:tcBorders>
              <w:top w:val="single" w:color="000000" w:sz="4" w:space="0"/>
              <w:left w:val="single" w:color="000000" w:sz="4" w:space="0"/>
              <w:bottom w:val="single" w:color="000000" w:sz="4" w:space="0"/>
              <w:right w:val="single" w:color="000000" w:sz="4" w:space="0"/>
            </w:tcBorders>
            <w:noWrap w:val="0"/>
            <w:vAlign w:val="center"/>
          </w:tcPr>
          <w:p w14:paraId="12212BF0">
            <w:pPr>
              <w:adjustRightInd w:val="0"/>
              <w:jc w:val="center"/>
              <w:rPr>
                <w:rFonts w:hint="eastAsia" w:ascii="仿宋" w:hAnsi="仿宋" w:eastAsia="仿宋" w:cs="仿宋"/>
                <w:kern w:val="0"/>
                <w:szCs w:val="21"/>
                <w:lang w:eastAsia="en-US"/>
              </w:rPr>
            </w:pP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3970F0E6">
            <w:pPr>
              <w:adjustRightInd w:val="0"/>
              <w:jc w:val="center"/>
              <w:rPr>
                <w:rFonts w:hint="eastAsia" w:ascii="仿宋" w:hAnsi="仿宋" w:eastAsia="仿宋" w:cs="仿宋"/>
                <w:kern w:val="0"/>
                <w:szCs w:val="21"/>
                <w:lang w:eastAsia="en-US"/>
              </w:rPr>
            </w:pPr>
          </w:p>
        </w:tc>
        <w:tc>
          <w:tcPr>
            <w:tcW w:w="404" w:type="pct"/>
            <w:tcBorders>
              <w:top w:val="single" w:color="000000" w:sz="4" w:space="0"/>
              <w:left w:val="single" w:color="000000" w:sz="4" w:space="0"/>
              <w:bottom w:val="single" w:color="000000" w:sz="4" w:space="0"/>
              <w:right w:val="single" w:color="000000" w:sz="4" w:space="0"/>
            </w:tcBorders>
            <w:noWrap w:val="0"/>
            <w:vAlign w:val="center"/>
          </w:tcPr>
          <w:p w14:paraId="340953C9">
            <w:pPr>
              <w:adjustRightInd w:val="0"/>
              <w:jc w:val="center"/>
              <w:rPr>
                <w:rFonts w:hint="eastAsia" w:ascii="仿宋" w:hAnsi="仿宋" w:eastAsia="仿宋" w:cs="仿宋"/>
                <w:kern w:val="0"/>
                <w:szCs w:val="21"/>
                <w:lang w:eastAsia="en-US"/>
              </w:rPr>
            </w:pPr>
          </w:p>
        </w:tc>
        <w:tc>
          <w:tcPr>
            <w:tcW w:w="375" w:type="pct"/>
            <w:tcBorders>
              <w:top w:val="single" w:color="000000" w:sz="4" w:space="0"/>
              <w:left w:val="single" w:color="000000" w:sz="4" w:space="0"/>
              <w:bottom w:val="single" w:color="000000" w:sz="4" w:space="0"/>
              <w:right w:val="single" w:color="000000" w:sz="4" w:space="0"/>
            </w:tcBorders>
            <w:noWrap w:val="0"/>
            <w:vAlign w:val="center"/>
          </w:tcPr>
          <w:p w14:paraId="4CB990E2">
            <w:pPr>
              <w:adjustRightInd w:val="0"/>
              <w:jc w:val="center"/>
              <w:rPr>
                <w:rFonts w:hint="eastAsia" w:ascii="仿宋" w:hAnsi="仿宋" w:eastAsia="仿宋" w:cs="仿宋"/>
                <w:kern w:val="0"/>
                <w:szCs w:val="21"/>
                <w:lang w:eastAsia="en-US"/>
              </w:rPr>
            </w:pPr>
          </w:p>
        </w:tc>
      </w:tr>
      <w:tr w14:paraId="607D327B">
        <w:tblPrEx>
          <w:tblCellMar>
            <w:top w:w="0" w:type="dxa"/>
            <w:left w:w="0" w:type="dxa"/>
            <w:bottom w:w="0" w:type="dxa"/>
            <w:right w:w="0" w:type="dxa"/>
          </w:tblCellMar>
        </w:tblPrEx>
        <w:trPr>
          <w:trHeight w:val="567" w:hRule="atLeast"/>
          <w:jc w:val="center"/>
        </w:trPr>
        <w:tc>
          <w:tcPr>
            <w:tcW w:w="508" w:type="pct"/>
            <w:tcBorders>
              <w:top w:val="single" w:color="000000" w:sz="4" w:space="0"/>
              <w:left w:val="single" w:color="000000" w:sz="4" w:space="0"/>
              <w:bottom w:val="single" w:color="000000" w:sz="4" w:space="0"/>
              <w:right w:val="single" w:color="000000" w:sz="4" w:space="0"/>
            </w:tcBorders>
            <w:noWrap w:val="0"/>
            <w:vAlign w:val="center"/>
          </w:tcPr>
          <w:p w14:paraId="595AFD6F">
            <w:pPr>
              <w:adjustRightInd w:val="0"/>
              <w:jc w:val="center"/>
              <w:rPr>
                <w:rFonts w:hint="eastAsia" w:ascii="仿宋" w:hAnsi="仿宋" w:eastAsia="仿宋" w:cs="仿宋"/>
                <w:kern w:val="0"/>
                <w:szCs w:val="21"/>
                <w:lang w:eastAsia="en-US"/>
              </w:rPr>
            </w:pPr>
          </w:p>
        </w:tc>
        <w:tc>
          <w:tcPr>
            <w:tcW w:w="953" w:type="pct"/>
            <w:tcBorders>
              <w:top w:val="single" w:color="000000" w:sz="4" w:space="0"/>
              <w:left w:val="single" w:color="000000" w:sz="4" w:space="0"/>
              <w:bottom w:val="single" w:color="000000" w:sz="4" w:space="0"/>
              <w:right w:val="single" w:color="000000" w:sz="4" w:space="0"/>
            </w:tcBorders>
            <w:noWrap w:val="0"/>
            <w:vAlign w:val="center"/>
          </w:tcPr>
          <w:p w14:paraId="38DEB32A">
            <w:pPr>
              <w:adjustRightInd w:val="0"/>
              <w:jc w:val="center"/>
              <w:rPr>
                <w:rFonts w:hint="eastAsia" w:ascii="仿宋" w:hAnsi="仿宋" w:eastAsia="仿宋" w:cs="仿宋"/>
                <w:kern w:val="0"/>
                <w:szCs w:val="21"/>
                <w:lang w:eastAsia="en-US"/>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2AC9D3B6">
            <w:pPr>
              <w:adjustRightInd w:val="0"/>
              <w:jc w:val="center"/>
              <w:rPr>
                <w:rFonts w:hint="eastAsia" w:ascii="仿宋" w:hAnsi="仿宋" w:eastAsia="仿宋" w:cs="仿宋"/>
                <w:kern w:val="0"/>
                <w:szCs w:val="21"/>
                <w:lang w:eastAsia="en-US"/>
              </w:rPr>
            </w:pPr>
          </w:p>
        </w:tc>
        <w:tc>
          <w:tcPr>
            <w:tcW w:w="488" w:type="pct"/>
            <w:tcBorders>
              <w:top w:val="single" w:color="000000" w:sz="4" w:space="0"/>
              <w:left w:val="single" w:color="000000" w:sz="4" w:space="0"/>
              <w:bottom w:val="single" w:color="000000" w:sz="4" w:space="0"/>
              <w:right w:val="single" w:color="000000" w:sz="4" w:space="0"/>
            </w:tcBorders>
            <w:noWrap w:val="0"/>
            <w:vAlign w:val="center"/>
          </w:tcPr>
          <w:p w14:paraId="452BB1D2">
            <w:pPr>
              <w:adjustRightInd w:val="0"/>
              <w:jc w:val="center"/>
              <w:rPr>
                <w:rFonts w:hint="eastAsia" w:ascii="仿宋" w:hAnsi="仿宋" w:eastAsia="仿宋" w:cs="仿宋"/>
                <w:kern w:val="0"/>
                <w:szCs w:val="21"/>
                <w:lang w:eastAsia="en-US"/>
              </w:rPr>
            </w:pP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6E411DCD">
            <w:pPr>
              <w:adjustRightInd w:val="0"/>
              <w:jc w:val="center"/>
              <w:rPr>
                <w:rFonts w:hint="eastAsia" w:ascii="仿宋" w:hAnsi="仿宋" w:eastAsia="仿宋" w:cs="仿宋"/>
                <w:kern w:val="0"/>
                <w:szCs w:val="21"/>
                <w:lang w:eastAsia="en-US"/>
              </w:rPr>
            </w:pPr>
          </w:p>
        </w:tc>
        <w:tc>
          <w:tcPr>
            <w:tcW w:w="963" w:type="pct"/>
            <w:tcBorders>
              <w:top w:val="single" w:color="000000" w:sz="4" w:space="0"/>
              <w:left w:val="single" w:color="000000" w:sz="4" w:space="0"/>
              <w:bottom w:val="single" w:color="000000" w:sz="4" w:space="0"/>
              <w:right w:val="single" w:color="000000" w:sz="4" w:space="0"/>
            </w:tcBorders>
            <w:noWrap w:val="0"/>
            <w:vAlign w:val="center"/>
          </w:tcPr>
          <w:p w14:paraId="58077905">
            <w:pPr>
              <w:adjustRightInd w:val="0"/>
              <w:jc w:val="center"/>
              <w:rPr>
                <w:rFonts w:hint="eastAsia" w:ascii="仿宋" w:hAnsi="仿宋" w:eastAsia="仿宋" w:cs="仿宋"/>
                <w:kern w:val="0"/>
                <w:szCs w:val="21"/>
                <w:lang w:eastAsia="en-US"/>
              </w:rPr>
            </w:pP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1A6128DB">
            <w:pPr>
              <w:adjustRightInd w:val="0"/>
              <w:jc w:val="center"/>
              <w:rPr>
                <w:rFonts w:hint="eastAsia" w:ascii="仿宋" w:hAnsi="仿宋" w:eastAsia="仿宋" w:cs="仿宋"/>
                <w:kern w:val="0"/>
                <w:szCs w:val="21"/>
                <w:lang w:eastAsia="en-US"/>
              </w:rPr>
            </w:pPr>
          </w:p>
        </w:tc>
        <w:tc>
          <w:tcPr>
            <w:tcW w:w="404" w:type="pct"/>
            <w:tcBorders>
              <w:top w:val="single" w:color="000000" w:sz="4" w:space="0"/>
              <w:left w:val="single" w:color="000000" w:sz="4" w:space="0"/>
              <w:bottom w:val="single" w:color="000000" w:sz="4" w:space="0"/>
              <w:right w:val="single" w:color="000000" w:sz="4" w:space="0"/>
            </w:tcBorders>
            <w:noWrap w:val="0"/>
            <w:vAlign w:val="center"/>
          </w:tcPr>
          <w:p w14:paraId="2758970E">
            <w:pPr>
              <w:adjustRightInd w:val="0"/>
              <w:jc w:val="center"/>
              <w:rPr>
                <w:rFonts w:hint="eastAsia" w:ascii="仿宋" w:hAnsi="仿宋" w:eastAsia="仿宋" w:cs="仿宋"/>
                <w:kern w:val="0"/>
                <w:szCs w:val="21"/>
                <w:lang w:eastAsia="en-US"/>
              </w:rPr>
            </w:pPr>
          </w:p>
        </w:tc>
        <w:tc>
          <w:tcPr>
            <w:tcW w:w="375" w:type="pct"/>
            <w:tcBorders>
              <w:top w:val="single" w:color="000000" w:sz="4" w:space="0"/>
              <w:left w:val="single" w:color="000000" w:sz="4" w:space="0"/>
              <w:bottom w:val="single" w:color="000000" w:sz="4" w:space="0"/>
              <w:right w:val="single" w:color="000000" w:sz="4" w:space="0"/>
            </w:tcBorders>
            <w:noWrap w:val="0"/>
            <w:vAlign w:val="center"/>
          </w:tcPr>
          <w:p w14:paraId="3B409D8D">
            <w:pPr>
              <w:adjustRightInd w:val="0"/>
              <w:jc w:val="center"/>
              <w:rPr>
                <w:rFonts w:hint="eastAsia" w:ascii="仿宋" w:hAnsi="仿宋" w:eastAsia="仿宋" w:cs="仿宋"/>
                <w:kern w:val="0"/>
                <w:szCs w:val="21"/>
                <w:lang w:eastAsia="en-US"/>
              </w:rPr>
            </w:pPr>
          </w:p>
        </w:tc>
      </w:tr>
      <w:tr w14:paraId="48A3B78C">
        <w:tblPrEx>
          <w:tblCellMar>
            <w:top w:w="0" w:type="dxa"/>
            <w:left w:w="0" w:type="dxa"/>
            <w:bottom w:w="0" w:type="dxa"/>
            <w:right w:w="0" w:type="dxa"/>
          </w:tblCellMar>
        </w:tblPrEx>
        <w:trPr>
          <w:trHeight w:val="567" w:hRule="atLeast"/>
          <w:jc w:val="center"/>
        </w:trPr>
        <w:tc>
          <w:tcPr>
            <w:tcW w:w="508" w:type="pct"/>
            <w:tcBorders>
              <w:top w:val="single" w:color="000000" w:sz="4" w:space="0"/>
              <w:left w:val="single" w:color="000000" w:sz="4" w:space="0"/>
              <w:bottom w:val="single" w:color="000000" w:sz="4" w:space="0"/>
              <w:right w:val="single" w:color="000000" w:sz="4" w:space="0"/>
            </w:tcBorders>
            <w:noWrap w:val="0"/>
            <w:vAlign w:val="center"/>
          </w:tcPr>
          <w:p w14:paraId="2C724601">
            <w:pPr>
              <w:adjustRightInd w:val="0"/>
              <w:jc w:val="center"/>
              <w:rPr>
                <w:rFonts w:hint="eastAsia" w:ascii="仿宋" w:hAnsi="仿宋" w:eastAsia="仿宋" w:cs="仿宋"/>
                <w:kern w:val="0"/>
                <w:szCs w:val="21"/>
                <w:lang w:eastAsia="en-US"/>
              </w:rPr>
            </w:pPr>
          </w:p>
        </w:tc>
        <w:tc>
          <w:tcPr>
            <w:tcW w:w="953" w:type="pct"/>
            <w:tcBorders>
              <w:top w:val="single" w:color="000000" w:sz="4" w:space="0"/>
              <w:left w:val="single" w:color="000000" w:sz="4" w:space="0"/>
              <w:bottom w:val="single" w:color="000000" w:sz="4" w:space="0"/>
              <w:right w:val="single" w:color="000000" w:sz="4" w:space="0"/>
            </w:tcBorders>
            <w:noWrap w:val="0"/>
            <w:vAlign w:val="center"/>
          </w:tcPr>
          <w:p w14:paraId="29E7AF27">
            <w:pPr>
              <w:adjustRightInd w:val="0"/>
              <w:jc w:val="center"/>
              <w:rPr>
                <w:rFonts w:hint="eastAsia" w:ascii="仿宋" w:hAnsi="仿宋" w:eastAsia="仿宋" w:cs="仿宋"/>
                <w:kern w:val="0"/>
                <w:szCs w:val="21"/>
                <w:lang w:eastAsia="en-US"/>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25333989">
            <w:pPr>
              <w:adjustRightInd w:val="0"/>
              <w:jc w:val="center"/>
              <w:rPr>
                <w:rFonts w:hint="eastAsia" w:ascii="仿宋" w:hAnsi="仿宋" w:eastAsia="仿宋" w:cs="仿宋"/>
                <w:kern w:val="0"/>
                <w:szCs w:val="21"/>
                <w:lang w:eastAsia="en-US"/>
              </w:rPr>
            </w:pPr>
          </w:p>
        </w:tc>
        <w:tc>
          <w:tcPr>
            <w:tcW w:w="488" w:type="pct"/>
            <w:tcBorders>
              <w:top w:val="single" w:color="000000" w:sz="4" w:space="0"/>
              <w:left w:val="single" w:color="000000" w:sz="4" w:space="0"/>
              <w:bottom w:val="single" w:color="000000" w:sz="4" w:space="0"/>
              <w:right w:val="single" w:color="000000" w:sz="4" w:space="0"/>
            </w:tcBorders>
            <w:noWrap w:val="0"/>
            <w:vAlign w:val="center"/>
          </w:tcPr>
          <w:p w14:paraId="221FC981">
            <w:pPr>
              <w:adjustRightInd w:val="0"/>
              <w:jc w:val="center"/>
              <w:rPr>
                <w:rFonts w:hint="eastAsia" w:ascii="仿宋" w:hAnsi="仿宋" w:eastAsia="仿宋" w:cs="仿宋"/>
                <w:kern w:val="0"/>
                <w:szCs w:val="21"/>
                <w:lang w:eastAsia="en-US"/>
              </w:rPr>
            </w:pP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6072167E">
            <w:pPr>
              <w:adjustRightInd w:val="0"/>
              <w:jc w:val="center"/>
              <w:rPr>
                <w:rFonts w:hint="eastAsia" w:ascii="仿宋" w:hAnsi="仿宋" w:eastAsia="仿宋" w:cs="仿宋"/>
                <w:kern w:val="0"/>
                <w:szCs w:val="21"/>
                <w:lang w:eastAsia="en-US"/>
              </w:rPr>
            </w:pPr>
          </w:p>
        </w:tc>
        <w:tc>
          <w:tcPr>
            <w:tcW w:w="963" w:type="pct"/>
            <w:tcBorders>
              <w:top w:val="single" w:color="000000" w:sz="4" w:space="0"/>
              <w:left w:val="single" w:color="000000" w:sz="4" w:space="0"/>
              <w:bottom w:val="single" w:color="000000" w:sz="4" w:space="0"/>
              <w:right w:val="single" w:color="000000" w:sz="4" w:space="0"/>
            </w:tcBorders>
            <w:noWrap w:val="0"/>
            <w:vAlign w:val="center"/>
          </w:tcPr>
          <w:p w14:paraId="44675EC4">
            <w:pPr>
              <w:adjustRightInd w:val="0"/>
              <w:jc w:val="center"/>
              <w:rPr>
                <w:rFonts w:hint="eastAsia" w:ascii="仿宋" w:hAnsi="仿宋" w:eastAsia="仿宋" w:cs="仿宋"/>
                <w:kern w:val="0"/>
                <w:szCs w:val="21"/>
                <w:lang w:eastAsia="en-US"/>
              </w:rPr>
            </w:pP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66B761F6">
            <w:pPr>
              <w:adjustRightInd w:val="0"/>
              <w:jc w:val="center"/>
              <w:rPr>
                <w:rFonts w:hint="eastAsia" w:ascii="仿宋" w:hAnsi="仿宋" w:eastAsia="仿宋" w:cs="仿宋"/>
                <w:kern w:val="0"/>
                <w:szCs w:val="21"/>
                <w:lang w:eastAsia="en-US"/>
              </w:rPr>
            </w:pPr>
          </w:p>
        </w:tc>
        <w:tc>
          <w:tcPr>
            <w:tcW w:w="404" w:type="pct"/>
            <w:tcBorders>
              <w:top w:val="single" w:color="000000" w:sz="4" w:space="0"/>
              <w:left w:val="single" w:color="000000" w:sz="4" w:space="0"/>
              <w:bottom w:val="single" w:color="000000" w:sz="4" w:space="0"/>
              <w:right w:val="single" w:color="000000" w:sz="4" w:space="0"/>
            </w:tcBorders>
            <w:noWrap w:val="0"/>
            <w:vAlign w:val="center"/>
          </w:tcPr>
          <w:p w14:paraId="42A48E6B">
            <w:pPr>
              <w:adjustRightInd w:val="0"/>
              <w:jc w:val="center"/>
              <w:rPr>
                <w:rFonts w:hint="eastAsia" w:ascii="仿宋" w:hAnsi="仿宋" w:eastAsia="仿宋" w:cs="仿宋"/>
                <w:kern w:val="0"/>
                <w:szCs w:val="21"/>
                <w:lang w:eastAsia="en-US"/>
              </w:rPr>
            </w:pPr>
          </w:p>
        </w:tc>
        <w:tc>
          <w:tcPr>
            <w:tcW w:w="375" w:type="pct"/>
            <w:tcBorders>
              <w:top w:val="single" w:color="000000" w:sz="4" w:space="0"/>
              <w:left w:val="single" w:color="000000" w:sz="4" w:space="0"/>
              <w:bottom w:val="single" w:color="000000" w:sz="4" w:space="0"/>
              <w:right w:val="single" w:color="000000" w:sz="4" w:space="0"/>
            </w:tcBorders>
            <w:noWrap w:val="0"/>
            <w:vAlign w:val="center"/>
          </w:tcPr>
          <w:p w14:paraId="67D669AC">
            <w:pPr>
              <w:adjustRightInd w:val="0"/>
              <w:jc w:val="center"/>
              <w:rPr>
                <w:rFonts w:hint="eastAsia" w:ascii="仿宋" w:hAnsi="仿宋" w:eastAsia="仿宋" w:cs="仿宋"/>
                <w:kern w:val="0"/>
                <w:szCs w:val="21"/>
                <w:lang w:eastAsia="en-US"/>
              </w:rPr>
            </w:pPr>
          </w:p>
        </w:tc>
      </w:tr>
      <w:tr w14:paraId="353F1B1E">
        <w:tblPrEx>
          <w:tblCellMar>
            <w:top w:w="0" w:type="dxa"/>
            <w:left w:w="0" w:type="dxa"/>
            <w:bottom w:w="0" w:type="dxa"/>
            <w:right w:w="0" w:type="dxa"/>
          </w:tblCellMar>
        </w:tblPrEx>
        <w:trPr>
          <w:trHeight w:val="567" w:hRule="atLeast"/>
          <w:jc w:val="center"/>
        </w:trPr>
        <w:tc>
          <w:tcPr>
            <w:tcW w:w="508" w:type="pct"/>
            <w:tcBorders>
              <w:top w:val="single" w:color="000000" w:sz="4" w:space="0"/>
              <w:left w:val="single" w:color="000000" w:sz="4" w:space="0"/>
              <w:bottom w:val="single" w:color="000000" w:sz="4" w:space="0"/>
              <w:right w:val="single" w:color="000000" w:sz="4" w:space="0"/>
            </w:tcBorders>
            <w:noWrap w:val="0"/>
            <w:vAlign w:val="center"/>
          </w:tcPr>
          <w:p w14:paraId="4CF26D44">
            <w:pPr>
              <w:adjustRightInd w:val="0"/>
              <w:jc w:val="center"/>
              <w:rPr>
                <w:rFonts w:hint="eastAsia" w:ascii="仿宋" w:hAnsi="仿宋" w:eastAsia="仿宋" w:cs="仿宋"/>
                <w:kern w:val="0"/>
                <w:szCs w:val="21"/>
                <w:lang w:eastAsia="en-US"/>
              </w:rPr>
            </w:pPr>
          </w:p>
        </w:tc>
        <w:tc>
          <w:tcPr>
            <w:tcW w:w="953" w:type="pct"/>
            <w:tcBorders>
              <w:top w:val="single" w:color="000000" w:sz="4" w:space="0"/>
              <w:left w:val="single" w:color="000000" w:sz="4" w:space="0"/>
              <w:bottom w:val="single" w:color="000000" w:sz="4" w:space="0"/>
              <w:right w:val="single" w:color="000000" w:sz="4" w:space="0"/>
            </w:tcBorders>
            <w:noWrap w:val="0"/>
            <w:vAlign w:val="center"/>
          </w:tcPr>
          <w:p w14:paraId="712E3CE8">
            <w:pPr>
              <w:adjustRightInd w:val="0"/>
              <w:jc w:val="center"/>
              <w:rPr>
                <w:rFonts w:hint="eastAsia" w:ascii="仿宋" w:hAnsi="仿宋" w:eastAsia="仿宋" w:cs="仿宋"/>
                <w:kern w:val="0"/>
                <w:szCs w:val="21"/>
                <w:lang w:eastAsia="en-US"/>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42B146C0">
            <w:pPr>
              <w:adjustRightInd w:val="0"/>
              <w:jc w:val="center"/>
              <w:rPr>
                <w:rFonts w:hint="eastAsia" w:ascii="仿宋" w:hAnsi="仿宋" w:eastAsia="仿宋" w:cs="仿宋"/>
                <w:kern w:val="0"/>
                <w:szCs w:val="21"/>
                <w:lang w:eastAsia="en-US"/>
              </w:rPr>
            </w:pPr>
          </w:p>
        </w:tc>
        <w:tc>
          <w:tcPr>
            <w:tcW w:w="488" w:type="pct"/>
            <w:tcBorders>
              <w:top w:val="single" w:color="000000" w:sz="4" w:space="0"/>
              <w:left w:val="single" w:color="000000" w:sz="4" w:space="0"/>
              <w:bottom w:val="single" w:color="000000" w:sz="4" w:space="0"/>
              <w:right w:val="single" w:color="000000" w:sz="4" w:space="0"/>
            </w:tcBorders>
            <w:noWrap w:val="0"/>
            <w:vAlign w:val="center"/>
          </w:tcPr>
          <w:p w14:paraId="64562BE9">
            <w:pPr>
              <w:adjustRightInd w:val="0"/>
              <w:jc w:val="center"/>
              <w:rPr>
                <w:rFonts w:hint="eastAsia" w:ascii="仿宋" w:hAnsi="仿宋" w:eastAsia="仿宋" w:cs="仿宋"/>
                <w:kern w:val="0"/>
                <w:szCs w:val="21"/>
                <w:lang w:eastAsia="en-US"/>
              </w:rPr>
            </w:pP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27158A5C">
            <w:pPr>
              <w:adjustRightInd w:val="0"/>
              <w:jc w:val="center"/>
              <w:rPr>
                <w:rFonts w:hint="eastAsia" w:ascii="仿宋" w:hAnsi="仿宋" w:eastAsia="仿宋" w:cs="仿宋"/>
                <w:kern w:val="0"/>
                <w:szCs w:val="21"/>
                <w:lang w:eastAsia="en-US"/>
              </w:rPr>
            </w:pPr>
          </w:p>
        </w:tc>
        <w:tc>
          <w:tcPr>
            <w:tcW w:w="963" w:type="pct"/>
            <w:tcBorders>
              <w:top w:val="single" w:color="000000" w:sz="4" w:space="0"/>
              <w:left w:val="single" w:color="000000" w:sz="4" w:space="0"/>
              <w:bottom w:val="single" w:color="000000" w:sz="4" w:space="0"/>
              <w:right w:val="single" w:color="000000" w:sz="4" w:space="0"/>
            </w:tcBorders>
            <w:noWrap w:val="0"/>
            <w:vAlign w:val="center"/>
          </w:tcPr>
          <w:p w14:paraId="105DA3FA">
            <w:pPr>
              <w:adjustRightInd w:val="0"/>
              <w:jc w:val="center"/>
              <w:rPr>
                <w:rFonts w:hint="eastAsia" w:ascii="仿宋" w:hAnsi="仿宋" w:eastAsia="仿宋" w:cs="仿宋"/>
                <w:kern w:val="0"/>
                <w:szCs w:val="21"/>
                <w:lang w:eastAsia="en-US"/>
              </w:rPr>
            </w:pP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3325E501">
            <w:pPr>
              <w:adjustRightInd w:val="0"/>
              <w:jc w:val="center"/>
              <w:rPr>
                <w:rFonts w:hint="eastAsia" w:ascii="仿宋" w:hAnsi="仿宋" w:eastAsia="仿宋" w:cs="仿宋"/>
                <w:kern w:val="0"/>
                <w:szCs w:val="21"/>
                <w:lang w:eastAsia="en-US"/>
              </w:rPr>
            </w:pPr>
          </w:p>
        </w:tc>
        <w:tc>
          <w:tcPr>
            <w:tcW w:w="404" w:type="pct"/>
            <w:tcBorders>
              <w:top w:val="single" w:color="000000" w:sz="4" w:space="0"/>
              <w:left w:val="single" w:color="000000" w:sz="4" w:space="0"/>
              <w:bottom w:val="single" w:color="000000" w:sz="4" w:space="0"/>
              <w:right w:val="single" w:color="000000" w:sz="4" w:space="0"/>
            </w:tcBorders>
            <w:noWrap w:val="0"/>
            <w:vAlign w:val="center"/>
          </w:tcPr>
          <w:p w14:paraId="2B2A0831">
            <w:pPr>
              <w:adjustRightInd w:val="0"/>
              <w:jc w:val="center"/>
              <w:rPr>
                <w:rFonts w:hint="eastAsia" w:ascii="仿宋" w:hAnsi="仿宋" w:eastAsia="仿宋" w:cs="仿宋"/>
                <w:kern w:val="0"/>
                <w:szCs w:val="21"/>
                <w:lang w:eastAsia="en-US"/>
              </w:rPr>
            </w:pPr>
          </w:p>
        </w:tc>
        <w:tc>
          <w:tcPr>
            <w:tcW w:w="375" w:type="pct"/>
            <w:tcBorders>
              <w:top w:val="single" w:color="000000" w:sz="4" w:space="0"/>
              <w:left w:val="single" w:color="000000" w:sz="4" w:space="0"/>
              <w:bottom w:val="single" w:color="000000" w:sz="4" w:space="0"/>
              <w:right w:val="single" w:color="000000" w:sz="4" w:space="0"/>
            </w:tcBorders>
            <w:noWrap w:val="0"/>
            <w:vAlign w:val="center"/>
          </w:tcPr>
          <w:p w14:paraId="248FC470">
            <w:pPr>
              <w:adjustRightInd w:val="0"/>
              <w:jc w:val="center"/>
              <w:rPr>
                <w:rFonts w:hint="eastAsia" w:ascii="仿宋" w:hAnsi="仿宋" w:eastAsia="仿宋" w:cs="仿宋"/>
                <w:kern w:val="0"/>
                <w:szCs w:val="21"/>
                <w:lang w:eastAsia="en-US"/>
              </w:rPr>
            </w:pPr>
          </w:p>
        </w:tc>
      </w:tr>
    </w:tbl>
    <w:p w14:paraId="62364066">
      <w:pPr>
        <w:rPr>
          <w:rFonts w:hint="eastAsia" w:ascii="仿宋" w:hAnsi="仿宋" w:eastAsia="仿宋" w:cs="仿宋"/>
          <w:szCs w:val="21"/>
        </w:rPr>
        <w:sectPr>
          <w:pgSz w:w="16838" w:h="11906" w:orient="landscape"/>
          <w:pgMar w:top="1797" w:right="1440" w:bottom="1797" w:left="1440" w:header="720" w:footer="720" w:gutter="0"/>
          <w:pgNumType w:fmt="decimal"/>
          <w:cols w:space="720" w:num="1"/>
          <w:docGrid w:linePitch="312" w:charSpace="0"/>
        </w:sectPr>
      </w:pPr>
    </w:p>
    <w:p w14:paraId="27EDEEA8">
      <w:pPr>
        <w:keepNext w:val="0"/>
        <w:keepLines w:val="0"/>
        <w:widowControl w:val="0"/>
        <w:adjustRightInd w:val="0"/>
        <w:spacing w:before="0" w:after="0" w:line="520" w:lineRule="exact"/>
        <w:ind w:left="0" w:firstLine="0"/>
        <w:jc w:val="center"/>
        <w:outlineLvl w:val="0"/>
        <w:rPr>
          <w:rFonts w:hint="eastAsia" w:ascii="仿宋" w:hAnsi="仿宋" w:eastAsia="仿宋" w:cs="仿宋"/>
          <w:b w:val="0"/>
          <w:bCs w:val="0"/>
          <w:kern w:val="44"/>
          <w:sz w:val="30"/>
          <w:szCs w:val="30"/>
          <w:lang w:val="en-US" w:eastAsia="zh-CN" w:bidi="ar-SA"/>
        </w:rPr>
      </w:pPr>
      <w:r>
        <w:rPr>
          <w:rFonts w:hint="eastAsia" w:ascii="仿宋" w:hAnsi="仿宋" w:eastAsia="仿宋" w:cs="仿宋"/>
          <w:b w:val="0"/>
          <w:bCs/>
          <w:kern w:val="44"/>
          <w:sz w:val="30"/>
          <w:szCs w:val="30"/>
          <w:lang w:val="en-US" w:eastAsia="zh-CN" w:bidi="ar-SA"/>
        </w:rPr>
        <w:t xml:space="preserve">表5  </w:t>
      </w:r>
      <w:r>
        <w:rPr>
          <w:rFonts w:hint="eastAsia" w:ascii="仿宋" w:hAnsi="仿宋" w:eastAsia="仿宋" w:cs="仿宋"/>
          <w:b w:val="0"/>
          <w:bCs/>
          <w:kern w:val="0"/>
          <w:sz w:val="30"/>
          <w:szCs w:val="30"/>
          <w:lang w:val="en-US" w:eastAsia="zh-CN" w:bidi="ar-SA"/>
        </w:rPr>
        <w:t>现场观测与调查存疑树种鉴定表</w:t>
      </w:r>
    </w:p>
    <w:p w14:paraId="365786CF">
      <w:pPr>
        <w:widowControl w:val="0"/>
        <w:tabs>
          <w:tab w:val="left" w:pos="750"/>
          <w:tab w:val="left" w:pos="4005"/>
          <w:tab w:val="left" w:pos="5055"/>
        </w:tabs>
        <w:autoSpaceDE w:val="0"/>
        <w:autoSpaceDN w:val="0"/>
        <w:adjustRightInd w:val="0"/>
        <w:spacing w:line="520" w:lineRule="exact"/>
        <w:ind w:firstLine="105" w:firstLineChars="50"/>
        <w:jc w:val="left"/>
        <w:rPr>
          <w:rFonts w:hint="eastAsia" w:ascii="仿宋" w:hAnsi="仿宋" w:eastAsia="仿宋" w:cs="仿宋"/>
          <w:snapToGrid w:val="0"/>
          <w:kern w:val="2"/>
          <w:sz w:val="21"/>
          <w:szCs w:val="21"/>
          <w:u w:val="single" w:color="000000"/>
          <w:lang w:val="zh-CN" w:eastAsia="zh-CN" w:bidi="ar-SA"/>
        </w:rPr>
      </w:pP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kern w:val="2"/>
          <w:sz w:val="21"/>
          <w:szCs w:val="21"/>
          <w:lang w:val="zh-CN" w:eastAsia="zh-CN" w:bidi="ar-SA"/>
        </w:rPr>
        <w:t>省（自治区、直辖市）</w:t>
      </w:r>
      <w:r>
        <w:rPr>
          <w:rFonts w:hint="eastAsia" w:ascii="仿宋" w:hAnsi="仿宋" w:eastAsia="仿宋" w:cs="仿宋"/>
          <w:snapToGrid w:val="0"/>
          <w:kern w:val="2"/>
          <w:sz w:val="21"/>
          <w:szCs w:val="21"/>
          <w:u w:val="single" w:color="000000"/>
          <w:lang w:val="zh-CN" w:eastAsia="zh-CN" w:bidi="ar-SA"/>
        </w:rPr>
        <w:t xml:space="preserve">      </w:t>
      </w:r>
      <w:r>
        <w:rPr>
          <w:rFonts w:hint="eastAsia" w:ascii="仿宋" w:hAnsi="仿宋" w:eastAsia="仿宋" w:cs="仿宋"/>
          <w:snapToGrid w:val="0"/>
          <w:kern w:val="2"/>
          <w:sz w:val="21"/>
          <w:szCs w:val="21"/>
          <w:lang w:val="zh-CN" w:eastAsia="zh-CN" w:bidi="ar-SA"/>
        </w:rPr>
        <w:t>市（州）</w:t>
      </w: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spacing w:val="-14"/>
          <w:kern w:val="2"/>
          <w:sz w:val="21"/>
          <w:szCs w:val="21"/>
          <w:lang w:val="zh-CN" w:eastAsia="zh-CN" w:bidi="ar-SA"/>
        </w:rPr>
        <w:t>县（市、区）</w:t>
      </w:r>
    </w:p>
    <w:tbl>
      <w:tblPr>
        <w:tblStyle w:val="28"/>
        <w:tblW w:w="8364" w:type="dxa"/>
        <w:tblInd w:w="0" w:type="dxa"/>
        <w:tblLayout w:type="fixed"/>
        <w:tblCellMar>
          <w:top w:w="0" w:type="dxa"/>
          <w:left w:w="0" w:type="dxa"/>
          <w:bottom w:w="0" w:type="dxa"/>
          <w:right w:w="0" w:type="dxa"/>
        </w:tblCellMar>
      </w:tblPr>
      <w:tblGrid>
        <w:gridCol w:w="993"/>
        <w:gridCol w:w="1007"/>
        <w:gridCol w:w="279"/>
        <w:gridCol w:w="198"/>
        <w:gridCol w:w="925"/>
        <w:gridCol w:w="544"/>
        <w:gridCol w:w="1441"/>
        <w:gridCol w:w="119"/>
        <w:gridCol w:w="590"/>
        <w:gridCol w:w="283"/>
        <w:gridCol w:w="425"/>
        <w:gridCol w:w="1560"/>
      </w:tblGrid>
      <w:tr w14:paraId="0174F932">
        <w:tblPrEx>
          <w:tblCellMar>
            <w:top w:w="0" w:type="dxa"/>
            <w:left w:w="0" w:type="dxa"/>
            <w:bottom w:w="0" w:type="dxa"/>
            <w:right w:w="0" w:type="dxa"/>
          </w:tblCellMar>
        </w:tblPrEx>
        <w:trPr>
          <w:trHeight w:val="520" w:hRule="exact"/>
        </w:trPr>
        <w:tc>
          <w:tcPr>
            <w:tcW w:w="993" w:type="dxa"/>
            <w:vMerge w:val="restart"/>
            <w:tcBorders>
              <w:top w:val="single" w:color="000000" w:sz="4" w:space="0"/>
              <w:left w:val="single" w:color="000000" w:sz="4" w:space="0"/>
              <w:right w:val="single" w:color="000000" w:sz="4" w:space="0"/>
            </w:tcBorders>
            <w:noWrap w:val="0"/>
            <w:vAlign w:val="center"/>
          </w:tcPr>
          <w:p w14:paraId="28099BFD">
            <w:pPr>
              <w:pStyle w:val="91"/>
              <w:jc w:val="center"/>
              <w:rPr>
                <w:rFonts w:hint="eastAsia" w:ascii="仿宋" w:hAnsi="仿宋" w:eastAsia="仿宋" w:cs="仿宋"/>
                <w:sz w:val="21"/>
                <w:szCs w:val="21"/>
                <w:lang w:eastAsia="zh-CN"/>
              </w:rPr>
            </w:pPr>
            <w:r>
              <w:rPr>
                <w:rFonts w:hint="eastAsia" w:ascii="仿宋" w:hAnsi="仿宋" w:eastAsia="仿宋" w:cs="仿宋"/>
                <w:sz w:val="21"/>
                <w:szCs w:val="21"/>
              </w:rPr>
              <w:t>标本</w:t>
            </w:r>
          </w:p>
          <w:p w14:paraId="0DBEE8D0">
            <w:pPr>
              <w:pStyle w:val="91"/>
              <w:jc w:val="center"/>
              <w:rPr>
                <w:rFonts w:hint="eastAsia" w:ascii="仿宋" w:hAnsi="仿宋" w:eastAsia="仿宋" w:cs="仿宋"/>
                <w:sz w:val="21"/>
                <w:szCs w:val="21"/>
                <w:lang w:eastAsia="zh-CN"/>
              </w:rPr>
            </w:pPr>
            <w:r>
              <w:rPr>
                <w:rFonts w:hint="eastAsia" w:ascii="仿宋" w:hAnsi="仿宋" w:eastAsia="仿宋" w:cs="仿宋"/>
                <w:sz w:val="21"/>
                <w:szCs w:val="21"/>
              </w:rPr>
              <w:t>采集</w:t>
            </w:r>
          </w:p>
          <w:p w14:paraId="73C2F10E">
            <w:pPr>
              <w:pStyle w:val="91"/>
              <w:jc w:val="center"/>
              <w:rPr>
                <w:rFonts w:hint="eastAsia" w:ascii="仿宋" w:hAnsi="仿宋" w:eastAsia="仿宋" w:cs="仿宋"/>
                <w:sz w:val="21"/>
                <w:szCs w:val="21"/>
              </w:rPr>
            </w:pPr>
            <w:r>
              <w:rPr>
                <w:rFonts w:hint="eastAsia" w:ascii="仿宋" w:hAnsi="仿宋" w:eastAsia="仿宋" w:cs="仿宋"/>
                <w:sz w:val="21"/>
                <w:szCs w:val="21"/>
                <w:lang w:eastAsia="zh-CN"/>
              </w:rPr>
              <w:t>情况</w:t>
            </w:r>
          </w:p>
        </w:tc>
        <w:tc>
          <w:tcPr>
            <w:tcW w:w="1484" w:type="dxa"/>
            <w:gridSpan w:val="3"/>
            <w:tcBorders>
              <w:top w:val="single" w:color="000000" w:sz="4" w:space="0"/>
              <w:left w:val="single" w:color="000000" w:sz="4" w:space="0"/>
              <w:bottom w:val="single" w:color="000000" w:sz="4" w:space="0"/>
              <w:right w:val="single" w:color="000000" w:sz="4" w:space="0"/>
            </w:tcBorders>
            <w:noWrap w:val="0"/>
            <w:vAlign w:val="center"/>
          </w:tcPr>
          <w:p w14:paraId="25C4D84E">
            <w:pPr>
              <w:pStyle w:val="91"/>
              <w:jc w:val="center"/>
              <w:rPr>
                <w:rFonts w:hint="eastAsia" w:ascii="仿宋" w:hAnsi="仿宋" w:eastAsia="仿宋" w:cs="仿宋"/>
                <w:sz w:val="21"/>
                <w:szCs w:val="21"/>
              </w:rPr>
            </w:pPr>
            <w:r>
              <w:rPr>
                <w:rFonts w:hint="eastAsia" w:ascii="仿宋" w:hAnsi="仿宋" w:eastAsia="仿宋" w:cs="仿宋"/>
                <w:sz w:val="21"/>
                <w:szCs w:val="21"/>
              </w:rPr>
              <w:t>标本产地</w:t>
            </w:r>
          </w:p>
        </w:tc>
        <w:tc>
          <w:tcPr>
            <w:tcW w:w="5887" w:type="dxa"/>
            <w:gridSpan w:val="8"/>
            <w:tcBorders>
              <w:top w:val="single" w:color="000000" w:sz="4" w:space="0"/>
              <w:left w:val="single" w:color="000000" w:sz="4" w:space="0"/>
              <w:bottom w:val="single" w:color="000000" w:sz="4" w:space="0"/>
              <w:right w:val="single" w:color="000000" w:sz="4" w:space="0"/>
            </w:tcBorders>
            <w:noWrap w:val="0"/>
            <w:vAlign w:val="center"/>
          </w:tcPr>
          <w:p w14:paraId="18AE9B28">
            <w:pPr>
              <w:pStyle w:val="91"/>
              <w:tabs>
                <w:tab w:val="left" w:pos="2922"/>
              </w:tabs>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         乡镇（街道）      </w:t>
            </w:r>
            <w:r>
              <w:rPr>
                <w:rFonts w:hint="eastAsia" w:ascii="仿宋" w:hAnsi="仿宋" w:eastAsia="仿宋" w:cs="仿宋"/>
                <w:sz w:val="21"/>
                <w:szCs w:val="21"/>
                <w:lang w:eastAsia="zh-CN"/>
              </w:rPr>
              <w:tab/>
            </w:r>
            <w:r>
              <w:rPr>
                <w:rFonts w:hint="eastAsia" w:ascii="仿宋" w:hAnsi="仿宋" w:eastAsia="仿宋" w:cs="仿宋"/>
                <w:sz w:val="21"/>
                <w:szCs w:val="21"/>
                <w:lang w:eastAsia="zh-CN"/>
              </w:rPr>
              <w:t>村（居委会）     小地名</w:t>
            </w:r>
          </w:p>
        </w:tc>
      </w:tr>
      <w:tr w14:paraId="6182B3B7">
        <w:tblPrEx>
          <w:tblCellMar>
            <w:top w:w="0" w:type="dxa"/>
            <w:left w:w="0" w:type="dxa"/>
            <w:bottom w:w="0" w:type="dxa"/>
            <w:right w:w="0" w:type="dxa"/>
          </w:tblCellMar>
        </w:tblPrEx>
        <w:trPr>
          <w:trHeight w:val="520" w:hRule="exact"/>
        </w:trPr>
        <w:tc>
          <w:tcPr>
            <w:tcW w:w="993" w:type="dxa"/>
            <w:vMerge w:val="continue"/>
            <w:tcBorders>
              <w:left w:val="single" w:color="000000" w:sz="4" w:space="0"/>
              <w:right w:val="single" w:color="000000" w:sz="4" w:space="0"/>
            </w:tcBorders>
            <w:noWrap w:val="0"/>
            <w:vAlign w:val="center"/>
          </w:tcPr>
          <w:p w14:paraId="17B9C281">
            <w:pPr>
              <w:adjustRightInd w:val="0"/>
              <w:jc w:val="center"/>
              <w:rPr>
                <w:rFonts w:hint="eastAsia" w:ascii="仿宋" w:hAnsi="仿宋" w:eastAsia="仿宋" w:cs="仿宋"/>
                <w:kern w:val="0"/>
                <w:szCs w:val="21"/>
              </w:rPr>
            </w:pPr>
          </w:p>
        </w:tc>
        <w:tc>
          <w:tcPr>
            <w:tcW w:w="1484" w:type="dxa"/>
            <w:gridSpan w:val="3"/>
            <w:tcBorders>
              <w:top w:val="single" w:color="000000" w:sz="4" w:space="0"/>
              <w:left w:val="single" w:color="000000" w:sz="4" w:space="0"/>
              <w:bottom w:val="single" w:color="000000" w:sz="4" w:space="0"/>
              <w:right w:val="single" w:color="000000" w:sz="4" w:space="0"/>
            </w:tcBorders>
            <w:noWrap w:val="0"/>
            <w:vAlign w:val="center"/>
          </w:tcPr>
          <w:p w14:paraId="103A1BB8">
            <w:pPr>
              <w:pStyle w:val="91"/>
              <w:jc w:val="center"/>
              <w:rPr>
                <w:rFonts w:hint="eastAsia" w:ascii="仿宋" w:hAnsi="仿宋" w:eastAsia="仿宋" w:cs="仿宋"/>
                <w:sz w:val="21"/>
                <w:szCs w:val="21"/>
              </w:rPr>
            </w:pPr>
            <w:r>
              <w:rPr>
                <w:rFonts w:hint="eastAsia" w:ascii="仿宋" w:hAnsi="仿宋" w:eastAsia="仿宋" w:cs="仿宋"/>
                <w:sz w:val="21"/>
                <w:szCs w:val="21"/>
                <w:lang w:eastAsia="zh-CN"/>
              </w:rPr>
              <w:t>调查号</w:t>
            </w:r>
          </w:p>
        </w:tc>
        <w:tc>
          <w:tcPr>
            <w:tcW w:w="1469" w:type="dxa"/>
            <w:gridSpan w:val="2"/>
            <w:tcBorders>
              <w:top w:val="single" w:color="000000" w:sz="4" w:space="0"/>
              <w:left w:val="single" w:color="000000" w:sz="4" w:space="0"/>
              <w:bottom w:val="single" w:color="000000" w:sz="4" w:space="0"/>
              <w:right w:val="single" w:color="000000" w:sz="4" w:space="0"/>
            </w:tcBorders>
            <w:noWrap w:val="0"/>
            <w:vAlign w:val="center"/>
          </w:tcPr>
          <w:p w14:paraId="194F1869">
            <w:pPr>
              <w:adjustRightInd w:val="0"/>
              <w:jc w:val="center"/>
              <w:rPr>
                <w:rFonts w:hint="eastAsia" w:ascii="仿宋" w:hAnsi="仿宋" w:eastAsia="仿宋" w:cs="仿宋"/>
                <w:kern w:val="0"/>
                <w:szCs w:val="21"/>
                <w:lang w:eastAsia="en-US"/>
              </w:rPr>
            </w:pPr>
          </w:p>
        </w:tc>
        <w:tc>
          <w:tcPr>
            <w:tcW w:w="4418" w:type="dxa"/>
            <w:gridSpan w:val="6"/>
            <w:tcBorders>
              <w:top w:val="single" w:color="000000" w:sz="4" w:space="0"/>
              <w:left w:val="single" w:color="000000" w:sz="4" w:space="0"/>
              <w:bottom w:val="single" w:color="000000" w:sz="4" w:space="0"/>
              <w:right w:val="single" w:color="000000" w:sz="4" w:space="0"/>
            </w:tcBorders>
            <w:noWrap w:val="0"/>
            <w:vAlign w:val="center"/>
          </w:tcPr>
          <w:p w14:paraId="3DDADCBD">
            <w:pPr>
              <w:adjustRightInd w:val="0"/>
              <w:ind w:firstLine="210" w:firstLineChars="100"/>
              <w:rPr>
                <w:rFonts w:hint="eastAsia" w:ascii="仿宋" w:hAnsi="仿宋" w:eastAsia="仿宋" w:cs="仿宋"/>
                <w:kern w:val="0"/>
                <w:szCs w:val="21"/>
                <w:lang w:eastAsia="en-US"/>
              </w:rPr>
            </w:pPr>
            <w:r>
              <w:rPr>
                <w:rFonts w:hint="eastAsia" w:ascii="仿宋" w:hAnsi="仿宋" w:eastAsia="仿宋" w:cs="仿宋"/>
                <w:szCs w:val="21"/>
                <w:lang w:eastAsia="en-US"/>
              </w:rPr>
              <w:t>古树名木编号</w:t>
            </w:r>
          </w:p>
        </w:tc>
      </w:tr>
      <w:tr w14:paraId="0FACB18E">
        <w:tblPrEx>
          <w:tblCellMar>
            <w:top w:w="0" w:type="dxa"/>
            <w:left w:w="0" w:type="dxa"/>
            <w:bottom w:w="0" w:type="dxa"/>
            <w:right w:w="0" w:type="dxa"/>
          </w:tblCellMar>
        </w:tblPrEx>
        <w:trPr>
          <w:trHeight w:val="521" w:hRule="exact"/>
        </w:trPr>
        <w:tc>
          <w:tcPr>
            <w:tcW w:w="993" w:type="dxa"/>
            <w:vMerge w:val="continue"/>
            <w:tcBorders>
              <w:left w:val="single" w:color="000000" w:sz="4" w:space="0"/>
              <w:right w:val="single" w:color="000000" w:sz="4" w:space="0"/>
            </w:tcBorders>
            <w:noWrap w:val="0"/>
            <w:vAlign w:val="center"/>
          </w:tcPr>
          <w:p w14:paraId="403F3869">
            <w:pPr>
              <w:adjustRightInd w:val="0"/>
              <w:jc w:val="center"/>
              <w:rPr>
                <w:rFonts w:hint="eastAsia" w:ascii="仿宋" w:hAnsi="仿宋" w:eastAsia="仿宋" w:cs="仿宋"/>
                <w:kern w:val="0"/>
                <w:szCs w:val="21"/>
                <w:lang w:eastAsia="en-US"/>
              </w:rPr>
            </w:pPr>
          </w:p>
        </w:tc>
        <w:tc>
          <w:tcPr>
            <w:tcW w:w="1484" w:type="dxa"/>
            <w:gridSpan w:val="3"/>
            <w:tcBorders>
              <w:top w:val="single" w:color="000000" w:sz="4" w:space="0"/>
              <w:left w:val="single" w:color="000000" w:sz="4" w:space="0"/>
              <w:bottom w:val="single" w:color="000000" w:sz="4" w:space="0"/>
              <w:right w:val="single" w:color="000000" w:sz="4" w:space="0"/>
            </w:tcBorders>
            <w:noWrap w:val="0"/>
            <w:vAlign w:val="center"/>
          </w:tcPr>
          <w:p w14:paraId="4491A780">
            <w:pPr>
              <w:pStyle w:val="91"/>
              <w:jc w:val="center"/>
              <w:rPr>
                <w:rFonts w:hint="eastAsia" w:ascii="仿宋" w:hAnsi="仿宋" w:eastAsia="仿宋" w:cs="仿宋"/>
                <w:sz w:val="21"/>
                <w:szCs w:val="21"/>
              </w:rPr>
            </w:pPr>
            <w:r>
              <w:rPr>
                <w:rFonts w:hint="eastAsia" w:ascii="仿宋" w:hAnsi="仿宋" w:eastAsia="仿宋" w:cs="仿宋"/>
                <w:sz w:val="21"/>
                <w:szCs w:val="21"/>
              </w:rPr>
              <w:t>采集人</w:t>
            </w:r>
          </w:p>
        </w:tc>
        <w:tc>
          <w:tcPr>
            <w:tcW w:w="1469" w:type="dxa"/>
            <w:gridSpan w:val="2"/>
            <w:tcBorders>
              <w:top w:val="single" w:color="000000" w:sz="4" w:space="0"/>
              <w:left w:val="single" w:color="000000" w:sz="4" w:space="0"/>
              <w:bottom w:val="single" w:color="000000" w:sz="4" w:space="0"/>
              <w:right w:val="single" w:color="000000" w:sz="4" w:space="0"/>
            </w:tcBorders>
            <w:noWrap w:val="0"/>
            <w:vAlign w:val="center"/>
          </w:tcPr>
          <w:p w14:paraId="620AD366">
            <w:pPr>
              <w:adjustRightInd w:val="0"/>
              <w:jc w:val="center"/>
              <w:rPr>
                <w:rFonts w:hint="eastAsia" w:ascii="仿宋" w:hAnsi="仿宋" w:eastAsia="仿宋" w:cs="仿宋"/>
                <w:kern w:val="0"/>
                <w:szCs w:val="21"/>
                <w:lang w:eastAsia="en-US"/>
              </w:rPr>
            </w:pPr>
          </w:p>
        </w:tc>
        <w:tc>
          <w:tcPr>
            <w:tcW w:w="1560" w:type="dxa"/>
            <w:gridSpan w:val="2"/>
            <w:tcBorders>
              <w:top w:val="single" w:color="000000" w:sz="4" w:space="0"/>
              <w:left w:val="single" w:color="000000" w:sz="4" w:space="0"/>
              <w:bottom w:val="single" w:color="000000" w:sz="4" w:space="0"/>
              <w:right w:val="single" w:color="000000" w:sz="4" w:space="0"/>
            </w:tcBorders>
            <w:noWrap w:val="0"/>
            <w:vAlign w:val="center"/>
          </w:tcPr>
          <w:p w14:paraId="40EAA525">
            <w:pPr>
              <w:pStyle w:val="91"/>
              <w:jc w:val="center"/>
              <w:rPr>
                <w:rFonts w:hint="eastAsia" w:ascii="仿宋" w:hAnsi="仿宋" w:eastAsia="仿宋" w:cs="仿宋"/>
                <w:sz w:val="21"/>
                <w:szCs w:val="21"/>
              </w:rPr>
            </w:pPr>
            <w:r>
              <w:rPr>
                <w:rFonts w:hint="eastAsia" w:ascii="仿宋" w:hAnsi="仿宋" w:eastAsia="仿宋" w:cs="仿宋"/>
                <w:sz w:val="21"/>
                <w:szCs w:val="21"/>
              </w:rPr>
              <w:t>采集日期</w:t>
            </w:r>
          </w:p>
        </w:tc>
        <w:tc>
          <w:tcPr>
            <w:tcW w:w="2858" w:type="dxa"/>
            <w:gridSpan w:val="4"/>
            <w:tcBorders>
              <w:top w:val="single" w:color="000000" w:sz="4" w:space="0"/>
              <w:left w:val="single" w:color="000000" w:sz="4" w:space="0"/>
              <w:bottom w:val="single" w:color="000000" w:sz="4" w:space="0"/>
              <w:right w:val="single" w:color="000000" w:sz="4" w:space="0"/>
            </w:tcBorders>
            <w:noWrap w:val="0"/>
            <w:vAlign w:val="center"/>
          </w:tcPr>
          <w:p w14:paraId="51FA1AF9">
            <w:pPr>
              <w:pStyle w:val="91"/>
              <w:tabs>
                <w:tab w:val="left" w:pos="1200"/>
                <w:tab w:val="left" w:pos="1930"/>
              </w:tabs>
              <w:jc w:val="center"/>
              <w:rPr>
                <w:rFonts w:hint="eastAsia" w:ascii="仿宋" w:hAnsi="仿宋" w:eastAsia="仿宋" w:cs="仿宋"/>
                <w:sz w:val="21"/>
                <w:szCs w:val="21"/>
              </w:rPr>
            </w:pPr>
            <w:r>
              <w:rPr>
                <w:rFonts w:hint="eastAsia" w:ascii="仿宋" w:hAnsi="仿宋" w:eastAsia="仿宋" w:cs="仿宋"/>
                <w:sz w:val="21"/>
                <w:szCs w:val="21"/>
              </w:rPr>
              <w:t>年</w:t>
            </w:r>
            <w:r>
              <w:rPr>
                <w:rFonts w:hint="eastAsia" w:ascii="仿宋" w:hAnsi="仿宋" w:eastAsia="仿宋" w:cs="仿宋"/>
                <w:sz w:val="21"/>
                <w:szCs w:val="21"/>
              </w:rPr>
              <w:tab/>
            </w:r>
            <w:r>
              <w:rPr>
                <w:rFonts w:hint="eastAsia" w:ascii="仿宋" w:hAnsi="仿宋" w:eastAsia="仿宋" w:cs="仿宋"/>
                <w:sz w:val="21"/>
                <w:szCs w:val="21"/>
              </w:rPr>
              <w:t>月</w:t>
            </w:r>
            <w:r>
              <w:rPr>
                <w:rFonts w:hint="eastAsia" w:ascii="仿宋" w:hAnsi="仿宋" w:eastAsia="仿宋" w:cs="仿宋"/>
                <w:sz w:val="21"/>
                <w:szCs w:val="21"/>
              </w:rPr>
              <w:tab/>
            </w:r>
            <w:r>
              <w:rPr>
                <w:rFonts w:hint="eastAsia" w:ascii="仿宋" w:hAnsi="仿宋" w:eastAsia="仿宋" w:cs="仿宋"/>
                <w:sz w:val="21"/>
                <w:szCs w:val="21"/>
              </w:rPr>
              <w:t>日</w:t>
            </w:r>
          </w:p>
        </w:tc>
      </w:tr>
      <w:tr w14:paraId="44B17812">
        <w:tblPrEx>
          <w:tblCellMar>
            <w:top w:w="0" w:type="dxa"/>
            <w:left w:w="0" w:type="dxa"/>
            <w:bottom w:w="0" w:type="dxa"/>
            <w:right w:w="0" w:type="dxa"/>
          </w:tblCellMar>
        </w:tblPrEx>
        <w:trPr>
          <w:trHeight w:val="520" w:hRule="exact"/>
        </w:trPr>
        <w:tc>
          <w:tcPr>
            <w:tcW w:w="993" w:type="dxa"/>
            <w:vMerge w:val="continue"/>
            <w:tcBorders>
              <w:left w:val="single" w:color="000000" w:sz="4" w:space="0"/>
              <w:right w:val="single" w:color="000000" w:sz="4" w:space="0"/>
            </w:tcBorders>
            <w:noWrap w:val="0"/>
            <w:vAlign w:val="center"/>
          </w:tcPr>
          <w:p w14:paraId="48DF5052">
            <w:pPr>
              <w:adjustRightInd w:val="0"/>
              <w:jc w:val="center"/>
              <w:rPr>
                <w:rFonts w:hint="eastAsia" w:ascii="仿宋" w:hAnsi="仿宋" w:eastAsia="仿宋" w:cs="仿宋"/>
                <w:kern w:val="0"/>
                <w:szCs w:val="21"/>
                <w:lang w:eastAsia="en-US"/>
              </w:rPr>
            </w:pPr>
          </w:p>
        </w:tc>
        <w:tc>
          <w:tcPr>
            <w:tcW w:w="1484" w:type="dxa"/>
            <w:gridSpan w:val="3"/>
            <w:tcBorders>
              <w:top w:val="single" w:color="000000" w:sz="4" w:space="0"/>
              <w:left w:val="single" w:color="000000" w:sz="4" w:space="0"/>
              <w:bottom w:val="single" w:color="000000" w:sz="4" w:space="0"/>
              <w:right w:val="single" w:color="000000" w:sz="4" w:space="0"/>
            </w:tcBorders>
            <w:noWrap w:val="0"/>
            <w:vAlign w:val="center"/>
          </w:tcPr>
          <w:p w14:paraId="4116CBD3">
            <w:pPr>
              <w:pStyle w:val="91"/>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标本采集部位</w:t>
            </w:r>
          </w:p>
        </w:tc>
        <w:tc>
          <w:tcPr>
            <w:tcW w:w="5887" w:type="dxa"/>
            <w:gridSpan w:val="8"/>
            <w:tcBorders>
              <w:top w:val="single" w:color="000000" w:sz="4" w:space="0"/>
              <w:left w:val="single" w:color="000000" w:sz="4" w:space="0"/>
              <w:bottom w:val="single" w:color="000000" w:sz="4" w:space="0"/>
              <w:right w:val="single" w:color="000000" w:sz="4" w:space="0"/>
            </w:tcBorders>
            <w:noWrap w:val="0"/>
            <w:vAlign w:val="center"/>
          </w:tcPr>
          <w:p w14:paraId="08D0A436">
            <w:pPr>
              <w:pStyle w:val="91"/>
              <w:jc w:val="center"/>
              <w:rPr>
                <w:rFonts w:hint="eastAsia" w:ascii="仿宋" w:hAnsi="仿宋" w:eastAsia="仿宋" w:cs="仿宋"/>
                <w:sz w:val="21"/>
                <w:szCs w:val="21"/>
                <w:lang w:eastAsia="zh-CN"/>
              </w:rPr>
            </w:pPr>
            <w:r>
              <w:rPr>
                <w:rFonts w:hint="eastAsia" w:ascii="仿宋" w:hAnsi="仿宋" w:eastAsia="仿宋" w:cs="仿宋"/>
                <w:color w:val="000000"/>
                <w:sz w:val="21"/>
                <w:szCs w:val="21"/>
                <w:lang w:eastAsia="zh-CN"/>
              </w:rPr>
              <w:t>□</w:t>
            </w:r>
            <w:r>
              <w:rPr>
                <w:rFonts w:hint="eastAsia" w:ascii="仿宋" w:hAnsi="仿宋" w:eastAsia="仿宋" w:cs="仿宋"/>
                <w:sz w:val="21"/>
                <w:szCs w:val="21"/>
              </w:rPr>
              <w:t>枝</w:t>
            </w:r>
            <w:r>
              <w:rPr>
                <w:rFonts w:hint="eastAsia" w:ascii="仿宋" w:hAnsi="仿宋" w:eastAsia="仿宋" w:cs="仿宋"/>
                <w:sz w:val="21"/>
                <w:szCs w:val="21"/>
                <w:lang w:eastAsia="zh-CN"/>
              </w:rPr>
              <w:t xml:space="preserve">  </w:t>
            </w:r>
            <w:r>
              <w:rPr>
                <w:rFonts w:hint="eastAsia" w:ascii="仿宋" w:hAnsi="仿宋" w:eastAsia="仿宋" w:cs="仿宋"/>
                <w:color w:val="000000"/>
                <w:sz w:val="21"/>
                <w:szCs w:val="21"/>
                <w:lang w:eastAsia="zh-CN"/>
              </w:rPr>
              <w:t>□</w:t>
            </w:r>
            <w:r>
              <w:rPr>
                <w:rFonts w:hint="eastAsia" w:ascii="仿宋" w:hAnsi="仿宋" w:eastAsia="仿宋" w:cs="仿宋"/>
                <w:sz w:val="21"/>
                <w:szCs w:val="21"/>
              </w:rPr>
              <w:t>叶</w:t>
            </w:r>
            <w:r>
              <w:rPr>
                <w:rFonts w:hint="eastAsia" w:ascii="仿宋" w:hAnsi="仿宋" w:eastAsia="仿宋" w:cs="仿宋"/>
                <w:sz w:val="21"/>
                <w:szCs w:val="21"/>
                <w:lang w:eastAsia="zh-CN"/>
              </w:rPr>
              <w:t xml:space="preserve">  </w:t>
            </w:r>
            <w:r>
              <w:rPr>
                <w:rFonts w:hint="eastAsia" w:ascii="仿宋" w:hAnsi="仿宋" w:eastAsia="仿宋" w:cs="仿宋"/>
                <w:color w:val="000000"/>
                <w:sz w:val="21"/>
                <w:szCs w:val="21"/>
                <w:lang w:eastAsia="zh-CN"/>
              </w:rPr>
              <w:t>□</w:t>
            </w:r>
            <w:r>
              <w:rPr>
                <w:rFonts w:hint="eastAsia" w:ascii="仿宋" w:hAnsi="仿宋" w:eastAsia="仿宋" w:cs="仿宋"/>
                <w:sz w:val="21"/>
                <w:szCs w:val="21"/>
              </w:rPr>
              <w:t>花</w:t>
            </w:r>
            <w:r>
              <w:rPr>
                <w:rFonts w:hint="eastAsia" w:ascii="仿宋" w:hAnsi="仿宋" w:eastAsia="仿宋" w:cs="仿宋"/>
                <w:sz w:val="21"/>
                <w:szCs w:val="21"/>
                <w:lang w:eastAsia="zh-CN"/>
              </w:rPr>
              <w:t xml:space="preserve">  </w:t>
            </w:r>
            <w:r>
              <w:rPr>
                <w:rFonts w:hint="eastAsia" w:ascii="仿宋" w:hAnsi="仿宋" w:eastAsia="仿宋" w:cs="仿宋"/>
                <w:color w:val="000000"/>
                <w:sz w:val="21"/>
                <w:szCs w:val="21"/>
                <w:lang w:eastAsia="zh-CN"/>
              </w:rPr>
              <w:t>□</w:t>
            </w:r>
            <w:r>
              <w:rPr>
                <w:rFonts w:hint="eastAsia" w:ascii="仿宋" w:hAnsi="仿宋" w:eastAsia="仿宋" w:cs="仿宋"/>
                <w:sz w:val="21"/>
                <w:szCs w:val="21"/>
              </w:rPr>
              <w:t>果</w:t>
            </w:r>
          </w:p>
        </w:tc>
      </w:tr>
      <w:tr w14:paraId="313C52F5">
        <w:tblPrEx>
          <w:tblCellMar>
            <w:top w:w="0" w:type="dxa"/>
            <w:left w:w="0" w:type="dxa"/>
            <w:bottom w:w="0" w:type="dxa"/>
            <w:right w:w="0" w:type="dxa"/>
          </w:tblCellMar>
        </w:tblPrEx>
        <w:trPr>
          <w:trHeight w:val="596" w:hRule="exact"/>
        </w:trPr>
        <w:tc>
          <w:tcPr>
            <w:tcW w:w="993" w:type="dxa"/>
            <w:vMerge w:val="continue"/>
            <w:tcBorders>
              <w:left w:val="single" w:color="000000" w:sz="4" w:space="0"/>
              <w:bottom w:val="single" w:color="000000" w:sz="4" w:space="0"/>
              <w:right w:val="single" w:color="000000" w:sz="4" w:space="0"/>
            </w:tcBorders>
            <w:noWrap w:val="0"/>
            <w:vAlign w:val="center"/>
          </w:tcPr>
          <w:p w14:paraId="0058119F">
            <w:pPr>
              <w:adjustRightInd w:val="0"/>
              <w:jc w:val="center"/>
              <w:rPr>
                <w:rFonts w:hint="eastAsia" w:ascii="仿宋" w:hAnsi="仿宋" w:eastAsia="仿宋" w:cs="仿宋"/>
                <w:kern w:val="0"/>
                <w:szCs w:val="21"/>
                <w:lang w:eastAsia="en-US"/>
              </w:rPr>
            </w:pPr>
          </w:p>
        </w:tc>
        <w:tc>
          <w:tcPr>
            <w:tcW w:w="1484" w:type="dxa"/>
            <w:gridSpan w:val="3"/>
            <w:tcBorders>
              <w:top w:val="single" w:color="000000" w:sz="4" w:space="0"/>
              <w:left w:val="single" w:color="000000" w:sz="4" w:space="0"/>
              <w:bottom w:val="single" w:color="000000" w:sz="4" w:space="0"/>
              <w:right w:val="single" w:color="000000" w:sz="4" w:space="0"/>
            </w:tcBorders>
            <w:noWrap w:val="0"/>
            <w:vAlign w:val="center"/>
          </w:tcPr>
          <w:p w14:paraId="7AC7A454">
            <w:pPr>
              <w:pStyle w:val="91"/>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图像采集部位</w:t>
            </w:r>
          </w:p>
        </w:tc>
        <w:tc>
          <w:tcPr>
            <w:tcW w:w="5887" w:type="dxa"/>
            <w:gridSpan w:val="8"/>
            <w:tcBorders>
              <w:top w:val="single" w:color="000000" w:sz="4" w:space="0"/>
              <w:left w:val="single" w:color="000000" w:sz="4" w:space="0"/>
              <w:bottom w:val="single" w:color="000000" w:sz="4" w:space="0"/>
              <w:right w:val="single" w:color="000000" w:sz="4" w:space="0"/>
            </w:tcBorders>
            <w:noWrap w:val="0"/>
            <w:vAlign w:val="center"/>
          </w:tcPr>
          <w:p w14:paraId="4AA12DBB">
            <w:pPr>
              <w:pStyle w:val="91"/>
              <w:jc w:val="center"/>
              <w:rPr>
                <w:rFonts w:hint="eastAsia" w:ascii="仿宋" w:hAnsi="仿宋" w:eastAsia="仿宋" w:cs="仿宋"/>
                <w:sz w:val="21"/>
                <w:szCs w:val="21"/>
                <w:lang w:eastAsia="zh-CN"/>
              </w:rPr>
            </w:pP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枝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叶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花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果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树皮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 xml:space="preserve">树冠  </w:t>
            </w:r>
            <w:r>
              <w:rPr>
                <w:rFonts w:hint="eastAsia" w:ascii="仿宋" w:hAnsi="仿宋" w:eastAsia="仿宋" w:cs="仿宋"/>
                <w:color w:val="000000"/>
                <w:sz w:val="21"/>
                <w:szCs w:val="21"/>
                <w:lang w:eastAsia="zh-CN"/>
              </w:rPr>
              <w:t>□</w:t>
            </w:r>
            <w:r>
              <w:rPr>
                <w:rFonts w:hint="eastAsia" w:ascii="仿宋" w:hAnsi="仿宋" w:eastAsia="仿宋" w:cs="仿宋"/>
                <w:sz w:val="21"/>
                <w:szCs w:val="21"/>
                <w:lang w:eastAsia="zh-CN"/>
              </w:rPr>
              <w:t>树枝</w:t>
            </w:r>
          </w:p>
        </w:tc>
      </w:tr>
      <w:tr w14:paraId="75A0B94B">
        <w:tblPrEx>
          <w:tblCellMar>
            <w:top w:w="0" w:type="dxa"/>
            <w:left w:w="0" w:type="dxa"/>
            <w:bottom w:w="0" w:type="dxa"/>
            <w:right w:w="0" w:type="dxa"/>
          </w:tblCellMar>
        </w:tblPrEx>
        <w:trPr>
          <w:trHeight w:val="520" w:hRule="exact"/>
        </w:trPr>
        <w:tc>
          <w:tcPr>
            <w:tcW w:w="993" w:type="dxa"/>
            <w:vMerge w:val="restart"/>
            <w:tcBorders>
              <w:top w:val="single" w:color="000000" w:sz="4" w:space="0"/>
              <w:left w:val="single" w:color="000000" w:sz="4" w:space="0"/>
              <w:right w:val="single" w:color="000000" w:sz="4" w:space="0"/>
            </w:tcBorders>
            <w:noWrap w:val="0"/>
            <w:vAlign w:val="center"/>
          </w:tcPr>
          <w:p w14:paraId="46DDA7D8">
            <w:pPr>
              <w:pStyle w:val="91"/>
              <w:jc w:val="center"/>
              <w:rPr>
                <w:rFonts w:hint="eastAsia" w:ascii="仿宋" w:hAnsi="仿宋" w:eastAsia="仿宋" w:cs="仿宋"/>
                <w:sz w:val="21"/>
                <w:szCs w:val="21"/>
                <w:lang w:eastAsia="zh-CN"/>
              </w:rPr>
            </w:pPr>
            <w:r>
              <w:rPr>
                <w:rFonts w:hint="eastAsia" w:ascii="仿宋" w:hAnsi="仿宋" w:eastAsia="仿宋" w:cs="仿宋"/>
                <w:sz w:val="21"/>
                <w:szCs w:val="21"/>
              </w:rPr>
              <w:t>处理</w:t>
            </w:r>
          </w:p>
          <w:p w14:paraId="6D7571BD">
            <w:pPr>
              <w:pStyle w:val="91"/>
              <w:jc w:val="center"/>
              <w:rPr>
                <w:rFonts w:hint="eastAsia" w:ascii="仿宋" w:hAnsi="仿宋" w:eastAsia="仿宋" w:cs="仿宋"/>
                <w:sz w:val="21"/>
                <w:szCs w:val="21"/>
                <w:lang w:eastAsia="zh-CN"/>
              </w:rPr>
            </w:pPr>
            <w:r>
              <w:rPr>
                <w:rFonts w:hint="eastAsia" w:ascii="仿宋" w:hAnsi="仿宋" w:eastAsia="仿宋" w:cs="仿宋"/>
                <w:sz w:val="21"/>
                <w:szCs w:val="21"/>
              </w:rPr>
              <w:t>过程</w:t>
            </w:r>
          </w:p>
          <w:p w14:paraId="0DE74475">
            <w:pPr>
              <w:pStyle w:val="91"/>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情况</w:t>
            </w:r>
          </w:p>
        </w:tc>
        <w:tc>
          <w:tcPr>
            <w:tcW w:w="1484" w:type="dxa"/>
            <w:gridSpan w:val="3"/>
            <w:vMerge w:val="restart"/>
            <w:tcBorders>
              <w:top w:val="single" w:color="000000" w:sz="4" w:space="0"/>
              <w:left w:val="single" w:color="000000" w:sz="4" w:space="0"/>
              <w:right w:val="single" w:color="000000" w:sz="4" w:space="0"/>
            </w:tcBorders>
            <w:noWrap w:val="0"/>
            <w:vAlign w:val="center"/>
          </w:tcPr>
          <w:p w14:paraId="6008F7F4">
            <w:pPr>
              <w:pStyle w:val="91"/>
              <w:jc w:val="center"/>
              <w:rPr>
                <w:rFonts w:hint="eastAsia" w:ascii="仿宋" w:hAnsi="仿宋" w:eastAsia="仿宋" w:cs="仿宋"/>
                <w:sz w:val="21"/>
                <w:szCs w:val="21"/>
              </w:rPr>
            </w:pPr>
            <w:r>
              <w:rPr>
                <w:rFonts w:hint="eastAsia" w:ascii="仿宋" w:hAnsi="仿宋" w:eastAsia="仿宋" w:cs="仿宋"/>
                <w:color w:val="000000"/>
                <w:sz w:val="21"/>
                <w:szCs w:val="21"/>
                <w:lang w:eastAsia="zh-CN"/>
              </w:rPr>
              <w:t>□</w:t>
            </w:r>
            <w:r>
              <w:rPr>
                <w:rFonts w:hint="eastAsia" w:ascii="仿宋" w:hAnsi="仿宋" w:eastAsia="仿宋" w:cs="仿宋"/>
                <w:sz w:val="21"/>
                <w:szCs w:val="21"/>
              </w:rPr>
              <w:t>县</w:t>
            </w:r>
          </w:p>
          <w:p w14:paraId="6D0701B9">
            <w:pPr>
              <w:pStyle w:val="91"/>
              <w:jc w:val="center"/>
              <w:rPr>
                <w:rFonts w:hint="eastAsia" w:ascii="仿宋" w:hAnsi="仿宋" w:eastAsia="仿宋" w:cs="仿宋"/>
                <w:sz w:val="21"/>
                <w:szCs w:val="21"/>
              </w:rPr>
            </w:pPr>
            <w:r>
              <w:rPr>
                <w:rFonts w:hint="eastAsia" w:ascii="仿宋" w:hAnsi="仿宋" w:eastAsia="仿宋" w:cs="仿宋"/>
                <w:spacing w:val="-6"/>
                <w:sz w:val="21"/>
                <w:szCs w:val="21"/>
              </w:rPr>
              <w:t>（市、区）</w:t>
            </w:r>
          </w:p>
        </w:tc>
        <w:tc>
          <w:tcPr>
            <w:tcW w:w="1469" w:type="dxa"/>
            <w:gridSpan w:val="2"/>
            <w:tcBorders>
              <w:top w:val="single" w:color="000000" w:sz="4" w:space="0"/>
              <w:left w:val="single" w:color="000000" w:sz="4" w:space="0"/>
              <w:bottom w:val="single" w:color="000000" w:sz="4" w:space="0"/>
              <w:right w:val="single" w:color="000000" w:sz="4" w:space="0"/>
            </w:tcBorders>
            <w:noWrap w:val="0"/>
            <w:vAlign w:val="center"/>
          </w:tcPr>
          <w:p w14:paraId="2D28A08B">
            <w:pPr>
              <w:pStyle w:val="91"/>
              <w:jc w:val="center"/>
              <w:rPr>
                <w:rFonts w:hint="eastAsia" w:ascii="仿宋" w:hAnsi="仿宋" w:eastAsia="仿宋" w:cs="仿宋"/>
                <w:sz w:val="21"/>
                <w:szCs w:val="21"/>
              </w:rPr>
            </w:pPr>
            <w:r>
              <w:rPr>
                <w:rFonts w:hint="eastAsia" w:ascii="仿宋" w:hAnsi="仿宋" w:eastAsia="仿宋" w:cs="仿宋"/>
                <w:sz w:val="21"/>
                <w:szCs w:val="21"/>
              </w:rPr>
              <w:t>鉴定人</w:t>
            </w:r>
          </w:p>
        </w:tc>
        <w:tc>
          <w:tcPr>
            <w:tcW w:w="1441" w:type="dxa"/>
            <w:tcBorders>
              <w:top w:val="single" w:color="000000" w:sz="4" w:space="0"/>
              <w:left w:val="single" w:color="000000" w:sz="4" w:space="0"/>
              <w:bottom w:val="single" w:color="000000" w:sz="4" w:space="0"/>
              <w:right w:val="single" w:color="000000" w:sz="4" w:space="0"/>
            </w:tcBorders>
            <w:noWrap w:val="0"/>
            <w:vAlign w:val="center"/>
          </w:tcPr>
          <w:p w14:paraId="2140FAC7">
            <w:pPr>
              <w:adjustRightInd w:val="0"/>
              <w:jc w:val="center"/>
              <w:rPr>
                <w:rFonts w:hint="eastAsia" w:ascii="仿宋" w:hAnsi="仿宋" w:eastAsia="仿宋" w:cs="仿宋"/>
                <w:kern w:val="0"/>
                <w:szCs w:val="21"/>
                <w:lang w:eastAsia="en-US"/>
              </w:rPr>
            </w:pPr>
          </w:p>
        </w:tc>
        <w:tc>
          <w:tcPr>
            <w:tcW w:w="992" w:type="dxa"/>
            <w:gridSpan w:val="3"/>
            <w:tcBorders>
              <w:top w:val="single" w:color="000000" w:sz="4" w:space="0"/>
              <w:left w:val="single" w:color="000000" w:sz="4" w:space="0"/>
              <w:bottom w:val="single" w:color="000000" w:sz="4" w:space="0"/>
              <w:right w:val="single" w:color="000000" w:sz="4" w:space="0"/>
            </w:tcBorders>
            <w:noWrap w:val="0"/>
            <w:vAlign w:val="center"/>
          </w:tcPr>
          <w:p w14:paraId="190DE5D9">
            <w:pPr>
              <w:pStyle w:val="91"/>
              <w:jc w:val="center"/>
              <w:rPr>
                <w:rFonts w:hint="eastAsia" w:ascii="仿宋" w:hAnsi="仿宋" w:eastAsia="仿宋" w:cs="仿宋"/>
                <w:sz w:val="21"/>
                <w:szCs w:val="21"/>
              </w:rPr>
            </w:pPr>
            <w:r>
              <w:rPr>
                <w:rFonts w:hint="eastAsia" w:ascii="仿宋" w:hAnsi="仿宋" w:eastAsia="仿宋" w:cs="仿宋"/>
                <w:sz w:val="21"/>
                <w:szCs w:val="21"/>
              </w:rPr>
              <w:t>职称</w:t>
            </w:r>
          </w:p>
        </w:tc>
        <w:tc>
          <w:tcPr>
            <w:tcW w:w="1985" w:type="dxa"/>
            <w:gridSpan w:val="2"/>
            <w:tcBorders>
              <w:top w:val="single" w:color="000000" w:sz="4" w:space="0"/>
              <w:left w:val="single" w:color="000000" w:sz="4" w:space="0"/>
              <w:bottom w:val="single" w:color="000000" w:sz="4" w:space="0"/>
              <w:right w:val="single" w:color="000000" w:sz="4" w:space="0"/>
            </w:tcBorders>
            <w:noWrap w:val="0"/>
            <w:vAlign w:val="center"/>
          </w:tcPr>
          <w:p w14:paraId="0736FECD">
            <w:pPr>
              <w:adjustRightInd w:val="0"/>
              <w:jc w:val="center"/>
              <w:rPr>
                <w:rFonts w:hint="eastAsia" w:ascii="仿宋" w:hAnsi="仿宋" w:eastAsia="仿宋" w:cs="仿宋"/>
                <w:kern w:val="0"/>
                <w:szCs w:val="21"/>
                <w:lang w:eastAsia="en-US"/>
              </w:rPr>
            </w:pPr>
          </w:p>
        </w:tc>
      </w:tr>
      <w:tr w14:paraId="704C1C39">
        <w:tblPrEx>
          <w:tblCellMar>
            <w:top w:w="0" w:type="dxa"/>
            <w:left w:w="0" w:type="dxa"/>
            <w:bottom w:w="0" w:type="dxa"/>
            <w:right w:w="0" w:type="dxa"/>
          </w:tblCellMar>
        </w:tblPrEx>
        <w:trPr>
          <w:trHeight w:val="521" w:hRule="exact"/>
        </w:trPr>
        <w:tc>
          <w:tcPr>
            <w:tcW w:w="993" w:type="dxa"/>
            <w:vMerge w:val="continue"/>
            <w:tcBorders>
              <w:left w:val="single" w:color="000000" w:sz="4" w:space="0"/>
              <w:right w:val="single" w:color="000000" w:sz="4" w:space="0"/>
            </w:tcBorders>
            <w:noWrap w:val="0"/>
            <w:vAlign w:val="center"/>
          </w:tcPr>
          <w:p w14:paraId="162A2B94">
            <w:pPr>
              <w:adjustRightInd w:val="0"/>
              <w:jc w:val="center"/>
              <w:rPr>
                <w:rFonts w:hint="eastAsia" w:ascii="仿宋" w:hAnsi="仿宋" w:eastAsia="仿宋" w:cs="仿宋"/>
                <w:kern w:val="0"/>
                <w:szCs w:val="21"/>
                <w:lang w:eastAsia="en-US"/>
              </w:rPr>
            </w:pPr>
          </w:p>
        </w:tc>
        <w:tc>
          <w:tcPr>
            <w:tcW w:w="1484" w:type="dxa"/>
            <w:gridSpan w:val="3"/>
            <w:vMerge w:val="continue"/>
            <w:tcBorders>
              <w:left w:val="single" w:color="000000" w:sz="4" w:space="0"/>
              <w:right w:val="single" w:color="000000" w:sz="4" w:space="0"/>
            </w:tcBorders>
            <w:noWrap w:val="0"/>
            <w:vAlign w:val="center"/>
          </w:tcPr>
          <w:p w14:paraId="1BB36151">
            <w:pPr>
              <w:adjustRightInd w:val="0"/>
              <w:jc w:val="center"/>
              <w:rPr>
                <w:rFonts w:hint="eastAsia" w:ascii="仿宋" w:hAnsi="仿宋" w:eastAsia="仿宋" w:cs="仿宋"/>
                <w:kern w:val="0"/>
                <w:szCs w:val="21"/>
                <w:lang w:eastAsia="en-US"/>
              </w:rPr>
            </w:pPr>
          </w:p>
        </w:tc>
        <w:tc>
          <w:tcPr>
            <w:tcW w:w="1469" w:type="dxa"/>
            <w:gridSpan w:val="2"/>
            <w:tcBorders>
              <w:top w:val="single" w:color="000000" w:sz="4" w:space="0"/>
              <w:left w:val="single" w:color="000000" w:sz="4" w:space="0"/>
              <w:bottom w:val="single" w:color="000000" w:sz="4" w:space="0"/>
              <w:right w:val="single" w:color="000000" w:sz="4" w:space="0"/>
            </w:tcBorders>
            <w:noWrap w:val="0"/>
            <w:vAlign w:val="center"/>
          </w:tcPr>
          <w:p w14:paraId="13EE4295">
            <w:pPr>
              <w:pStyle w:val="91"/>
              <w:jc w:val="center"/>
              <w:rPr>
                <w:rFonts w:hint="eastAsia" w:ascii="仿宋" w:hAnsi="仿宋" w:eastAsia="仿宋" w:cs="仿宋"/>
                <w:sz w:val="21"/>
                <w:szCs w:val="21"/>
              </w:rPr>
            </w:pPr>
            <w:r>
              <w:rPr>
                <w:rFonts w:hint="eastAsia" w:ascii="仿宋" w:hAnsi="仿宋" w:eastAsia="仿宋" w:cs="仿宋"/>
                <w:sz w:val="21"/>
                <w:szCs w:val="21"/>
              </w:rPr>
              <w:t>日期</w:t>
            </w:r>
          </w:p>
        </w:tc>
        <w:tc>
          <w:tcPr>
            <w:tcW w:w="1441" w:type="dxa"/>
            <w:tcBorders>
              <w:top w:val="single" w:color="000000" w:sz="4" w:space="0"/>
              <w:left w:val="single" w:color="000000" w:sz="4" w:space="0"/>
              <w:bottom w:val="single" w:color="000000" w:sz="4" w:space="0"/>
              <w:right w:val="single" w:color="000000" w:sz="4" w:space="0"/>
            </w:tcBorders>
            <w:noWrap w:val="0"/>
            <w:vAlign w:val="center"/>
          </w:tcPr>
          <w:p w14:paraId="749886F4">
            <w:pPr>
              <w:adjustRightInd w:val="0"/>
              <w:jc w:val="center"/>
              <w:rPr>
                <w:rFonts w:hint="eastAsia" w:ascii="仿宋" w:hAnsi="仿宋" w:eastAsia="仿宋" w:cs="仿宋"/>
                <w:kern w:val="0"/>
                <w:szCs w:val="21"/>
                <w:lang w:eastAsia="en-US"/>
              </w:rPr>
            </w:pPr>
          </w:p>
        </w:tc>
        <w:tc>
          <w:tcPr>
            <w:tcW w:w="992" w:type="dxa"/>
            <w:gridSpan w:val="3"/>
            <w:tcBorders>
              <w:top w:val="single" w:color="000000" w:sz="4" w:space="0"/>
              <w:left w:val="single" w:color="000000" w:sz="4" w:space="0"/>
              <w:bottom w:val="single" w:color="000000" w:sz="4" w:space="0"/>
              <w:right w:val="single" w:color="000000" w:sz="4" w:space="0"/>
            </w:tcBorders>
            <w:noWrap w:val="0"/>
            <w:vAlign w:val="center"/>
          </w:tcPr>
          <w:p w14:paraId="3E779BB6">
            <w:pPr>
              <w:pStyle w:val="91"/>
              <w:jc w:val="center"/>
              <w:rPr>
                <w:rFonts w:hint="eastAsia" w:ascii="仿宋" w:hAnsi="仿宋" w:eastAsia="仿宋" w:cs="仿宋"/>
                <w:sz w:val="21"/>
                <w:szCs w:val="21"/>
              </w:rPr>
            </w:pPr>
            <w:r>
              <w:rPr>
                <w:rFonts w:hint="eastAsia" w:ascii="仿宋" w:hAnsi="仿宋" w:eastAsia="仿宋" w:cs="仿宋"/>
                <w:sz w:val="21"/>
                <w:szCs w:val="21"/>
              </w:rPr>
              <w:t>中文名</w:t>
            </w:r>
          </w:p>
        </w:tc>
        <w:tc>
          <w:tcPr>
            <w:tcW w:w="1985" w:type="dxa"/>
            <w:gridSpan w:val="2"/>
            <w:tcBorders>
              <w:top w:val="single" w:color="000000" w:sz="4" w:space="0"/>
              <w:left w:val="single" w:color="000000" w:sz="4" w:space="0"/>
              <w:bottom w:val="single" w:color="000000" w:sz="4" w:space="0"/>
              <w:right w:val="single" w:color="000000" w:sz="4" w:space="0"/>
            </w:tcBorders>
            <w:noWrap w:val="0"/>
            <w:vAlign w:val="center"/>
          </w:tcPr>
          <w:p w14:paraId="139710EE">
            <w:pPr>
              <w:adjustRightInd w:val="0"/>
              <w:jc w:val="center"/>
              <w:rPr>
                <w:rFonts w:hint="eastAsia" w:ascii="仿宋" w:hAnsi="仿宋" w:eastAsia="仿宋" w:cs="仿宋"/>
                <w:kern w:val="0"/>
                <w:szCs w:val="21"/>
                <w:lang w:eastAsia="en-US"/>
              </w:rPr>
            </w:pPr>
          </w:p>
        </w:tc>
      </w:tr>
      <w:tr w14:paraId="2F04475E">
        <w:tblPrEx>
          <w:tblCellMar>
            <w:top w:w="0" w:type="dxa"/>
            <w:left w:w="0" w:type="dxa"/>
            <w:bottom w:w="0" w:type="dxa"/>
            <w:right w:w="0" w:type="dxa"/>
          </w:tblCellMar>
        </w:tblPrEx>
        <w:trPr>
          <w:trHeight w:val="520" w:hRule="exact"/>
        </w:trPr>
        <w:tc>
          <w:tcPr>
            <w:tcW w:w="993" w:type="dxa"/>
            <w:vMerge w:val="continue"/>
            <w:tcBorders>
              <w:left w:val="single" w:color="000000" w:sz="4" w:space="0"/>
              <w:right w:val="single" w:color="000000" w:sz="4" w:space="0"/>
            </w:tcBorders>
            <w:noWrap w:val="0"/>
            <w:vAlign w:val="center"/>
          </w:tcPr>
          <w:p w14:paraId="185F6C0B">
            <w:pPr>
              <w:adjustRightInd w:val="0"/>
              <w:jc w:val="center"/>
              <w:rPr>
                <w:rFonts w:hint="eastAsia" w:ascii="仿宋" w:hAnsi="仿宋" w:eastAsia="仿宋" w:cs="仿宋"/>
                <w:kern w:val="0"/>
                <w:szCs w:val="21"/>
                <w:lang w:eastAsia="en-US"/>
              </w:rPr>
            </w:pPr>
          </w:p>
        </w:tc>
        <w:tc>
          <w:tcPr>
            <w:tcW w:w="1484" w:type="dxa"/>
            <w:gridSpan w:val="3"/>
            <w:vMerge w:val="continue"/>
            <w:tcBorders>
              <w:left w:val="single" w:color="000000" w:sz="4" w:space="0"/>
              <w:bottom w:val="single" w:color="000000" w:sz="4" w:space="0"/>
              <w:right w:val="single" w:color="000000" w:sz="4" w:space="0"/>
            </w:tcBorders>
            <w:noWrap w:val="0"/>
            <w:vAlign w:val="center"/>
          </w:tcPr>
          <w:p w14:paraId="70E4DD54">
            <w:pPr>
              <w:adjustRightInd w:val="0"/>
              <w:jc w:val="center"/>
              <w:rPr>
                <w:rFonts w:hint="eastAsia" w:ascii="仿宋" w:hAnsi="仿宋" w:eastAsia="仿宋" w:cs="仿宋"/>
                <w:kern w:val="0"/>
                <w:szCs w:val="21"/>
                <w:lang w:eastAsia="en-US"/>
              </w:rPr>
            </w:pPr>
          </w:p>
        </w:tc>
        <w:tc>
          <w:tcPr>
            <w:tcW w:w="1469" w:type="dxa"/>
            <w:gridSpan w:val="2"/>
            <w:tcBorders>
              <w:top w:val="single" w:color="000000" w:sz="4" w:space="0"/>
              <w:left w:val="single" w:color="000000" w:sz="4" w:space="0"/>
              <w:bottom w:val="single" w:color="000000" w:sz="4" w:space="0"/>
              <w:right w:val="single" w:color="000000" w:sz="4" w:space="0"/>
            </w:tcBorders>
            <w:noWrap w:val="0"/>
            <w:vAlign w:val="center"/>
          </w:tcPr>
          <w:p w14:paraId="0C3B79C4">
            <w:pPr>
              <w:pStyle w:val="91"/>
              <w:jc w:val="center"/>
              <w:rPr>
                <w:rFonts w:hint="eastAsia" w:ascii="仿宋" w:hAnsi="仿宋" w:eastAsia="仿宋" w:cs="仿宋"/>
                <w:sz w:val="21"/>
                <w:szCs w:val="21"/>
              </w:rPr>
            </w:pPr>
            <w:r>
              <w:rPr>
                <w:rFonts w:hint="eastAsia" w:ascii="仿宋" w:hAnsi="仿宋" w:eastAsia="仿宋" w:cs="仿宋"/>
                <w:sz w:val="21"/>
                <w:szCs w:val="21"/>
                <w:lang w:eastAsia="zh-CN"/>
              </w:rPr>
              <w:t>学</w:t>
            </w:r>
            <w:r>
              <w:rPr>
                <w:rFonts w:hint="eastAsia" w:ascii="仿宋" w:hAnsi="仿宋" w:eastAsia="仿宋" w:cs="仿宋"/>
                <w:sz w:val="21"/>
                <w:szCs w:val="21"/>
              </w:rPr>
              <w:t>名</w:t>
            </w:r>
          </w:p>
        </w:tc>
        <w:tc>
          <w:tcPr>
            <w:tcW w:w="1441" w:type="dxa"/>
            <w:tcBorders>
              <w:top w:val="single" w:color="000000" w:sz="4" w:space="0"/>
              <w:left w:val="single" w:color="000000" w:sz="4" w:space="0"/>
              <w:bottom w:val="single" w:color="000000" w:sz="4" w:space="0"/>
              <w:right w:val="single" w:color="000000" w:sz="4" w:space="0"/>
            </w:tcBorders>
            <w:noWrap w:val="0"/>
            <w:vAlign w:val="center"/>
          </w:tcPr>
          <w:p w14:paraId="6A9C6C14">
            <w:pPr>
              <w:adjustRightInd w:val="0"/>
              <w:jc w:val="center"/>
              <w:rPr>
                <w:rFonts w:hint="eastAsia" w:ascii="仿宋" w:hAnsi="仿宋" w:eastAsia="仿宋" w:cs="仿宋"/>
                <w:kern w:val="0"/>
                <w:szCs w:val="21"/>
                <w:lang w:eastAsia="en-US"/>
              </w:rPr>
            </w:pPr>
          </w:p>
        </w:tc>
        <w:tc>
          <w:tcPr>
            <w:tcW w:w="1417" w:type="dxa"/>
            <w:gridSpan w:val="4"/>
            <w:tcBorders>
              <w:top w:val="single" w:color="000000" w:sz="4" w:space="0"/>
              <w:left w:val="single" w:color="000000" w:sz="4" w:space="0"/>
              <w:bottom w:val="single" w:color="000000" w:sz="4" w:space="0"/>
              <w:right w:val="single" w:color="000000" w:sz="4" w:space="0"/>
            </w:tcBorders>
            <w:noWrap w:val="0"/>
            <w:vAlign w:val="center"/>
          </w:tcPr>
          <w:p w14:paraId="7C3907A4">
            <w:pPr>
              <w:adjustRightInd w:val="0"/>
              <w:ind w:firstLine="210" w:firstLineChars="100"/>
              <w:rPr>
                <w:rFonts w:hint="eastAsia" w:ascii="仿宋" w:hAnsi="仿宋" w:eastAsia="仿宋" w:cs="仿宋"/>
                <w:kern w:val="0"/>
                <w:szCs w:val="21"/>
                <w:lang w:eastAsia="en-US"/>
              </w:rPr>
            </w:pPr>
            <w:r>
              <w:rPr>
                <w:rFonts w:hint="eastAsia" w:ascii="仿宋" w:hAnsi="仿宋" w:eastAsia="仿宋" w:cs="仿宋"/>
                <w:szCs w:val="21"/>
                <w:lang w:eastAsia="en-US"/>
              </w:rPr>
              <w:t>科</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2C2F6238">
            <w:pPr>
              <w:adjustRightInd w:val="0"/>
              <w:ind w:firstLine="210" w:firstLineChars="100"/>
              <w:jc w:val="left"/>
              <w:rPr>
                <w:rFonts w:hint="eastAsia" w:ascii="仿宋" w:hAnsi="仿宋" w:eastAsia="仿宋" w:cs="仿宋"/>
                <w:kern w:val="0"/>
                <w:szCs w:val="21"/>
                <w:lang w:eastAsia="en-US"/>
              </w:rPr>
            </w:pPr>
            <w:r>
              <w:rPr>
                <w:rFonts w:hint="eastAsia" w:ascii="仿宋" w:hAnsi="仿宋" w:eastAsia="仿宋" w:cs="仿宋"/>
                <w:szCs w:val="21"/>
                <w:lang w:eastAsia="en-US"/>
              </w:rPr>
              <w:t>属</w:t>
            </w:r>
          </w:p>
        </w:tc>
      </w:tr>
      <w:tr w14:paraId="201E1A37">
        <w:tblPrEx>
          <w:tblCellMar>
            <w:top w:w="0" w:type="dxa"/>
            <w:left w:w="0" w:type="dxa"/>
            <w:bottom w:w="0" w:type="dxa"/>
            <w:right w:w="0" w:type="dxa"/>
          </w:tblCellMar>
        </w:tblPrEx>
        <w:trPr>
          <w:trHeight w:val="520" w:hRule="exact"/>
        </w:trPr>
        <w:tc>
          <w:tcPr>
            <w:tcW w:w="993" w:type="dxa"/>
            <w:vMerge w:val="continue"/>
            <w:tcBorders>
              <w:left w:val="single" w:color="000000" w:sz="4" w:space="0"/>
              <w:right w:val="single" w:color="000000" w:sz="4" w:space="0"/>
            </w:tcBorders>
            <w:noWrap w:val="0"/>
            <w:vAlign w:val="center"/>
          </w:tcPr>
          <w:p w14:paraId="33190769">
            <w:pPr>
              <w:adjustRightInd w:val="0"/>
              <w:jc w:val="center"/>
              <w:rPr>
                <w:rFonts w:hint="eastAsia" w:ascii="仿宋" w:hAnsi="仿宋" w:eastAsia="仿宋" w:cs="仿宋"/>
                <w:kern w:val="0"/>
                <w:szCs w:val="21"/>
                <w:lang w:eastAsia="en-US"/>
              </w:rPr>
            </w:pPr>
          </w:p>
        </w:tc>
        <w:tc>
          <w:tcPr>
            <w:tcW w:w="1484" w:type="dxa"/>
            <w:gridSpan w:val="3"/>
            <w:vMerge w:val="restart"/>
            <w:tcBorders>
              <w:top w:val="single" w:color="000000" w:sz="4" w:space="0"/>
              <w:left w:val="single" w:color="000000" w:sz="4" w:space="0"/>
              <w:right w:val="single" w:color="000000" w:sz="4" w:space="0"/>
            </w:tcBorders>
            <w:noWrap w:val="0"/>
            <w:vAlign w:val="center"/>
          </w:tcPr>
          <w:p w14:paraId="521D0F84">
            <w:pPr>
              <w:pStyle w:val="91"/>
              <w:jc w:val="center"/>
              <w:rPr>
                <w:rFonts w:hint="eastAsia" w:ascii="仿宋" w:hAnsi="仿宋" w:eastAsia="仿宋" w:cs="仿宋"/>
                <w:sz w:val="21"/>
                <w:szCs w:val="21"/>
              </w:rPr>
            </w:pPr>
            <w:r>
              <w:rPr>
                <w:rFonts w:hint="eastAsia" w:ascii="仿宋" w:hAnsi="仿宋" w:eastAsia="仿宋" w:cs="仿宋"/>
                <w:color w:val="000000"/>
                <w:sz w:val="21"/>
                <w:szCs w:val="21"/>
                <w:lang w:eastAsia="zh-CN"/>
              </w:rPr>
              <w:t>□</w:t>
            </w:r>
            <w:r>
              <w:rPr>
                <w:rFonts w:hint="eastAsia" w:ascii="仿宋" w:hAnsi="仿宋" w:eastAsia="仿宋" w:cs="仿宋"/>
                <w:sz w:val="21"/>
                <w:szCs w:val="21"/>
              </w:rPr>
              <w:t>市</w:t>
            </w:r>
          </w:p>
          <w:p w14:paraId="00A4C2F3">
            <w:pPr>
              <w:pStyle w:val="91"/>
              <w:jc w:val="center"/>
              <w:rPr>
                <w:rFonts w:hint="eastAsia" w:ascii="仿宋" w:hAnsi="仿宋" w:eastAsia="仿宋" w:cs="仿宋"/>
                <w:sz w:val="21"/>
                <w:szCs w:val="21"/>
              </w:rPr>
            </w:pPr>
            <w:r>
              <w:rPr>
                <w:rFonts w:hint="eastAsia" w:ascii="仿宋" w:hAnsi="仿宋" w:eastAsia="仿宋" w:cs="仿宋"/>
                <w:spacing w:val="-6"/>
                <w:sz w:val="21"/>
                <w:szCs w:val="21"/>
              </w:rPr>
              <w:t>（州）</w:t>
            </w:r>
          </w:p>
        </w:tc>
        <w:tc>
          <w:tcPr>
            <w:tcW w:w="1469" w:type="dxa"/>
            <w:gridSpan w:val="2"/>
            <w:tcBorders>
              <w:top w:val="single" w:color="000000" w:sz="4" w:space="0"/>
              <w:left w:val="single" w:color="000000" w:sz="4" w:space="0"/>
              <w:bottom w:val="single" w:color="000000" w:sz="4" w:space="0"/>
              <w:right w:val="single" w:color="000000" w:sz="4" w:space="0"/>
            </w:tcBorders>
            <w:noWrap w:val="0"/>
            <w:vAlign w:val="center"/>
          </w:tcPr>
          <w:p w14:paraId="2D102A0F">
            <w:pPr>
              <w:pStyle w:val="91"/>
              <w:jc w:val="center"/>
              <w:rPr>
                <w:rFonts w:hint="eastAsia" w:ascii="仿宋" w:hAnsi="仿宋" w:eastAsia="仿宋" w:cs="仿宋"/>
                <w:sz w:val="21"/>
                <w:szCs w:val="21"/>
              </w:rPr>
            </w:pPr>
            <w:r>
              <w:rPr>
                <w:rFonts w:hint="eastAsia" w:ascii="仿宋" w:hAnsi="仿宋" w:eastAsia="仿宋" w:cs="仿宋"/>
                <w:sz w:val="21"/>
                <w:szCs w:val="21"/>
              </w:rPr>
              <w:t>鉴定人</w:t>
            </w:r>
          </w:p>
        </w:tc>
        <w:tc>
          <w:tcPr>
            <w:tcW w:w="1441" w:type="dxa"/>
            <w:tcBorders>
              <w:top w:val="single" w:color="000000" w:sz="4" w:space="0"/>
              <w:left w:val="single" w:color="000000" w:sz="4" w:space="0"/>
              <w:bottom w:val="single" w:color="000000" w:sz="4" w:space="0"/>
              <w:right w:val="single" w:color="000000" w:sz="4" w:space="0"/>
            </w:tcBorders>
            <w:noWrap w:val="0"/>
            <w:vAlign w:val="center"/>
          </w:tcPr>
          <w:p w14:paraId="77293C58">
            <w:pPr>
              <w:adjustRightInd w:val="0"/>
              <w:jc w:val="center"/>
              <w:rPr>
                <w:rFonts w:hint="eastAsia" w:ascii="仿宋" w:hAnsi="仿宋" w:eastAsia="仿宋" w:cs="仿宋"/>
                <w:kern w:val="0"/>
                <w:szCs w:val="21"/>
                <w:lang w:eastAsia="en-US"/>
              </w:rPr>
            </w:pPr>
          </w:p>
        </w:tc>
        <w:tc>
          <w:tcPr>
            <w:tcW w:w="992" w:type="dxa"/>
            <w:gridSpan w:val="3"/>
            <w:tcBorders>
              <w:top w:val="single" w:color="000000" w:sz="4" w:space="0"/>
              <w:left w:val="single" w:color="000000" w:sz="4" w:space="0"/>
              <w:bottom w:val="single" w:color="000000" w:sz="4" w:space="0"/>
              <w:right w:val="single" w:color="000000" w:sz="4" w:space="0"/>
            </w:tcBorders>
            <w:noWrap w:val="0"/>
            <w:vAlign w:val="center"/>
          </w:tcPr>
          <w:p w14:paraId="06BC202B">
            <w:pPr>
              <w:pStyle w:val="91"/>
              <w:jc w:val="center"/>
              <w:rPr>
                <w:rFonts w:hint="eastAsia" w:ascii="仿宋" w:hAnsi="仿宋" w:eastAsia="仿宋" w:cs="仿宋"/>
                <w:sz w:val="21"/>
                <w:szCs w:val="21"/>
              </w:rPr>
            </w:pPr>
            <w:r>
              <w:rPr>
                <w:rFonts w:hint="eastAsia" w:ascii="仿宋" w:hAnsi="仿宋" w:eastAsia="仿宋" w:cs="仿宋"/>
                <w:sz w:val="21"/>
                <w:szCs w:val="21"/>
              </w:rPr>
              <w:t>职称</w:t>
            </w:r>
          </w:p>
        </w:tc>
        <w:tc>
          <w:tcPr>
            <w:tcW w:w="1985" w:type="dxa"/>
            <w:gridSpan w:val="2"/>
            <w:tcBorders>
              <w:top w:val="single" w:color="000000" w:sz="4" w:space="0"/>
              <w:left w:val="single" w:color="000000" w:sz="4" w:space="0"/>
              <w:bottom w:val="single" w:color="000000" w:sz="4" w:space="0"/>
              <w:right w:val="single" w:color="000000" w:sz="4" w:space="0"/>
            </w:tcBorders>
            <w:noWrap w:val="0"/>
            <w:vAlign w:val="center"/>
          </w:tcPr>
          <w:p w14:paraId="33C6C604">
            <w:pPr>
              <w:adjustRightInd w:val="0"/>
              <w:jc w:val="center"/>
              <w:rPr>
                <w:rFonts w:hint="eastAsia" w:ascii="仿宋" w:hAnsi="仿宋" w:eastAsia="仿宋" w:cs="仿宋"/>
                <w:kern w:val="0"/>
                <w:szCs w:val="21"/>
                <w:lang w:eastAsia="en-US"/>
              </w:rPr>
            </w:pPr>
          </w:p>
        </w:tc>
      </w:tr>
      <w:tr w14:paraId="6DF014D8">
        <w:tblPrEx>
          <w:tblCellMar>
            <w:top w:w="0" w:type="dxa"/>
            <w:left w:w="0" w:type="dxa"/>
            <w:bottom w:w="0" w:type="dxa"/>
            <w:right w:w="0" w:type="dxa"/>
          </w:tblCellMar>
        </w:tblPrEx>
        <w:trPr>
          <w:trHeight w:val="521" w:hRule="exact"/>
        </w:trPr>
        <w:tc>
          <w:tcPr>
            <w:tcW w:w="993" w:type="dxa"/>
            <w:vMerge w:val="continue"/>
            <w:tcBorders>
              <w:left w:val="single" w:color="000000" w:sz="4" w:space="0"/>
              <w:right w:val="single" w:color="000000" w:sz="4" w:space="0"/>
            </w:tcBorders>
            <w:noWrap w:val="0"/>
            <w:vAlign w:val="center"/>
          </w:tcPr>
          <w:p w14:paraId="46627080">
            <w:pPr>
              <w:adjustRightInd w:val="0"/>
              <w:jc w:val="center"/>
              <w:rPr>
                <w:rFonts w:hint="eastAsia" w:ascii="仿宋" w:hAnsi="仿宋" w:eastAsia="仿宋" w:cs="仿宋"/>
                <w:kern w:val="0"/>
                <w:szCs w:val="21"/>
                <w:lang w:eastAsia="en-US"/>
              </w:rPr>
            </w:pPr>
          </w:p>
        </w:tc>
        <w:tc>
          <w:tcPr>
            <w:tcW w:w="1484" w:type="dxa"/>
            <w:gridSpan w:val="3"/>
            <w:vMerge w:val="continue"/>
            <w:tcBorders>
              <w:left w:val="single" w:color="000000" w:sz="4" w:space="0"/>
              <w:right w:val="single" w:color="000000" w:sz="4" w:space="0"/>
            </w:tcBorders>
            <w:noWrap w:val="0"/>
            <w:vAlign w:val="center"/>
          </w:tcPr>
          <w:p w14:paraId="79C9B16E">
            <w:pPr>
              <w:adjustRightInd w:val="0"/>
              <w:jc w:val="center"/>
              <w:rPr>
                <w:rFonts w:hint="eastAsia" w:ascii="仿宋" w:hAnsi="仿宋" w:eastAsia="仿宋" w:cs="仿宋"/>
                <w:kern w:val="0"/>
                <w:szCs w:val="21"/>
                <w:lang w:eastAsia="en-US"/>
              </w:rPr>
            </w:pPr>
          </w:p>
        </w:tc>
        <w:tc>
          <w:tcPr>
            <w:tcW w:w="1469" w:type="dxa"/>
            <w:gridSpan w:val="2"/>
            <w:tcBorders>
              <w:top w:val="single" w:color="000000" w:sz="4" w:space="0"/>
              <w:left w:val="single" w:color="000000" w:sz="4" w:space="0"/>
              <w:bottom w:val="single" w:color="000000" w:sz="4" w:space="0"/>
              <w:right w:val="single" w:color="000000" w:sz="4" w:space="0"/>
            </w:tcBorders>
            <w:noWrap w:val="0"/>
            <w:vAlign w:val="center"/>
          </w:tcPr>
          <w:p w14:paraId="4D5BC8EA">
            <w:pPr>
              <w:pStyle w:val="91"/>
              <w:jc w:val="center"/>
              <w:rPr>
                <w:rFonts w:hint="eastAsia" w:ascii="仿宋" w:hAnsi="仿宋" w:eastAsia="仿宋" w:cs="仿宋"/>
                <w:sz w:val="21"/>
                <w:szCs w:val="21"/>
              </w:rPr>
            </w:pPr>
            <w:r>
              <w:rPr>
                <w:rFonts w:hint="eastAsia" w:ascii="仿宋" w:hAnsi="仿宋" w:eastAsia="仿宋" w:cs="仿宋"/>
                <w:sz w:val="21"/>
                <w:szCs w:val="21"/>
              </w:rPr>
              <w:t>日期</w:t>
            </w:r>
          </w:p>
        </w:tc>
        <w:tc>
          <w:tcPr>
            <w:tcW w:w="1441" w:type="dxa"/>
            <w:tcBorders>
              <w:top w:val="single" w:color="000000" w:sz="4" w:space="0"/>
              <w:left w:val="single" w:color="000000" w:sz="4" w:space="0"/>
              <w:bottom w:val="single" w:color="000000" w:sz="4" w:space="0"/>
              <w:right w:val="single" w:color="000000" w:sz="4" w:space="0"/>
            </w:tcBorders>
            <w:noWrap w:val="0"/>
            <w:vAlign w:val="center"/>
          </w:tcPr>
          <w:p w14:paraId="6E96469B">
            <w:pPr>
              <w:adjustRightInd w:val="0"/>
              <w:jc w:val="center"/>
              <w:rPr>
                <w:rFonts w:hint="eastAsia" w:ascii="仿宋" w:hAnsi="仿宋" w:eastAsia="仿宋" w:cs="仿宋"/>
                <w:kern w:val="0"/>
                <w:szCs w:val="21"/>
                <w:lang w:eastAsia="en-US"/>
              </w:rPr>
            </w:pPr>
          </w:p>
        </w:tc>
        <w:tc>
          <w:tcPr>
            <w:tcW w:w="992" w:type="dxa"/>
            <w:gridSpan w:val="3"/>
            <w:tcBorders>
              <w:top w:val="single" w:color="000000" w:sz="4" w:space="0"/>
              <w:left w:val="single" w:color="000000" w:sz="4" w:space="0"/>
              <w:bottom w:val="single" w:color="000000" w:sz="4" w:space="0"/>
              <w:right w:val="single" w:color="000000" w:sz="4" w:space="0"/>
            </w:tcBorders>
            <w:noWrap w:val="0"/>
            <w:vAlign w:val="center"/>
          </w:tcPr>
          <w:p w14:paraId="31F3AD89">
            <w:pPr>
              <w:pStyle w:val="91"/>
              <w:jc w:val="center"/>
              <w:rPr>
                <w:rFonts w:hint="eastAsia" w:ascii="仿宋" w:hAnsi="仿宋" w:eastAsia="仿宋" w:cs="仿宋"/>
                <w:sz w:val="21"/>
                <w:szCs w:val="21"/>
              </w:rPr>
            </w:pPr>
            <w:r>
              <w:rPr>
                <w:rFonts w:hint="eastAsia" w:ascii="仿宋" w:hAnsi="仿宋" w:eastAsia="仿宋" w:cs="仿宋"/>
                <w:sz w:val="21"/>
                <w:szCs w:val="21"/>
              </w:rPr>
              <w:t>中文名</w:t>
            </w:r>
          </w:p>
        </w:tc>
        <w:tc>
          <w:tcPr>
            <w:tcW w:w="1985" w:type="dxa"/>
            <w:gridSpan w:val="2"/>
            <w:tcBorders>
              <w:top w:val="single" w:color="000000" w:sz="4" w:space="0"/>
              <w:left w:val="single" w:color="000000" w:sz="4" w:space="0"/>
              <w:bottom w:val="single" w:color="000000" w:sz="4" w:space="0"/>
              <w:right w:val="single" w:color="000000" w:sz="4" w:space="0"/>
            </w:tcBorders>
            <w:noWrap w:val="0"/>
            <w:vAlign w:val="center"/>
          </w:tcPr>
          <w:p w14:paraId="1ED94CF4">
            <w:pPr>
              <w:adjustRightInd w:val="0"/>
              <w:jc w:val="center"/>
              <w:rPr>
                <w:rFonts w:hint="eastAsia" w:ascii="仿宋" w:hAnsi="仿宋" w:eastAsia="仿宋" w:cs="仿宋"/>
                <w:kern w:val="0"/>
                <w:szCs w:val="21"/>
                <w:lang w:eastAsia="en-US"/>
              </w:rPr>
            </w:pPr>
          </w:p>
        </w:tc>
      </w:tr>
      <w:tr w14:paraId="63578ACA">
        <w:tblPrEx>
          <w:tblCellMar>
            <w:top w:w="0" w:type="dxa"/>
            <w:left w:w="0" w:type="dxa"/>
            <w:bottom w:w="0" w:type="dxa"/>
            <w:right w:w="0" w:type="dxa"/>
          </w:tblCellMar>
        </w:tblPrEx>
        <w:trPr>
          <w:trHeight w:val="517" w:hRule="exact"/>
        </w:trPr>
        <w:tc>
          <w:tcPr>
            <w:tcW w:w="993" w:type="dxa"/>
            <w:vMerge w:val="continue"/>
            <w:tcBorders>
              <w:left w:val="single" w:color="000000" w:sz="4" w:space="0"/>
              <w:bottom w:val="single" w:color="000000" w:sz="4" w:space="0"/>
              <w:right w:val="single" w:color="000000" w:sz="4" w:space="0"/>
            </w:tcBorders>
            <w:noWrap w:val="0"/>
            <w:vAlign w:val="center"/>
          </w:tcPr>
          <w:p w14:paraId="7FAD0FD3">
            <w:pPr>
              <w:adjustRightInd w:val="0"/>
              <w:jc w:val="center"/>
              <w:rPr>
                <w:rFonts w:hint="eastAsia" w:ascii="仿宋" w:hAnsi="仿宋" w:eastAsia="仿宋" w:cs="仿宋"/>
                <w:kern w:val="0"/>
                <w:szCs w:val="21"/>
                <w:lang w:eastAsia="en-US"/>
              </w:rPr>
            </w:pPr>
          </w:p>
        </w:tc>
        <w:tc>
          <w:tcPr>
            <w:tcW w:w="1484" w:type="dxa"/>
            <w:gridSpan w:val="3"/>
            <w:vMerge w:val="continue"/>
            <w:tcBorders>
              <w:left w:val="single" w:color="000000" w:sz="4" w:space="0"/>
              <w:bottom w:val="single" w:color="000000" w:sz="4" w:space="0"/>
              <w:right w:val="single" w:color="000000" w:sz="4" w:space="0"/>
            </w:tcBorders>
            <w:noWrap w:val="0"/>
            <w:vAlign w:val="center"/>
          </w:tcPr>
          <w:p w14:paraId="0DE9F6DD">
            <w:pPr>
              <w:adjustRightInd w:val="0"/>
              <w:jc w:val="center"/>
              <w:rPr>
                <w:rFonts w:hint="eastAsia" w:ascii="仿宋" w:hAnsi="仿宋" w:eastAsia="仿宋" w:cs="仿宋"/>
                <w:kern w:val="0"/>
                <w:szCs w:val="21"/>
                <w:lang w:eastAsia="en-US"/>
              </w:rPr>
            </w:pPr>
          </w:p>
        </w:tc>
        <w:tc>
          <w:tcPr>
            <w:tcW w:w="1469" w:type="dxa"/>
            <w:gridSpan w:val="2"/>
            <w:tcBorders>
              <w:top w:val="single" w:color="000000" w:sz="4" w:space="0"/>
              <w:left w:val="single" w:color="000000" w:sz="4" w:space="0"/>
              <w:bottom w:val="single" w:color="000000" w:sz="4" w:space="0"/>
              <w:right w:val="single" w:color="000000" w:sz="4" w:space="0"/>
            </w:tcBorders>
            <w:noWrap w:val="0"/>
            <w:vAlign w:val="center"/>
          </w:tcPr>
          <w:p w14:paraId="34E5C8B5">
            <w:pPr>
              <w:pStyle w:val="91"/>
              <w:jc w:val="center"/>
              <w:rPr>
                <w:rFonts w:hint="eastAsia" w:ascii="仿宋" w:hAnsi="仿宋" w:eastAsia="仿宋" w:cs="仿宋"/>
                <w:sz w:val="21"/>
                <w:szCs w:val="21"/>
              </w:rPr>
            </w:pPr>
            <w:r>
              <w:rPr>
                <w:rFonts w:hint="eastAsia" w:ascii="仿宋" w:hAnsi="仿宋" w:eastAsia="仿宋" w:cs="仿宋"/>
                <w:sz w:val="21"/>
                <w:szCs w:val="21"/>
                <w:lang w:eastAsia="zh-CN"/>
              </w:rPr>
              <w:t>学</w:t>
            </w:r>
            <w:r>
              <w:rPr>
                <w:rFonts w:hint="eastAsia" w:ascii="仿宋" w:hAnsi="仿宋" w:eastAsia="仿宋" w:cs="仿宋"/>
                <w:sz w:val="21"/>
                <w:szCs w:val="21"/>
              </w:rPr>
              <w:t>名</w:t>
            </w:r>
          </w:p>
        </w:tc>
        <w:tc>
          <w:tcPr>
            <w:tcW w:w="1441" w:type="dxa"/>
            <w:tcBorders>
              <w:top w:val="single" w:color="000000" w:sz="4" w:space="0"/>
              <w:left w:val="single" w:color="000000" w:sz="4" w:space="0"/>
              <w:bottom w:val="single" w:color="000000" w:sz="4" w:space="0"/>
              <w:right w:val="single" w:color="000000" w:sz="4" w:space="0"/>
            </w:tcBorders>
            <w:noWrap w:val="0"/>
            <w:vAlign w:val="center"/>
          </w:tcPr>
          <w:p w14:paraId="3637B444">
            <w:pPr>
              <w:adjustRightInd w:val="0"/>
              <w:jc w:val="center"/>
              <w:rPr>
                <w:rFonts w:hint="eastAsia" w:ascii="仿宋" w:hAnsi="仿宋" w:eastAsia="仿宋" w:cs="仿宋"/>
                <w:kern w:val="0"/>
                <w:szCs w:val="21"/>
                <w:lang w:eastAsia="en-US"/>
              </w:rPr>
            </w:pPr>
          </w:p>
        </w:tc>
        <w:tc>
          <w:tcPr>
            <w:tcW w:w="1417" w:type="dxa"/>
            <w:gridSpan w:val="4"/>
            <w:tcBorders>
              <w:top w:val="single" w:color="000000" w:sz="4" w:space="0"/>
              <w:left w:val="single" w:color="000000" w:sz="4" w:space="0"/>
              <w:bottom w:val="single" w:color="000000" w:sz="4" w:space="0"/>
              <w:right w:val="single" w:color="000000" w:sz="4" w:space="0"/>
            </w:tcBorders>
            <w:noWrap w:val="0"/>
            <w:vAlign w:val="center"/>
          </w:tcPr>
          <w:p w14:paraId="667B8B67">
            <w:pPr>
              <w:adjustRightInd w:val="0"/>
              <w:ind w:firstLine="210" w:firstLineChars="100"/>
              <w:rPr>
                <w:rFonts w:hint="eastAsia" w:ascii="仿宋" w:hAnsi="仿宋" w:eastAsia="仿宋" w:cs="仿宋"/>
                <w:kern w:val="0"/>
                <w:szCs w:val="21"/>
                <w:lang w:eastAsia="en-US"/>
              </w:rPr>
            </w:pPr>
            <w:r>
              <w:rPr>
                <w:rFonts w:hint="eastAsia" w:ascii="仿宋" w:hAnsi="仿宋" w:eastAsia="仿宋" w:cs="仿宋"/>
                <w:szCs w:val="21"/>
                <w:lang w:eastAsia="en-US"/>
              </w:rPr>
              <w:t>科</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1FC12295">
            <w:pPr>
              <w:adjustRightInd w:val="0"/>
              <w:ind w:firstLine="210" w:firstLineChars="100"/>
              <w:jc w:val="left"/>
              <w:rPr>
                <w:rFonts w:hint="eastAsia" w:ascii="仿宋" w:hAnsi="仿宋" w:eastAsia="仿宋" w:cs="仿宋"/>
                <w:kern w:val="0"/>
                <w:szCs w:val="21"/>
                <w:lang w:eastAsia="en-US"/>
              </w:rPr>
            </w:pPr>
            <w:r>
              <w:rPr>
                <w:rFonts w:hint="eastAsia" w:ascii="仿宋" w:hAnsi="仿宋" w:eastAsia="仿宋" w:cs="仿宋"/>
                <w:szCs w:val="21"/>
                <w:lang w:eastAsia="en-US"/>
              </w:rPr>
              <w:t>属</w:t>
            </w:r>
          </w:p>
        </w:tc>
      </w:tr>
      <w:tr w14:paraId="54A38030">
        <w:tblPrEx>
          <w:tblCellMar>
            <w:top w:w="0" w:type="dxa"/>
            <w:left w:w="0" w:type="dxa"/>
            <w:bottom w:w="0" w:type="dxa"/>
            <w:right w:w="0" w:type="dxa"/>
          </w:tblCellMar>
        </w:tblPrEx>
        <w:trPr>
          <w:trHeight w:val="520" w:hRule="exact"/>
        </w:trPr>
        <w:tc>
          <w:tcPr>
            <w:tcW w:w="8364" w:type="dxa"/>
            <w:gridSpan w:val="12"/>
            <w:tcBorders>
              <w:top w:val="single" w:color="000000" w:sz="4" w:space="0"/>
              <w:left w:val="single" w:color="000000" w:sz="4" w:space="0"/>
              <w:bottom w:val="single" w:color="000000" w:sz="4" w:space="0"/>
              <w:right w:val="single" w:color="000000" w:sz="4" w:space="0"/>
            </w:tcBorders>
            <w:noWrap w:val="0"/>
            <w:vAlign w:val="center"/>
          </w:tcPr>
          <w:p w14:paraId="281A7408">
            <w:pPr>
              <w:pStyle w:val="91"/>
              <w:jc w:val="center"/>
              <w:rPr>
                <w:rFonts w:hint="eastAsia" w:ascii="仿宋" w:hAnsi="仿宋" w:eastAsia="仿宋" w:cs="仿宋"/>
                <w:sz w:val="21"/>
                <w:szCs w:val="21"/>
              </w:rPr>
            </w:pPr>
            <w:r>
              <w:rPr>
                <w:rFonts w:hint="eastAsia" w:ascii="仿宋" w:hAnsi="仿宋" w:eastAsia="仿宋" w:cs="仿宋"/>
                <w:sz w:val="21"/>
                <w:szCs w:val="21"/>
              </w:rPr>
              <w:t>鉴定</w:t>
            </w:r>
            <w:r>
              <w:rPr>
                <w:rFonts w:hint="eastAsia" w:ascii="仿宋" w:hAnsi="仿宋" w:eastAsia="仿宋" w:cs="仿宋"/>
                <w:sz w:val="21"/>
                <w:szCs w:val="21"/>
                <w:lang w:eastAsia="zh-CN"/>
              </w:rPr>
              <w:t>结果</w:t>
            </w:r>
          </w:p>
        </w:tc>
      </w:tr>
      <w:tr w14:paraId="12884E23">
        <w:tblPrEx>
          <w:tblCellMar>
            <w:top w:w="0" w:type="dxa"/>
            <w:left w:w="0" w:type="dxa"/>
            <w:bottom w:w="0" w:type="dxa"/>
            <w:right w:w="0" w:type="dxa"/>
          </w:tblCellMar>
        </w:tblPrEx>
        <w:trPr>
          <w:trHeight w:val="521" w:hRule="exact"/>
        </w:trPr>
        <w:tc>
          <w:tcPr>
            <w:tcW w:w="993" w:type="dxa"/>
            <w:vMerge w:val="restart"/>
            <w:tcBorders>
              <w:top w:val="single" w:color="000000" w:sz="4" w:space="0"/>
              <w:left w:val="single" w:color="000000" w:sz="4" w:space="0"/>
              <w:right w:val="single" w:color="000000" w:sz="4" w:space="0"/>
            </w:tcBorders>
            <w:noWrap w:val="0"/>
            <w:vAlign w:val="center"/>
          </w:tcPr>
          <w:p w14:paraId="795F4F39">
            <w:pPr>
              <w:pStyle w:val="91"/>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树种</w:t>
            </w:r>
          </w:p>
        </w:tc>
        <w:tc>
          <w:tcPr>
            <w:tcW w:w="1007" w:type="dxa"/>
            <w:tcBorders>
              <w:top w:val="single" w:color="000000" w:sz="4" w:space="0"/>
              <w:left w:val="single" w:color="000000" w:sz="4" w:space="0"/>
              <w:bottom w:val="single" w:color="000000" w:sz="4" w:space="0"/>
              <w:right w:val="single" w:color="000000" w:sz="4" w:space="0"/>
            </w:tcBorders>
            <w:noWrap w:val="0"/>
            <w:vAlign w:val="center"/>
          </w:tcPr>
          <w:p w14:paraId="4E72D615">
            <w:pPr>
              <w:pStyle w:val="91"/>
              <w:jc w:val="center"/>
              <w:rPr>
                <w:rFonts w:hint="eastAsia" w:ascii="仿宋" w:hAnsi="仿宋" w:eastAsia="仿宋" w:cs="仿宋"/>
                <w:sz w:val="21"/>
                <w:szCs w:val="21"/>
              </w:rPr>
            </w:pPr>
            <w:r>
              <w:rPr>
                <w:rFonts w:hint="eastAsia" w:ascii="仿宋" w:hAnsi="仿宋" w:eastAsia="仿宋" w:cs="仿宋"/>
                <w:sz w:val="21"/>
                <w:szCs w:val="21"/>
              </w:rPr>
              <w:t>中文名</w:t>
            </w:r>
          </w:p>
        </w:tc>
        <w:tc>
          <w:tcPr>
            <w:tcW w:w="1946" w:type="dxa"/>
            <w:gridSpan w:val="4"/>
            <w:tcBorders>
              <w:top w:val="single" w:color="000000" w:sz="4" w:space="0"/>
              <w:left w:val="single" w:color="000000" w:sz="4" w:space="0"/>
              <w:bottom w:val="single" w:color="000000" w:sz="4" w:space="0"/>
              <w:right w:val="single" w:color="000000" w:sz="4" w:space="0"/>
            </w:tcBorders>
            <w:noWrap w:val="0"/>
            <w:vAlign w:val="center"/>
          </w:tcPr>
          <w:p w14:paraId="1DE68C65">
            <w:pPr>
              <w:pStyle w:val="91"/>
              <w:jc w:val="center"/>
              <w:rPr>
                <w:rFonts w:hint="eastAsia" w:ascii="仿宋" w:hAnsi="仿宋" w:eastAsia="仿宋" w:cs="仿宋"/>
                <w:sz w:val="21"/>
                <w:szCs w:val="21"/>
              </w:rPr>
            </w:pPr>
          </w:p>
        </w:tc>
        <w:tc>
          <w:tcPr>
            <w:tcW w:w="4418" w:type="dxa"/>
            <w:gridSpan w:val="6"/>
            <w:tcBorders>
              <w:top w:val="single" w:color="000000" w:sz="4" w:space="0"/>
              <w:left w:val="single" w:color="000000" w:sz="4" w:space="0"/>
              <w:bottom w:val="single" w:color="000000" w:sz="4" w:space="0"/>
              <w:right w:val="single" w:color="000000" w:sz="4" w:space="0"/>
            </w:tcBorders>
            <w:noWrap w:val="0"/>
            <w:vAlign w:val="center"/>
          </w:tcPr>
          <w:p w14:paraId="3C704DAA">
            <w:pPr>
              <w:adjustRightInd w:val="0"/>
              <w:ind w:firstLine="210" w:firstLineChars="100"/>
              <w:rPr>
                <w:rFonts w:hint="eastAsia" w:ascii="仿宋" w:hAnsi="仿宋" w:eastAsia="仿宋" w:cs="仿宋"/>
                <w:kern w:val="0"/>
                <w:szCs w:val="21"/>
                <w:lang w:eastAsia="en-US"/>
              </w:rPr>
            </w:pPr>
            <w:r>
              <w:rPr>
                <w:rFonts w:hint="eastAsia" w:ascii="仿宋" w:hAnsi="仿宋" w:eastAsia="仿宋" w:cs="仿宋"/>
                <w:szCs w:val="21"/>
                <w:lang w:eastAsia="en-US"/>
              </w:rPr>
              <w:t>俗名</w:t>
            </w:r>
          </w:p>
        </w:tc>
      </w:tr>
      <w:tr w14:paraId="78D30827">
        <w:tblPrEx>
          <w:tblCellMar>
            <w:top w:w="0" w:type="dxa"/>
            <w:left w:w="0" w:type="dxa"/>
            <w:bottom w:w="0" w:type="dxa"/>
            <w:right w:w="0" w:type="dxa"/>
          </w:tblCellMar>
        </w:tblPrEx>
        <w:trPr>
          <w:trHeight w:val="579" w:hRule="exact"/>
        </w:trPr>
        <w:tc>
          <w:tcPr>
            <w:tcW w:w="993" w:type="dxa"/>
            <w:vMerge w:val="continue"/>
            <w:tcBorders>
              <w:left w:val="single" w:color="000000" w:sz="4" w:space="0"/>
              <w:bottom w:val="single" w:color="000000" w:sz="4" w:space="0"/>
              <w:right w:val="single" w:color="000000" w:sz="4" w:space="0"/>
            </w:tcBorders>
            <w:noWrap w:val="0"/>
            <w:vAlign w:val="top"/>
          </w:tcPr>
          <w:p w14:paraId="758DA283">
            <w:pPr>
              <w:pStyle w:val="91"/>
              <w:jc w:val="center"/>
              <w:rPr>
                <w:rFonts w:hint="eastAsia" w:ascii="仿宋" w:hAnsi="仿宋" w:eastAsia="仿宋" w:cs="仿宋"/>
                <w:sz w:val="21"/>
                <w:szCs w:val="21"/>
              </w:rPr>
            </w:pPr>
          </w:p>
        </w:tc>
        <w:tc>
          <w:tcPr>
            <w:tcW w:w="1007" w:type="dxa"/>
            <w:tcBorders>
              <w:top w:val="single" w:color="000000" w:sz="4" w:space="0"/>
              <w:left w:val="single" w:color="000000" w:sz="4" w:space="0"/>
              <w:bottom w:val="single" w:color="000000" w:sz="4" w:space="0"/>
              <w:right w:val="single" w:color="000000" w:sz="4" w:space="0"/>
            </w:tcBorders>
            <w:noWrap w:val="0"/>
            <w:vAlign w:val="center"/>
          </w:tcPr>
          <w:p w14:paraId="249D3590">
            <w:pPr>
              <w:pStyle w:val="91"/>
              <w:jc w:val="center"/>
              <w:rPr>
                <w:rFonts w:hint="eastAsia" w:ascii="仿宋" w:hAnsi="仿宋" w:eastAsia="仿宋" w:cs="仿宋"/>
                <w:sz w:val="21"/>
                <w:szCs w:val="21"/>
              </w:rPr>
            </w:pPr>
            <w:r>
              <w:rPr>
                <w:rFonts w:hint="eastAsia" w:ascii="仿宋" w:hAnsi="仿宋" w:eastAsia="仿宋" w:cs="仿宋"/>
                <w:sz w:val="21"/>
                <w:szCs w:val="21"/>
                <w:lang w:eastAsia="zh-CN"/>
              </w:rPr>
              <w:t>学</w:t>
            </w:r>
            <w:r>
              <w:rPr>
                <w:rFonts w:hint="eastAsia" w:ascii="仿宋" w:hAnsi="仿宋" w:eastAsia="仿宋" w:cs="仿宋"/>
                <w:sz w:val="21"/>
                <w:szCs w:val="21"/>
              </w:rPr>
              <w:t>名</w:t>
            </w:r>
          </w:p>
        </w:tc>
        <w:tc>
          <w:tcPr>
            <w:tcW w:w="1946" w:type="dxa"/>
            <w:gridSpan w:val="4"/>
            <w:tcBorders>
              <w:top w:val="single" w:color="000000" w:sz="4" w:space="0"/>
              <w:left w:val="single" w:color="000000" w:sz="4" w:space="0"/>
              <w:bottom w:val="single" w:color="000000" w:sz="4" w:space="0"/>
              <w:right w:val="single" w:color="000000" w:sz="4" w:space="0"/>
            </w:tcBorders>
            <w:noWrap w:val="0"/>
            <w:vAlign w:val="center"/>
          </w:tcPr>
          <w:p w14:paraId="78013CBC">
            <w:pPr>
              <w:adjustRightInd w:val="0"/>
              <w:jc w:val="center"/>
              <w:rPr>
                <w:rFonts w:hint="eastAsia" w:ascii="仿宋" w:hAnsi="仿宋" w:eastAsia="仿宋" w:cs="仿宋"/>
                <w:kern w:val="0"/>
                <w:szCs w:val="21"/>
                <w:lang w:eastAsia="en-US"/>
              </w:rPr>
            </w:pPr>
          </w:p>
        </w:tc>
        <w:tc>
          <w:tcPr>
            <w:tcW w:w="2150" w:type="dxa"/>
            <w:gridSpan w:val="3"/>
            <w:tcBorders>
              <w:top w:val="single" w:color="000000" w:sz="4" w:space="0"/>
              <w:left w:val="single" w:color="000000" w:sz="4" w:space="0"/>
              <w:bottom w:val="single" w:color="000000" w:sz="4" w:space="0"/>
              <w:right w:val="single" w:color="000000" w:sz="4" w:space="0"/>
            </w:tcBorders>
            <w:noWrap w:val="0"/>
            <w:vAlign w:val="center"/>
          </w:tcPr>
          <w:p w14:paraId="394969CA">
            <w:pPr>
              <w:adjustRightInd w:val="0"/>
              <w:ind w:firstLine="210" w:firstLineChars="100"/>
              <w:rPr>
                <w:rFonts w:hint="eastAsia" w:ascii="仿宋" w:hAnsi="仿宋" w:eastAsia="仿宋" w:cs="仿宋"/>
                <w:kern w:val="0"/>
                <w:szCs w:val="21"/>
                <w:lang w:eastAsia="en-US"/>
              </w:rPr>
            </w:pPr>
            <w:r>
              <w:rPr>
                <w:rFonts w:hint="eastAsia" w:ascii="仿宋" w:hAnsi="仿宋" w:eastAsia="仿宋" w:cs="仿宋"/>
                <w:szCs w:val="21"/>
                <w:lang w:eastAsia="en-US"/>
              </w:rPr>
              <w:t>科</w:t>
            </w:r>
          </w:p>
        </w:tc>
        <w:tc>
          <w:tcPr>
            <w:tcW w:w="2268" w:type="dxa"/>
            <w:gridSpan w:val="3"/>
            <w:tcBorders>
              <w:top w:val="single" w:color="000000" w:sz="4" w:space="0"/>
              <w:left w:val="single" w:color="000000" w:sz="4" w:space="0"/>
              <w:bottom w:val="single" w:color="000000" w:sz="4" w:space="0"/>
              <w:right w:val="single" w:color="000000" w:sz="4" w:space="0"/>
            </w:tcBorders>
            <w:noWrap w:val="0"/>
            <w:vAlign w:val="center"/>
          </w:tcPr>
          <w:p w14:paraId="36BF0A0E">
            <w:pPr>
              <w:adjustRightInd w:val="0"/>
              <w:ind w:firstLine="210" w:firstLineChars="100"/>
              <w:jc w:val="left"/>
              <w:rPr>
                <w:rFonts w:hint="eastAsia" w:ascii="仿宋" w:hAnsi="仿宋" w:eastAsia="仿宋" w:cs="仿宋"/>
                <w:kern w:val="0"/>
                <w:szCs w:val="21"/>
                <w:lang w:eastAsia="en-US"/>
              </w:rPr>
            </w:pPr>
            <w:r>
              <w:rPr>
                <w:rFonts w:hint="eastAsia" w:ascii="仿宋" w:hAnsi="仿宋" w:eastAsia="仿宋" w:cs="仿宋"/>
                <w:szCs w:val="21"/>
                <w:lang w:eastAsia="en-US"/>
              </w:rPr>
              <w:t>属</w:t>
            </w:r>
          </w:p>
        </w:tc>
      </w:tr>
      <w:tr w14:paraId="1688E29A">
        <w:tblPrEx>
          <w:tblCellMar>
            <w:top w:w="0" w:type="dxa"/>
            <w:left w:w="0" w:type="dxa"/>
            <w:bottom w:w="0" w:type="dxa"/>
            <w:right w:w="0" w:type="dxa"/>
          </w:tblCellMar>
        </w:tblPrEx>
        <w:trPr>
          <w:trHeight w:val="4018" w:hRule="exact"/>
        </w:trPr>
        <w:tc>
          <w:tcPr>
            <w:tcW w:w="993" w:type="dxa"/>
            <w:tcBorders>
              <w:top w:val="single" w:color="000000" w:sz="4" w:space="0"/>
              <w:left w:val="single" w:color="000000" w:sz="4" w:space="0"/>
              <w:bottom w:val="single" w:color="000000" w:sz="4" w:space="0"/>
              <w:right w:val="single" w:color="000000" w:sz="4" w:space="0"/>
            </w:tcBorders>
            <w:noWrap w:val="0"/>
            <w:vAlign w:val="center"/>
          </w:tcPr>
          <w:p w14:paraId="318E5DAC">
            <w:pPr>
              <w:pStyle w:val="91"/>
              <w:jc w:val="center"/>
              <w:rPr>
                <w:rFonts w:hint="eastAsia" w:ascii="仿宋" w:hAnsi="仿宋" w:eastAsia="仿宋" w:cs="仿宋"/>
                <w:sz w:val="21"/>
                <w:szCs w:val="21"/>
                <w:lang w:eastAsia="zh-CN"/>
              </w:rPr>
            </w:pPr>
            <w:r>
              <w:rPr>
                <w:rFonts w:hint="eastAsia" w:ascii="仿宋" w:hAnsi="仿宋" w:eastAsia="仿宋" w:cs="仿宋"/>
                <w:sz w:val="21"/>
                <w:szCs w:val="21"/>
              </w:rPr>
              <w:t>主要</w:t>
            </w:r>
          </w:p>
          <w:p w14:paraId="66E832AF">
            <w:pPr>
              <w:pStyle w:val="91"/>
              <w:jc w:val="center"/>
              <w:rPr>
                <w:rFonts w:hint="eastAsia" w:ascii="仿宋" w:hAnsi="仿宋" w:eastAsia="仿宋" w:cs="仿宋"/>
                <w:sz w:val="21"/>
                <w:szCs w:val="21"/>
                <w:lang w:eastAsia="zh-CN"/>
              </w:rPr>
            </w:pPr>
            <w:r>
              <w:rPr>
                <w:rFonts w:hint="eastAsia" w:ascii="仿宋" w:hAnsi="仿宋" w:eastAsia="仿宋" w:cs="仿宋"/>
                <w:sz w:val="21"/>
                <w:szCs w:val="21"/>
              </w:rPr>
              <w:t>识别</w:t>
            </w:r>
          </w:p>
          <w:p w14:paraId="0781CC40">
            <w:pPr>
              <w:pStyle w:val="91"/>
              <w:jc w:val="center"/>
              <w:rPr>
                <w:rFonts w:hint="eastAsia" w:ascii="仿宋" w:hAnsi="仿宋" w:eastAsia="仿宋" w:cs="仿宋"/>
                <w:sz w:val="21"/>
                <w:szCs w:val="21"/>
              </w:rPr>
            </w:pPr>
            <w:r>
              <w:rPr>
                <w:rFonts w:hint="eastAsia" w:ascii="仿宋" w:hAnsi="仿宋" w:eastAsia="仿宋" w:cs="仿宋"/>
                <w:sz w:val="21"/>
                <w:szCs w:val="21"/>
              </w:rPr>
              <w:t>特征</w:t>
            </w:r>
          </w:p>
        </w:tc>
        <w:tc>
          <w:tcPr>
            <w:tcW w:w="7371" w:type="dxa"/>
            <w:gridSpan w:val="11"/>
            <w:tcBorders>
              <w:top w:val="single" w:color="000000" w:sz="4" w:space="0"/>
              <w:left w:val="single" w:color="000000" w:sz="4" w:space="0"/>
              <w:bottom w:val="single" w:color="000000" w:sz="4" w:space="0"/>
              <w:right w:val="single" w:color="000000" w:sz="4" w:space="0"/>
            </w:tcBorders>
            <w:noWrap w:val="0"/>
            <w:vAlign w:val="top"/>
          </w:tcPr>
          <w:p w14:paraId="24D5CE30">
            <w:pPr>
              <w:adjustRightInd w:val="0"/>
              <w:rPr>
                <w:rFonts w:hint="eastAsia" w:ascii="仿宋" w:hAnsi="仿宋" w:eastAsia="仿宋" w:cs="仿宋"/>
                <w:kern w:val="0"/>
                <w:szCs w:val="21"/>
                <w:lang w:eastAsia="en-US"/>
              </w:rPr>
            </w:pPr>
          </w:p>
        </w:tc>
      </w:tr>
      <w:tr w14:paraId="3CDB623B">
        <w:tblPrEx>
          <w:tblCellMar>
            <w:top w:w="0" w:type="dxa"/>
            <w:left w:w="0" w:type="dxa"/>
            <w:bottom w:w="0" w:type="dxa"/>
            <w:right w:w="0" w:type="dxa"/>
          </w:tblCellMar>
        </w:tblPrEx>
        <w:trPr>
          <w:trHeight w:val="680" w:hRule="exact"/>
        </w:trPr>
        <w:tc>
          <w:tcPr>
            <w:tcW w:w="993" w:type="dxa"/>
            <w:tcBorders>
              <w:top w:val="single" w:color="000000" w:sz="4" w:space="0"/>
              <w:left w:val="single" w:color="000000" w:sz="4" w:space="0"/>
              <w:bottom w:val="single" w:color="000000" w:sz="4" w:space="0"/>
              <w:right w:val="single" w:color="000000" w:sz="4" w:space="0"/>
            </w:tcBorders>
            <w:noWrap w:val="0"/>
            <w:vAlign w:val="center"/>
          </w:tcPr>
          <w:p w14:paraId="19F93819">
            <w:pPr>
              <w:pStyle w:val="91"/>
              <w:jc w:val="center"/>
              <w:rPr>
                <w:rFonts w:hint="eastAsia" w:ascii="仿宋" w:hAnsi="仿宋" w:eastAsia="仿宋" w:cs="仿宋"/>
                <w:b/>
                <w:bCs/>
                <w:sz w:val="21"/>
                <w:szCs w:val="21"/>
              </w:rPr>
            </w:pPr>
            <w:r>
              <w:rPr>
                <w:rFonts w:hint="eastAsia" w:ascii="仿宋" w:hAnsi="仿宋" w:eastAsia="仿宋" w:cs="仿宋"/>
                <w:sz w:val="21"/>
                <w:szCs w:val="21"/>
              </w:rPr>
              <w:t>鉴定人</w:t>
            </w:r>
          </w:p>
        </w:tc>
        <w:tc>
          <w:tcPr>
            <w:tcW w:w="1286" w:type="dxa"/>
            <w:gridSpan w:val="2"/>
            <w:tcBorders>
              <w:top w:val="single" w:color="000000" w:sz="4" w:space="0"/>
              <w:left w:val="single" w:color="000000" w:sz="4" w:space="0"/>
              <w:bottom w:val="single" w:color="000000" w:sz="4" w:space="0"/>
              <w:right w:val="single" w:color="000000" w:sz="4" w:space="0"/>
            </w:tcBorders>
            <w:noWrap w:val="0"/>
            <w:vAlign w:val="center"/>
          </w:tcPr>
          <w:p w14:paraId="35C4DDA2">
            <w:pPr>
              <w:adjustRightInd w:val="0"/>
              <w:jc w:val="center"/>
              <w:rPr>
                <w:rFonts w:hint="eastAsia" w:ascii="仿宋" w:hAnsi="仿宋" w:eastAsia="仿宋" w:cs="仿宋"/>
                <w:kern w:val="0"/>
                <w:szCs w:val="21"/>
                <w:lang w:eastAsia="en-US"/>
              </w:rPr>
            </w:pPr>
          </w:p>
        </w:tc>
        <w:tc>
          <w:tcPr>
            <w:tcW w:w="1123" w:type="dxa"/>
            <w:gridSpan w:val="2"/>
            <w:tcBorders>
              <w:top w:val="single" w:color="000000" w:sz="4" w:space="0"/>
              <w:left w:val="single" w:color="000000" w:sz="4" w:space="0"/>
              <w:bottom w:val="single" w:color="000000" w:sz="4" w:space="0"/>
              <w:right w:val="single" w:color="000000" w:sz="4" w:space="0"/>
            </w:tcBorders>
            <w:noWrap w:val="0"/>
            <w:vAlign w:val="center"/>
          </w:tcPr>
          <w:p w14:paraId="25196452">
            <w:pPr>
              <w:adjustRightInd w:val="0"/>
              <w:jc w:val="center"/>
              <w:rPr>
                <w:rFonts w:hint="eastAsia" w:ascii="仿宋" w:hAnsi="仿宋" w:eastAsia="仿宋" w:cs="仿宋"/>
                <w:kern w:val="0"/>
                <w:szCs w:val="21"/>
                <w:lang w:eastAsia="en-US"/>
              </w:rPr>
            </w:pPr>
            <w:r>
              <w:rPr>
                <w:rFonts w:hint="eastAsia" w:ascii="仿宋" w:hAnsi="仿宋" w:eastAsia="仿宋" w:cs="仿宋"/>
                <w:kern w:val="0"/>
                <w:szCs w:val="21"/>
                <w:lang w:eastAsia="en-US"/>
              </w:rPr>
              <w:t>职称</w:t>
            </w:r>
          </w:p>
        </w:tc>
        <w:tc>
          <w:tcPr>
            <w:tcW w:w="2104" w:type="dxa"/>
            <w:gridSpan w:val="3"/>
            <w:tcBorders>
              <w:top w:val="single" w:color="000000" w:sz="4" w:space="0"/>
              <w:left w:val="single" w:color="000000" w:sz="4" w:space="0"/>
              <w:bottom w:val="single" w:color="000000" w:sz="4" w:space="0"/>
              <w:right w:val="single" w:color="000000" w:sz="4" w:space="0"/>
            </w:tcBorders>
            <w:noWrap w:val="0"/>
            <w:vAlign w:val="center"/>
          </w:tcPr>
          <w:p w14:paraId="44E4DAD1">
            <w:pPr>
              <w:adjustRightInd w:val="0"/>
              <w:jc w:val="center"/>
              <w:rPr>
                <w:rFonts w:hint="eastAsia" w:ascii="仿宋" w:hAnsi="仿宋" w:eastAsia="仿宋" w:cs="仿宋"/>
                <w:kern w:val="0"/>
                <w:szCs w:val="21"/>
                <w:lang w:eastAsia="en-US"/>
              </w:rPr>
            </w:pPr>
          </w:p>
        </w:tc>
        <w:tc>
          <w:tcPr>
            <w:tcW w:w="2858" w:type="dxa"/>
            <w:gridSpan w:val="4"/>
            <w:tcBorders>
              <w:top w:val="single" w:color="000000" w:sz="4" w:space="0"/>
              <w:left w:val="single" w:color="000000" w:sz="4" w:space="0"/>
              <w:bottom w:val="single" w:color="000000" w:sz="4" w:space="0"/>
              <w:right w:val="single" w:color="000000" w:sz="4" w:space="0"/>
            </w:tcBorders>
            <w:noWrap w:val="0"/>
            <w:vAlign w:val="center"/>
          </w:tcPr>
          <w:p w14:paraId="68861C9C">
            <w:pPr>
              <w:adjustRightInd w:val="0"/>
              <w:jc w:val="left"/>
              <w:rPr>
                <w:rFonts w:hint="eastAsia" w:ascii="仿宋" w:hAnsi="仿宋" w:eastAsia="仿宋" w:cs="仿宋"/>
                <w:kern w:val="0"/>
                <w:szCs w:val="21"/>
                <w:lang w:eastAsia="en-US"/>
              </w:rPr>
            </w:pPr>
            <w:r>
              <w:rPr>
                <w:rFonts w:hint="eastAsia" w:ascii="仿宋" w:hAnsi="仿宋" w:eastAsia="仿宋" w:cs="仿宋"/>
                <w:kern w:val="0"/>
                <w:szCs w:val="21"/>
                <w:lang w:eastAsia="en-US"/>
              </w:rPr>
              <w:t>日期      年</w:t>
            </w:r>
            <w:r>
              <w:rPr>
                <w:rFonts w:hint="eastAsia" w:ascii="仿宋" w:hAnsi="仿宋" w:eastAsia="仿宋" w:cs="仿宋"/>
                <w:kern w:val="0"/>
                <w:szCs w:val="21"/>
                <w:lang w:eastAsia="en-US"/>
              </w:rPr>
              <w:tab/>
            </w:r>
            <w:r>
              <w:rPr>
                <w:rFonts w:hint="eastAsia" w:ascii="仿宋" w:hAnsi="仿宋" w:eastAsia="仿宋" w:cs="仿宋"/>
                <w:kern w:val="0"/>
                <w:szCs w:val="21"/>
                <w:lang w:eastAsia="en-US"/>
              </w:rPr>
              <w:t xml:space="preserve">  月</w:t>
            </w:r>
            <w:r>
              <w:rPr>
                <w:rFonts w:hint="eastAsia" w:ascii="仿宋" w:hAnsi="仿宋" w:eastAsia="仿宋" w:cs="仿宋"/>
                <w:kern w:val="0"/>
                <w:szCs w:val="21"/>
                <w:lang w:eastAsia="en-US"/>
              </w:rPr>
              <w:tab/>
            </w:r>
            <w:r>
              <w:rPr>
                <w:rFonts w:hint="eastAsia" w:ascii="仿宋" w:hAnsi="仿宋" w:eastAsia="仿宋" w:cs="仿宋"/>
                <w:kern w:val="0"/>
                <w:szCs w:val="21"/>
                <w:lang w:eastAsia="en-US"/>
              </w:rPr>
              <w:t>日</w:t>
            </w:r>
          </w:p>
        </w:tc>
      </w:tr>
    </w:tbl>
    <w:p w14:paraId="3A7F3602">
      <w:pPr>
        <w:adjustRightInd w:val="0"/>
        <w:spacing w:line="360" w:lineRule="auto"/>
        <w:rPr>
          <w:rFonts w:hint="eastAsia" w:ascii="仿宋" w:hAnsi="仿宋" w:eastAsia="仿宋" w:cs="仿宋"/>
          <w:szCs w:val="21"/>
          <w:u w:val="single"/>
        </w:rPr>
      </w:pPr>
    </w:p>
    <w:p w14:paraId="289C1220">
      <w:pPr>
        <w:keepNext w:val="0"/>
        <w:keepLines w:val="0"/>
        <w:spacing w:before="0" w:after="0" w:line="360" w:lineRule="auto"/>
        <w:ind w:left="0" w:firstLine="0"/>
        <w:jc w:val="left"/>
        <w:rPr>
          <w:rFonts w:hint="eastAsia" w:ascii="仿宋" w:hAnsi="仿宋" w:eastAsia="仿宋" w:cs="仿宋"/>
          <w:sz w:val="21"/>
          <w:szCs w:val="21"/>
          <w:lang w:eastAsia="zh-CN"/>
        </w:rPr>
        <w:sectPr>
          <w:pgSz w:w="11906" w:h="16838"/>
          <w:pgMar w:top="1440" w:right="1797" w:bottom="1440" w:left="1797" w:header="720" w:footer="720" w:gutter="0"/>
          <w:pgNumType w:fmt="decimal"/>
          <w:cols w:space="720" w:num="1"/>
          <w:docGrid w:linePitch="312" w:charSpace="0"/>
        </w:sectPr>
      </w:pPr>
    </w:p>
    <w:p w14:paraId="1C9815F7">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r>
        <w:rPr>
          <w:rFonts w:hint="eastAsia" w:ascii="仿宋" w:hAnsi="仿宋" w:eastAsia="仿宋" w:cs="仿宋"/>
          <w:b w:val="0"/>
          <w:bCs/>
          <w:kern w:val="44"/>
          <w:sz w:val="30"/>
          <w:szCs w:val="30"/>
          <w:lang w:val="en-US" w:eastAsia="zh-CN" w:bidi="ar-SA"/>
        </w:rPr>
        <w:t xml:space="preserve">附表1  </w:t>
      </w:r>
      <w:r>
        <w:rPr>
          <w:rFonts w:hint="eastAsia" w:ascii="仿宋" w:hAnsi="仿宋" w:eastAsia="仿宋" w:cs="仿宋"/>
          <w:b w:val="0"/>
          <w:bCs/>
          <w:kern w:val="0"/>
          <w:sz w:val="30"/>
          <w:szCs w:val="30"/>
          <w:lang w:val="en-US" w:eastAsia="zh-CN" w:bidi="ar-SA"/>
        </w:rPr>
        <w:t>古树名木资源总量统计表</w:t>
      </w:r>
    </w:p>
    <w:p w14:paraId="7E000242">
      <w:pPr>
        <w:widowControl w:val="0"/>
        <w:tabs>
          <w:tab w:val="left" w:pos="750"/>
          <w:tab w:val="left" w:pos="4005"/>
          <w:tab w:val="left" w:pos="5535"/>
        </w:tabs>
        <w:autoSpaceDE w:val="0"/>
        <w:autoSpaceDN w:val="0"/>
        <w:adjustRightInd w:val="0"/>
        <w:spacing w:line="520" w:lineRule="exact"/>
        <w:ind w:firstLine="105" w:firstLineChars="50"/>
        <w:jc w:val="left"/>
        <w:rPr>
          <w:rFonts w:hint="eastAsia" w:ascii="仿宋" w:hAnsi="仿宋" w:eastAsia="仿宋" w:cs="仿宋"/>
          <w:snapToGrid w:val="0"/>
          <w:kern w:val="2"/>
          <w:sz w:val="21"/>
          <w:szCs w:val="21"/>
          <w:u w:val="single" w:color="000000"/>
          <w:lang w:val="zh-CN" w:eastAsia="zh-CN" w:bidi="ar-SA"/>
        </w:rPr>
      </w:pP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kern w:val="2"/>
          <w:sz w:val="21"/>
          <w:szCs w:val="21"/>
          <w:lang w:val="zh-CN" w:eastAsia="zh-CN" w:bidi="ar-SA"/>
        </w:rPr>
        <w:t>省（自治区、直辖市）</w:t>
      </w:r>
      <w:r>
        <w:rPr>
          <w:rFonts w:hint="eastAsia" w:ascii="仿宋" w:hAnsi="仿宋" w:eastAsia="仿宋" w:cs="仿宋"/>
          <w:snapToGrid w:val="0"/>
          <w:kern w:val="2"/>
          <w:sz w:val="21"/>
          <w:szCs w:val="21"/>
          <w:u w:val="single" w:color="000000"/>
          <w:lang w:val="zh-CN" w:eastAsia="zh-CN" w:bidi="ar-SA"/>
        </w:rPr>
        <w:t xml:space="preserve">      </w:t>
      </w:r>
      <w:r>
        <w:rPr>
          <w:rFonts w:hint="eastAsia" w:ascii="仿宋" w:hAnsi="仿宋" w:eastAsia="仿宋" w:cs="仿宋"/>
          <w:snapToGrid w:val="0"/>
          <w:kern w:val="2"/>
          <w:sz w:val="21"/>
          <w:szCs w:val="21"/>
          <w:lang w:val="zh-CN" w:eastAsia="zh-CN" w:bidi="ar-SA"/>
        </w:rPr>
        <w:t>市（州）</w:t>
      </w: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spacing w:val="-14"/>
          <w:kern w:val="2"/>
          <w:sz w:val="21"/>
          <w:szCs w:val="21"/>
          <w:lang w:val="zh-CN" w:eastAsia="zh-CN" w:bidi="ar-SA"/>
        </w:rPr>
        <w:t>县（市、区）                                                           单位：株</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3"/>
        <w:gridCol w:w="1103"/>
        <w:gridCol w:w="1105"/>
        <w:gridCol w:w="1105"/>
        <w:gridCol w:w="1105"/>
        <w:gridCol w:w="1105"/>
        <w:gridCol w:w="1105"/>
        <w:gridCol w:w="1105"/>
      </w:tblGrid>
      <w:tr w14:paraId="3D607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vMerge w:val="restart"/>
            <w:noWrap w:val="0"/>
            <w:vAlign w:val="center"/>
          </w:tcPr>
          <w:p w14:paraId="7F7D11DE">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r>
              <w:rPr>
                <w:rFonts w:hint="eastAsia" w:ascii="仿宋" w:hAnsi="仿宋" w:eastAsia="仿宋" w:cs="仿宋"/>
                <w:b w:val="0"/>
                <w:bCs/>
                <w:kern w:val="44"/>
                <w:sz w:val="21"/>
                <w:szCs w:val="21"/>
                <w:lang w:val="en-US" w:eastAsia="zh-CN" w:bidi="ar-SA"/>
              </w:rPr>
              <w:t>乡镇</w:t>
            </w:r>
          </w:p>
        </w:tc>
        <w:tc>
          <w:tcPr>
            <w:tcW w:w="1771" w:type="dxa"/>
            <w:vMerge w:val="restart"/>
            <w:noWrap w:val="0"/>
            <w:vAlign w:val="center"/>
          </w:tcPr>
          <w:p w14:paraId="4D06574F">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r>
              <w:rPr>
                <w:rFonts w:hint="eastAsia" w:ascii="仿宋" w:hAnsi="仿宋" w:eastAsia="仿宋" w:cs="仿宋"/>
                <w:b w:val="0"/>
                <w:bCs/>
                <w:kern w:val="44"/>
                <w:sz w:val="21"/>
                <w:szCs w:val="21"/>
                <w:lang w:val="en-US" w:eastAsia="zh-CN" w:bidi="ar-SA"/>
              </w:rPr>
              <w:t>总株数</w:t>
            </w:r>
          </w:p>
        </w:tc>
        <w:tc>
          <w:tcPr>
            <w:tcW w:w="5316" w:type="dxa"/>
            <w:gridSpan w:val="3"/>
            <w:noWrap w:val="0"/>
            <w:vAlign w:val="center"/>
          </w:tcPr>
          <w:p w14:paraId="7111FC57">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r>
              <w:rPr>
                <w:rFonts w:hint="eastAsia" w:ascii="仿宋" w:hAnsi="仿宋" w:eastAsia="仿宋" w:cs="仿宋"/>
                <w:b w:val="0"/>
                <w:bCs/>
                <w:kern w:val="44"/>
                <w:sz w:val="21"/>
                <w:szCs w:val="21"/>
                <w:lang w:val="en-US" w:eastAsia="zh-CN" w:bidi="ar-SA"/>
              </w:rPr>
              <w:t>散生古树名木</w:t>
            </w:r>
          </w:p>
        </w:tc>
        <w:tc>
          <w:tcPr>
            <w:tcW w:w="5316" w:type="dxa"/>
            <w:gridSpan w:val="3"/>
            <w:noWrap w:val="0"/>
            <w:vAlign w:val="center"/>
          </w:tcPr>
          <w:p w14:paraId="0B4110D2">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r>
              <w:rPr>
                <w:rFonts w:hint="eastAsia" w:ascii="仿宋" w:hAnsi="仿宋" w:eastAsia="仿宋" w:cs="仿宋"/>
                <w:b w:val="0"/>
                <w:bCs/>
                <w:kern w:val="44"/>
                <w:sz w:val="21"/>
                <w:szCs w:val="21"/>
                <w:lang w:val="en-US" w:eastAsia="zh-CN" w:bidi="ar-SA"/>
              </w:rPr>
              <w:t>古树群</w:t>
            </w:r>
          </w:p>
        </w:tc>
      </w:tr>
      <w:tr w14:paraId="00043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vMerge w:val="continue"/>
            <w:noWrap w:val="0"/>
            <w:vAlign w:val="center"/>
          </w:tcPr>
          <w:p w14:paraId="077C763A">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1" w:type="dxa"/>
            <w:vMerge w:val="continue"/>
            <w:noWrap w:val="0"/>
            <w:vAlign w:val="center"/>
          </w:tcPr>
          <w:p w14:paraId="16A76C6F">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3870D86C">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r>
              <w:rPr>
                <w:rFonts w:hint="eastAsia" w:ascii="仿宋" w:hAnsi="仿宋" w:eastAsia="仿宋" w:cs="仿宋"/>
                <w:b w:val="0"/>
                <w:bCs/>
                <w:kern w:val="44"/>
                <w:sz w:val="21"/>
                <w:szCs w:val="21"/>
                <w:lang w:val="en-US" w:eastAsia="zh-CN" w:bidi="ar-SA"/>
              </w:rPr>
              <w:t>二普范围</w:t>
            </w:r>
          </w:p>
        </w:tc>
        <w:tc>
          <w:tcPr>
            <w:tcW w:w="1772" w:type="dxa"/>
            <w:noWrap w:val="0"/>
            <w:vAlign w:val="center"/>
          </w:tcPr>
          <w:p w14:paraId="07E5A246">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r>
              <w:rPr>
                <w:rFonts w:hint="eastAsia" w:ascii="仿宋" w:hAnsi="仿宋" w:eastAsia="仿宋" w:cs="仿宋"/>
                <w:b w:val="0"/>
                <w:bCs/>
                <w:kern w:val="44"/>
                <w:sz w:val="21"/>
                <w:szCs w:val="21"/>
                <w:lang w:val="en-US" w:eastAsia="zh-CN" w:bidi="ar-SA"/>
              </w:rPr>
              <w:t>新纳入范围</w:t>
            </w:r>
          </w:p>
        </w:tc>
        <w:tc>
          <w:tcPr>
            <w:tcW w:w="1772" w:type="dxa"/>
            <w:noWrap w:val="0"/>
            <w:vAlign w:val="center"/>
          </w:tcPr>
          <w:p w14:paraId="2E5DB027">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r>
              <w:rPr>
                <w:rFonts w:hint="eastAsia" w:ascii="仿宋" w:hAnsi="仿宋" w:eastAsia="仿宋" w:cs="仿宋"/>
                <w:b w:val="0"/>
                <w:bCs/>
                <w:kern w:val="44"/>
                <w:sz w:val="21"/>
                <w:szCs w:val="21"/>
                <w:lang w:val="en-US" w:eastAsia="zh-CN" w:bidi="ar-SA"/>
              </w:rPr>
              <w:t>计</w:t>
            </w:r>
          </w:p>
        </w:tc>
        <w:tc>
          <w:tcPr>
            <w:tcW w:w="1772" w:type="dxa"/>
            <w:noWrap w:val="0"/>
            <w:vAlign w:val="center"/>
          </w:tcPr>
          <w:p w14:paraId="1B8A8BE9">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r>
              <w:rPr>
                <w:rFonts w:hint="eastAsia" w:ascii="仿宋" w:hAnsi="仿宋" w:eastAsia="仿宋" w:cs="仿宋"/>
                <w:b w:val="0"/>
                <w:bCs/>
                <w:kern w:val="44"/>
                <w:sz w:val="21"/>
                <w:szCs w:val="21"/>
                <w:lang w:val="en-US" w:eastAsia="zh-CN" w:bidi="ar-SA"/>
              </w:rPr>
              <w:t>二普范围</w:t>
            </w:r>
          </w:p>
        </w:tc>
        <w:tc>
          <w:tcPr>
            <w:tcW w:w="1772" w:type="dxa"/>
            <w:noWrap w:val="0"/>
            <w:vAlign w:val="center"/>
          </w:tcPr>
          <w:p w14:paraId="46B250E1">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r>
              <w:rPr>
                <w:rFonts w:hint="eastAsia" w:ascii="仿宋" w:hAnsi="仿宋" w:eastAsia="仿宋" w:cs="仿宋"/>
                <w:b w:val="0"/>
                <w:bCs/>
                <w:kern w:val="44"/>
                <w:sz w:val="21"/>
                <w:szCs w:val="21"/>
                <w:lang w:val="en-US" w:eastAsia="zh-CN" w:bidi="ar-SA"/>
              </w:rPr>
              <w:t>新纳入范围</w:t>
            </w:r>
          </w:p>
        </w:tc>
        <w:tc>
          <w:tcPr>
            <w:tcW w:w="1772" w:type="dxa"/>
            <w:noWrap w:val="0"/>
            <w:vAlign w:val="center"/>
          </w:tcPr>
          <w:p w14:paraId="06F87D94">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r>
              <w:rPr>
                <w:rFonts w:hint="eastAsia" w:ascii="仿宋" w:hAnsi="仿宋" w:eastAsia="仿宋" w:cs="仿宋"/>
                <w:b w:val="0"/>
                <w:bCs/>
                <w:kern w:val="44"/>
                <w:sz w:val="21"/>
                <w:szCs w:val="21"/>
                <w:lang w:val="en-US" w:eastAsia="zh-CN" w:bidi="ar-SA"/>
              </w:rPr>
              <w:t>计</w:t>
            </w:r>
          </w:p>
        </w:tc>
      </w:tr>
      <w:tr w14:paraId="2B5C0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4FAD8383">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1" w:type="dxa"/>
            <w:noWrap w:val="0"/>
            <w:vAlign w:val="center"/>
          </w:tcPr>
          <w:p w14:paraId="3CC42976">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3B57E673">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244F7063">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6DF8CCEB">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5D22A284">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7FC79DB3">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207188E5">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r>
      <w:tr w14:paraId="1503B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199EBE54">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1" w:type="dxa"/>
            <w:noWrap w:val="0"/>
            <w:vAlign w:val="center"/>
          </w:tcPr>
          <w:p w14:paraId="09921E69">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688F536A">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4F6EFCE4">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0B743200">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1DE94E35">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50F36852">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2A938C42">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r>
      <w:tr w14:paraId="6EB55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750B6A60">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1" w:type="dxa"/>
            <w:noWrap w:val="0"/>
            <w:vAlign w:val="center"/>
          </w:tcPr>
          <w:p w14:paraId="684B23D0">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11872811">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42B97641">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560D790C">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3E9E92AD">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3E04540F">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142B424E">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r>
      <w:tr w14:paraId="35E91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6FD7B8B8">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1" w:type="dxa"/>
            <w:noWrap w:val="0"/>
            <w:vAlign w:val="center"/>
          </w:tcPr>
          <w:p w14:paraId="084A6A08">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7FB35731">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79B0135D">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15B5F229">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5C40E3D9">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6546D547">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3CF51C18">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r>
      <w:tr w14:paraId="5AA38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4DD38627">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1" w:type="dxa"/>
            <w:noWrap w:val="0"/>
            <w:vAlign w:val="center"/>
          </w:tcPr>
          <w:p w14:paraId="7D763400">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7B4E6C46">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1B01B2D4">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03B8E80A">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6B276872">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43041004">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7307E738">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r>
      <w:tr w14:paraId="0BA2A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2ABD803C">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1" w:type="dxa"/>
            <w:noWrap w:val="0"/>
            <w:vAlign w:val="center"/>
          </w:tcPr>
          <w:p w14:paraId="03AABBDE">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58F69A29">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0ACA8BA7">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525705A7">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7A1F3F34">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0C41D964">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1695A0F1">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r>
      <w:tr w14:paraId="1D056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1130BCB3">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1" w:type="dxa"/>
            <w:noWrap w:val="0"/>
            <w:vAlign w:val="center"/>
          </w:tcPr>
          <w:p w14:paraId="6F77B6FA">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36F34FD2">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21B75B62">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1C6F545F">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0F489678">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764376CF">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5EE655B7">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r>
      <w:tr w14:paraId="6B1FC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43C32A9F">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1" w:type="dxa"/>
            <w:noWrap w:val="0"/>
            <w:vAlign w:val="center"/>
          </w:tcPr>
          <w:p w14:paraId="69B73FA2">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3572E1A1">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6099BAB1">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212092C6">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5DF7E122">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32F9F229">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67037CAB">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r>
      <w:tr w14:paraId="36AE7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1193C035">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1" w:type="dxa"/>
            <w:noWrap w:val="0"/>
            <w:vAlign w:val="center"/>
          </w:tcPr>
          <w:p w14:paraId="24118ABE">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48AF44D3">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73043713">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01049F2A">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3477DCAF">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32F4BB4B">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0D71E3D4">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r>
      <w:tr w14:paraId="580F6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3342A665">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1" w:type="dxa"/>
            <w:noWrap w:val="0"/>
            <w:vAlign w:val="center"/>
          </w:tcPr>
          <w:p w14:paraId="1B0A38A5">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192CC355">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53E971A0">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463B53EE">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6C938597">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5C9DEB33">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07086753">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r>
      <w:tr w14:paraId="6AC64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2F1D5036">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1" w:type="dxa"/>
            <w:noWrap w:val="0"/>
            <w:vAlign w:val="center"/>
          </w:tcPr>
          <w:p w14:paraId="28DAE35E">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4228E58B">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42E25975">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13E7B7DD">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4C159A1E">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00C18337">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7E3A21E6">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r>
      <w:tr w14:paraId="01CB1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1B09ED11">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1" w:type="dxa"/>
            <w:noWrap w:val="0"/>
            <w:vAlign w:val="center"/>
          </w:tcPr>
          <w:p w14:paraId="0B8566A1">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591D13F1">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4118D719">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59A41ED5">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5C295AE7">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2E12F83C">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c>
          <w:tcPr>
            <w:tcW w:w="1772" w:type="dxa"/>
            <w:noWrap w:val="0"/>
            <w:vAlign w:val="center"/>
          </w:tcPr>
          <w:p w14:paraId="56EE42C9">
            <w:pPr>
              <w:keepNext w:val="0"/>
              <w:keepLines w:val="0"/>
              <w:widowControl w:val="0"/>
              <w:adjustRightInd w:val="0"/>
              <w:spacing w:before="0" w:after="0" w:line="360" w:lineRule="auto"/>
              <w:ind w:left="0" w:firstLine="0"/>
              <w:jc w:val="center"/>
              <w:outlineLvl w:val="0"/>
              <w:rPr>
                <w:rFonts w:hint="eastAsia" w:ascii="仿宋" w:hAnsi="仿宋" w:eastAsia="仿宋" w:cs="仿宋"/>
                <w:b w:val="0"/>
                <w:bCs/>
                <w:kern w:val="44"/>
                <w:sz w:val="21"/>
                <w:szCs w:val="21"/>
                <w:lang w:val="en-US" w:eastAsia="zh-CN" w:bidi="ar-SA"/>
              </w:rPr>
            </w:pPr>
          </w:p>
        </w:tc>
      </w:tr>
    </w:tbl>
    <w:p w14:paraId="0F1AF35B">
      <w:pPr>
        <w:keepNext w:val="0"/>
        <w:keepLines w:val="0"/>
        <w:widowControl w:val="0"/>
        <w:adjustRightInd w:val="0"/>
        <w:spacing w:before="0" w:after="0" w:line="360" w:lineRule="auto"/>
        <w:ind w:left="0" w:firstLine="0"/>
        <w:jc w:val="left"/>
        <w:outlineLvl w:val="0"/>
        <w:rPr>
          <w:rFonts w:hint="eastAsia" w:ascii="仿宋" w:hAnsi="仿宋" w:eastAsia="仿宋" w:cs="仿宋"/>
          <w:b/>
          <w:bCs/>
          <w:kern w:val="44"/>
          <w:sz w:val="21"/>
          <w:szCs w:val="21"/>
          <w:lang w:val="en-US" w:eastAsia="zh-CN" w:bidi="ar-SA"/>
        </w:rPr>
      </w:pPr>
    </w:p>
    <w:p w14:paraId="76B79E2B">
      <w:pPr>
        <w:adjustRightInd w:val="0"/>
        <w:rPr>
          <w:rFonts w:hint="eastAsia" w:ascii="仿宋" w:hAnsi="仿宋" w:eastAsia="仿宋" w:cs="仿宋"/>
          <w:szCs w:val="21"/>
        </w:rPr>
      </w:pPr>
    </w:p>
    <w:p w14:paraId="659F964E">
      <w:pPr>
        <w:adjustRightInd w:val="0"/>
        <w:rPr>
          <w:rFonts w:hint="eastAsia" w:ascii="仿宋" w:hAnsi="仿宋" w:eastAsia="仿宋" w:cs="仿宋"/>
          <w:szCs w:val="21"/>
        </w:rPr>
      </w:pPr>
    </w:p>
    <w:p w14:paraId="44C6B3CD">
      <w:pPr>
        <w:adjustRightInd w:val="0"/>
        <w:rPr>
          <w:rFonts w:hint="eastAsia" w:ascii="仿宋" w:hAnsi="仿宋" w:eastAsia="仿宋" w:cs="仿宋"/>
          <w:szCs w:val="21"/>
        </w:rPr>
      </w:pPr>
    </w:p>
    <w:p w14:paraId="0A167FFD">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47A5838C">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05FD473F">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0B6DCF59">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0C92EADB">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0CA1FDD7">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6844CF71">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13CC3A24">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5F848681">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7B7C31E2">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r>
        <w:rPr>
          <w:rFonts w:hint="eastAsia" w:ascii="仿宋" w:hAnsi="仿宋" w:eastAsia="仿宋" w:cs="仿宋"/>
          <w:b w:val="0"/>
          <w:bCs/>
          <w:kern w:val="44"/>
          <w:sz w:val="30"/>
          <w:szCs w:val="30"/>
          <w:lang w:val="en-US" w:eastAsia="zh-CN" w:bidi="ar-SA"/>
        </w:rPr>
        <w:t>附表2  散生</w:t>
      </w:r>
      <w:r>
        <w:rPr>
          <w:rFonts w:hint="eastAsia" w:ascii="仿宋" w:hAnsi="仿宋" w:eastAsia="仿宋" w:cs="仿宋"/>
          <w:b w:val="0"/>
          <w:bCs/>
          <w:kern w:val="0"/>
          <w:sz w:val="30"/>
          <w:szCs w:val="30"/>
          <w:lang w:val="en-US" w:eastAsia="zh-CN" w:bidi="ar-SA"/>
        </w:rPr>
        <w:t>古树名木分类统计表</w:t>
      </w:r>
    </w:p>
    <w:p w14:paraId="27C02379">
      <w:pPr>
        <w:widowControl w:val="0"/>
        <w:tabs>
          <w:tab w:val="left" w:pos="750"/>
          <w:tab w:val="left" w:pos="4005"/>
          <w:tab w:val="left" w:pos="5535"/>
        </w:tabs>
        <w:autoSpaceDE w:val="0"/>
        <w:autoSpaceDN w:val="0"/>
        <w:adjustRightInd w:val="0"/>
        <w:spacing w:line="520" w:lineRule="exact"/>
        <w:ind w:firstLine="105" w:firstLineChars="50"/>
        <w:jc w:val="left"/>
        <w:rPr>
          <w:rFonts w:hint="eastAsia" w:ascii="仿宋" w:hAnsi="仿宋" w:eastAsia="仿宋" w:cs="仿宋"/>
          <w:snapToGrid w:val="0"/>
          <w:kern w:val="2"/>
          <w:sz w:val="21"/>
          <w:szCs w:val="21"/>
          <w:u w:val="single" w:color="000000"/>
          <w:lang w:val="zh-CN" w:eastAsia="zh-CN" w:bidi="ar-SA"/>
        </w:rPr>
      </w:pP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kern w:val="2"/>
          <w:sz w:val="21"/>
          <w:szCs w:val="21"/>
          <w:lang w:val="zh-CN" w:eastAsia="zh-CN" w:bidi="ar-SA"/>
        </w:rPr>
        <w:t>省（自治区、直辖市）</w:t>
      </w:r>
      <w:r>
        <w:rPr>
          <w:rFonts w:hint="eastAsia" w:ascii="仿宋" w:hAnsi="仿宋" w:eastAsia="仿宋" w:cs="仿宋"/>
          <w:snapToGrid w:val="0"/>
          <w:kern w:val="2"/>
          <w:sz w:val="21"/>
          <w:szCs w:val="21"/>
          <w:u w:val="single" w:color="000000"/>
          <w:lang w:val="zh-CN" w:eastAsia="zh-CN" w:bidi="ar-SA"/>
        </w:rPr>
        <w:t xml:space="preserve">      </w:t>
      </w:r>
      <w:r>
        <w:rPr>
          <w:rFonts w:hint="eastAsia" w:ascii="仿宋" w:hAnsi="仿宋" w:eastAsia="仿宋" w:cs="仿宋"/>
          <w:snapToGrid w:val="0"/>
          <w:kern w:val="2"/>
          <w:sz w:val="21"/>
          <w:szCs w:val="21"/>
          <w:lang w:val="zh-CN" w:eastAsia="zh-CN" w:bidi="ar-SA"/>
        </w:rPr>
        <w:t>市（州）</w:t>
      </w: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spacing w:val="-14"/>
          <w:kern w:val="2"/>
          <w:sz w:val="21"/>
          <w:szCs w:val="21"/>
          <w:lang w:val="zh-CN" w:eastAsia="zh-CN" w:bidi="ar-SA"/>
        </w:rPr>
        <w:t>县（市、区）                                                          单位：株</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9"/>
        <w:gridCol w:w="589"/>
        <w:gridCol w:w="589"/>
        <w:gridCol w:w="589"/>
        <w:gridCol w:w="589"/>
        <w:gridCol w:w="589"/>
        <w:gridCol w:w="589"/>
        <w:gridCol w:w="589"/>
        <w:gridCol w:w="589"/>
        <w:gridCol w:w="589"/>
        <w:gridCol w:w="589"/>
        <w:gridCol w:w="589"/>
        <w:gridCol w:w="589"/>
        <w:gridCol w:w="589"/>
        <w:gridCol w:w="590"/>
      </w:tblGrid>
      <w:tr w14:paraId="16CDC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Merge w:val="restart"/>
            <w:noWrap w:val="0"/>
            <w:vAlign w:val="center"/>
          </w:tcPr>
          <w:p w14:paraId="7ECF318A">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乡镇</w:t>
            </w:r>
          </w:p>
        </w:tc>
        <w:tc>
          <w:tcPr>
            <w:tcW w:w="945" w:type="dxa"/>
            <w:vMerge w:val="restart"/>
            <w:noWrap w:val="0"/>
            <w:vAlign w:val="center"/>
          </w:tcPr>
          <w:p w14:paraId="1A1E9BB4">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总株数</w:t>
            </w:r>
          </w:p>
        </w:tc>
        <w:tc>
          <w:tcPr>
            <w:tcW w:w="1890" w:type="dxa"/>
            <w:gridSpan w:val="2"/>
            <w:noWrap w:val="0"/>
            <w:vAlign w:val="center"/>
          </w:tcPr>
          <w:p w14:paraId="79725F31">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古树名木类别</w:t>
            </w:r>
          </w:p>
        </w:tc>
        <w:tc>
          <w:tcPr>
            <w:tcW w:w="2835" w:type="dxa"/>
            <w:gridSpan w:val="3"/>
            <w:noWrap w:val="0"/>
            <w:vAlign w:val="center"/>
          </w:tcPr>
          <w:p w14:paraId="1DE39AAC">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保护等级</w:t>
            </w:r>
          </w:p>
        </w:tc>
        <w:tc>
          <w:tcPr>
            <w:tcW w:w="2835" w:type="dxa"/>
            <w:gridSpan w:val="3"/>
            <w:noWrap w:val="0"/>
            <w:vAlign w:val="center"/>
          </w:tcPr>
          <w:p w14:paraId="6E16923E">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权属</w:t>
            </w:r>
          </w:p>
        </w:tc>
        <w:tc>
          <w:tcPr>
            <w:tcW w:w="2835" w:type="dxa"/>
            <w:gridSpan w:val="3"/>
            <w:noWrap w:val="0"/>
            <w:vAlign w:val="center"/>
          </w:tcPr>
          <w:p w14:paraId="7946CDF5">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生长势</w:t>
            </w:r>
          </w:p>
        </w:tc>
        <w:tc>
          <w:tcPr>
            <w:tcW w:w="1890" w:type="dxa"/>
            <w:gridSpan w:val="2"/>
            <w:noWrap w:val="0"/>
            <w:vAlign w:val="center"/>
          </w:tcPr>
          <w:p w14:paraId="1F24357E">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主管部门</w:t>
            </w:r>
          </w:p>
        </w:tc>
      </w:tr>
      <w:tr w14:paraId="6734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Merge w:val="continue"/>
            <w:noWrap w:val="0"/>
            <w:vAlign w:val="center"/>
          </w:tcPr>
          <w:p w14:paraId="0DFEB730">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p>
        </w:tc>
        <w:tc>
          <w:tcPr>
            <w:tcW w:w="945" w:type="dxa"/>
            <w:vMerge w:val="continue"/>
            <w:noWrap w:val="0"/>
            <w:vAlign w:val="center"/>
          </w:tcPr>
          <w:p w14:paraId="27C5D93C">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p>
        </w:tc>
        <w:tc>
          <w:tcPr>
            <w:tcW w:w="945" w:type="dxa"/>
            <w:noWrap w:val="0"/>
            <w:vAlign w:val="center"/>
          </w:tcPr>
          <w:p w14:paraId="400253B1">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古树</w:t>
            </w:r>
          </w:p>
        </w:tc>
        <w:tc>
          <w:tcPr>
            <w:tcW w:w="945" w:type="dxa"/>
            <w:noWrap w:val="0"/>
            <w:vAlign w:val="center"/>
          </w:tcPr>
          <w:p w14:paraId="45BFF18D">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名木</w:t>
            </w:r>
          </w:p>
        </w:tc>
        <w:tc>
          <w:tcPr>
            <w:tcW w:w="945" w:type="dxa"/>
            <w:noWrap w:val="0"/>
            <w:vAlign w:val="center"/>
          </w:tcPr>
          <w:p w14:paraId="0AE6F5A0">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一级</w:t>
            </w:r>
          </w:p>
        </w:tc>
        <w:tc>
          <w:tcPr>
            <w:tcW w:w="945" w:type="dxa"/>
            <w:noWrap w:val="0"/>
            <w:vAlign w:val="center"/>
          </w:tcPr>
          <w:p w14:paraId="3E329F7E">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二级</w:t>
            </w:r>
          </w:p>
        </w:tc>
        <w:tc>
          <w:tcPr>
            <w:tcW w:w="945" w:type="dxa"/>
            <w:noWrap w:val="0"/>
            <w:vAlign w:val="center"/>
          </w:tcPr>
          <w:p w14:paraId="6AA066ED">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三级</w:t>
            </w:r>
          </w:p>
        </w:tc>
        <w:tc>
          <w:tcPr>
            <w:tcW w:w="945" w:type="dxa"/>
            <w:noWrap w:val="0"/>
            <w:vAlign w:val="center"/>
          </w:tcPr>
          <w:p w14:paraId="23143CF3">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国有</w:t>
            </w:r>
          </w:p>
        </w:tc>
        <w:tc>
          <w:tcPr>
            <w:tcW w:w="945" w:type="dxa"/>
            <w:noWrap w:val="0"/>
            <w:vAlign w:val="center"/>
          </w:tcPr>
          <w:p w14:paraId="4D8648D1">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集体</w:t>
            </w:r>
          </w:p>
        </w:tc>
        <w:tc>
          <w:tcPr>
            <w:tcW w:w="945" w:type="dxa"/>
            <w:noWrap w:val="0"/>
            <w:vAlign w:val="center"/>
          </w:tcPr>
          <w:p w14:paraId="23EDEA18">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个人</w:t>
            </w:r>
          </w:p>
        </w:tc>
        <w:tc>
          <w:tcPr>
            <w:tcW w:w="945" w:type="dxa"/>
            <w:noWrap w:val="0"/>
            <w:vAlign w:val="center"/>
          </w:tcPr>
          <w:p w14:paraId="25429823">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正常</w:t>
            </w:r>
          </w:p>
        </w:tc>
        <w:tc>
          <w:tcPr>
            <w:tcW w:w="945" w:type="dxa"/>
            <w:noWrap w:val="0"/>
            <w:vAlign w:val="center"/>
          </w:tcPr>
          <w:p w14:paraId="278D17CF">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衰弱</w:t>
            </w:r>
          </w:p>
        </w:tc>
        <w:tc>
          <w:tcPr>
            <w:tcW w:w="945" w:type="dxa"/>
            <w:noWrap w:val="0"/>
            <w:vAlign w:val="center"/>
          </w:tcPr>
          <w:p w14:paraId="7B0A45D5">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濒危</w:t>
            </w:r>
          </w:p>
        </w:tc>
        <w:tc>
          <w:tcPr>
            <w:tcW w:w="945" w:type="dxa"/>
            <w:noWrap w:val="0"/>
            <w:vAlign w:val="center"/>
          </w:tcPr>
          <w:p w14:paraId="100107D4">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林业</w:t>
            </w:r>
          </w:p>
        </w:tc>
        <w:tc>
          <w:tcPr>
            <w:tcW w:w="945" w:type="dxa"/>
            <w:noWrap w:val="0"/>
            <w:vAlign w:val="center"/>
          </w:tcPr>
          <w:p w14:paraId="54BFDBF0">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城市</w:t>
            </w:r>
          </w:p>
          <w:p w14:paraId="5EE3A44E">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绿化</w:t>
            </w:r>
          </w:p>
        </w:tc>
      </w:tr>
      <w:tr w14:paraId="6D6CC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noWrap w:val="0"/>
            <w:vAlign w:val="top"/>
          </w:tcPr>
          <w:p w14:paraId="42B0788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2C9BEF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3FA0A9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2D0A065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B811C6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E2F54A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3B8C44A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0AE87F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34F64BA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3ED8196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0880FA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9F9D6B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449242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56790FF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516640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3DA50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noWrap w:val="0"/>
            <w:vAlign w:val="top"/>
          </w:tcPr>
          <w:p w14:paraId="7850604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4DFBF8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FE3E93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2A29F13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311EF2F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3324509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AADC70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09D29C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2DB3A00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55BDEF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2FBB07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2033EBE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9E0273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7126D8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40A162E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4DF0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noWrap w:val="0"/>
            <w:vAlign w:val="top"/>
          </w:tcPr>
          <w:p w14:paraId="6AB4079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25D2EEA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57D982F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5AC6FE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F5AC4A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43F4CD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AC364B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FA61F5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225A75E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35E6939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E0D9D6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526BE55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647B6F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C28713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4D3FCB5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73560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noWrap w:val="0"/>
            <w:vAlign w:val="top"/>
          </w:tcPr>
          <w:p w14:paraId="46A3237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C769C0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21B52C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0C3DE4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FCD393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5FF40DE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47BED87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C16FB0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85576E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013289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C7EC11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55C16AF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23ACE8A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3F51C7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5080FD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3482B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noWrap w:val="0"/>
            <w:vAlign w:val="top"/>
          </w:tcPr>
          <w:p w14:paraId="0D16E57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502C3AF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4A2E02F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49649C0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419AE5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5FD84B6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722F69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47F5A1D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4CD87E0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65445B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4EC1AC2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80A42E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CDF752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4339C8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AF8E7A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27D98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noWrap w:val="0"/>
            <w:vAlign w:val="top"/>
          </w:tcPr>
          <w:p w14:paraId="67BDFD0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3918C99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9BC2E8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B2E502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10713B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97BB2E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8B84F7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4E84F60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EAC74E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3836883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D82377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49FC6CF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85BDCC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1B936F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B1701F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194F4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noWrap w:val="0"/>
            <w:vAlign w:val="top"/>
          </w:tcPr>
          <w:p w14:paraId="2017192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B2C3B7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33A3FC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5D3F73C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24FE7DB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3AF71E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3E3415B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296B2A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4F88DAE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85E38C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49AD4F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2C7E84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AEA27F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D6FF27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47364DE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53B4F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noWrap w:val="0"/>
            <w:vAlign w:val="top"/>
          </w:tcPr>
          <w:p w14:paraId="7ED001C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08BB7B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C1B981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3C5C52B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FBEEE1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320974B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A0DFA8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6E2C07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54E721F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AF51FB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A1874C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82F673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39BCCF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4548800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5989F35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3A24B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noWrap w:val="0"/>
            <w:vAlign w:val="top"/>
          </w:tcPr>
          <w:p w14:paraId="538C1D3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3BFCC3F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4F5AEAC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23659E3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03B1C2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3817DBC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5183BCE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1B6430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4F265AD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21274F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1BF62E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249CB41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381518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548B81A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5E04394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20DD5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noWrap w:val="0"/>
            <w:vAlign w:val="top"/>
          </w:tcPr>
          <w:p w14:paraId="6F4794D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F4234E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522E2FE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04D4DA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5D2451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EC9A2F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B674E5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769914A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4AB0EBD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21A2E08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2C834CD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7A7715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17224F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367DF1D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5B18094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004DA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noWrap w:val="0"/>
            <w:vAlign w:val="top"/>
          </w:tcPr>
          <w:p w14:paraId="2023485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4CBF38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31FCFD2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2DEF11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9138FE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514DA0E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580687F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292405F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5A2C697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1FA4AF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0A91479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DC4082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365578C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11CC840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45" w:type="dxa"/>
            <w:noWrap w:val="0"/>
            <w:vAlign w:val="top"/>
          </w:tcPr>
          <w:p w14:paraId="678C9E5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bl>
    <w:p w14:paraId="056BAC13">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21"/>
          <w:szCs w:val="21"/>
          <w:lang w:val="en-US" w:eastAsia="zh-CN" w:bidi="ar-SA"/>
        </w:rPr>
      </w:pPr>
    </w:p>
    <w:p w14:paraId="307E7AFA">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45CD6146">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108A3092">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5BEA3227">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1DDBB292">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48A59843">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4AA7399C">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48D7AAC5">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2394CFF6">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723EBC99">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5FEFE631">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343A4BE6">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r>
        <w:rPr>
          <w:rFonts w:hint="eastAsia" w:ascii="仿宋" w:hAnsi="仿宋" w:eastAsia="仿宋" w:cs="仿宋"/>
          <w:b w:val="0"/>
          <w:bCs/>
          <w:kern w:val="44"/>
          <w:sz w:val="30"/>
          <w:szCs w:val="30"/>
          <w:lang w:val="en-US" w:eastAsia="zh-CN" w:bidi="ar-SA"/>
        </w:rPr>
        <w:t xml:space="preserve">附表3  </w:t>
      </w:r>
      <w:r>
        <w:rPr>
          <w:rFonts w:hint="eastAsia" w:ascii="仿宋" w:hAnsi="仿宋" w:eastAsia="仿宋" w:cs="仿宋"/>
          <w:b w:val="0"/>
          <w:bCs/>
          <w:kern w:val="0"/>
          <w:sz w:val="30"/>
          <w:szCs w:val="30"/>
          <w:lang w:val="en-US" w:eastAsia="zh-CN" w:bidi="ar-SA"/>
        </w:rPr>
        <w:t>古树群分类统计表</w:t>
      </w:r>
    </w:p>
    <w:p w14:paraId="7DE2FBD2">
      <w:pPr>
        <w:widowControl w:val="0"/>
        <w:tabs>
          <w:tab w:val="left" w:pos="750"/>
          <w:tab w:val="left" w:pos="4005"/>
          <w:tab w:val="left" w:pos="5535"/>
        </w:tabs>
        <w:autoSpaceDE w:val="0"/>
        <w:autoSpaceDN w:val="0"/>
        <w:adjustRightInd w:val="0"/>
        <w:spacing w:line="520" w:lineRule="exact"/>
        <w:ind w:firstLine="105" w:firstLineChars="50"/>
        <w:jc w:val="left"/>
        <w:rPr>
          <w:rFonts w:hint="eastAsia" w:ascii="仿宋" w:hAnsi="仿宋" w:eastAsia="仿宋" w:cs="仿宋"/>
          <w:snapToGrid w:val="0"/>
          <w:kern w:val="2"/>
          <w:sz w:val="21"/>
          <w:szCs w:val="21"/>
          <w:u w:val="single" w:color="000000"/>
          <w:lang w:val="zh-CN" w:eastAsia="zh-CN" w:bidi="ar-SA"/>
        </w:rPr>
      </w:pP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kern w:val="2"/>
          <w:sz w:val="21"/>
          <w:szCs w:val="21"/>
          <w:lang w:val="zh-CN" w:eastAsia="zh-CN" w:bidi="ar-SA"/>
        </w:rPr>
        <w:t>省（自治区、直辖市）</w:t>
      </w:r>
      <w:r>
        <w:rPr>
          <w:rFonts w:hint="eastAsia" w:ascii="仿宋" w:hAnsi="仿宋" w:eastAsia="仿宋" w:cs="仿宋"/>
          <w:snapToGrid w:val="0"/>
          <w:kern w:val="2"/>
          <w:sz w:val="21"/>
          <w:szCs w:val="21"/>
          <w:u w:val="single" w:color="000000"/>
          <w:lang w:val="zh-CN" w:eastAsia="zh-CN" w:bidi="ar-SA"/>
        </w:rPr>
        <w:t xml:space="preserve">      </w:t>
      </w:r>
      <w:r>
        <w:rPr>
          <w:rFonts w:hint="eastAsia" w:ascii="仿宋" w:hAnsi="仿宋" w:eastAsia="仿宋" w:cs="仿宋"/>
          <w:snapToGrid w:val="0"/>
          <w:kern w:val="2"/>
          <w:sz w:val="21"/>
          <w:szCs w:val="21"/>
          <w:lang w:val="zh-CN" w:eastAsia="zh-CN" w:bidi="ar-SA"/>
        </w:rPr>
        <w:t>市（州）</w:t>
      </w: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spacing w:val="-14"/>
          <w:kern w:val="2"/>
          <w:sz w:val="21"/>
          <w:szCs w:val="21"/>
          <w:lang w:val="zh-CN" w:eastAsia="zh-CN" w:bidi="ar-SA"/>
        </w:rPr>
        <w:t>县（市、区）                                                          单位：株</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5"/>
        <w:gridCol w:w="754"/>
        <w:gridCol w:w="574"/>
        <w:gridCol w:w="395"/>
        <w:gridCol w:w="395"/>
        <w:gridCol w:w="395"/>
        <w:gridCol w:w="395"/>
        <w:gridCol w:w="395"/>
        <w:gridCol w:w="395"/>
        <w:gridCol w:w="395"/>
        <w:gridCol w:w="395"/>
        <w:gridCol w:w="395"/>
        <w:gridCol w:w="395"/>
        <w:gridCol w:w="395"/>
        <w:gridCol w:w="395"/>
        <w:gridCol w:w="395"/>
        <w:gridCol w:w="395"/>
        <w:gridCol w:w="395"/>
        <w:gridCol w:w="396"/>
        <w:gridCol w:w="396"/>
        <w:gridCol w:w="396"/>
      </w:tblGrid>
      <w:tr w14:paraId="0439D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vMerge w:val="restart"/>
            <w:noWrap w:val="0"/>
            <w:vAlign w:val="center"/>
          </w:tcPr>
          <w:p w14:paraId="22E67008">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乡镇</w:t>
            </w:r>
          </w:p>
        </w:tc>
        <w:tc>
          <w:tcPr>
            <w:tcW w:w="937" w:type="dxa"/>
            <w:vMerge w:val="restart"/>
            <w:noWrap w:val="0"/>
            <w:vAlign w:val="center"/>
          </w:tcPr>
          <w:p w14:paraId="37AD8D2C">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总个数（个）</w:t>
            </w:r>
          </w:p>
        </w:tc>
        <w:tc>
          <w:tcPr>
            <w:tcW w:w="706" w:type="dxa"/>
            <w:vMerge w:val="restart"/>
            <w:noWrap w:val="0"/>
            <w:vAlign w:val="center"/>
          </w:tcPr>
          <w:p w14:paraId="2D6554DC">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总面积（公顷）</w:t>
            </w:r>
          </w:p>
        </w:tc>
        <w:tc>
          <w:tcPr>
            <w:tcW w:w="646" w:type="dxa"/>
            <w:vMerge w:val="restart"/>
            <w:noWrap w:val="0"/>
            <w:vAlign w:val="center"/>
          </w:tcPr>
          <w:p w14:paraId="01306608">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古树总株数</w:t>
            </w:r>
          </w:p>
        </w:tc>
        <w:tc>
          <w:tcPr>
            <w:tcW w:w="1293" w:type="dxa"/>
            <w:gridSpan w:val="2"/>
            <w:noWrap w:val="0"/>
            <w:vAlign w:val="center"/>
          </w:tcPr>
          <w:p w14:paraId="5AB3F7BB">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普查范围</w:t>
            </w:r>
          </w:p>
        </w:tc>
        <w:tc>
          <w:tcPr>
            <w:tcW w:w="1924" w:type="dxa"/>
            <w:gridSpan w:val="3"/>
            <w:noWrap w:val="0"/>
            <w:vAlign w:val="center"/>
          </w:tcPr>
          <w:p w14:paraId="158A456C">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涉及古树名木的最高保护等级</w:t>
            </w:r>
          </w:p>
        </w:tc>
        <w:tc>
          <w:tcPr>
            <w:tcW w:w="1923" w:type="dxa"/>
            <w:gridSpan w:val="3"/>
            <w:noWrap w:val="0"/>
            <w:vAlign w:val="center"/>
          </w:tcPr>
          <w:p w14:paraId="6308770C">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调查方法</w:t>
            </w:r>
          </w:p>
        </w:tc>
        <w:tc>
          <w:tcPr>
            <w:tcW w:w="4331" w:type="dxa"/>
            <w:gridSpan w:val="7"/>
            <w:noWrap w:val="0"/>
            <w:vAlign w:val="center"/>
          </w:tcPr>
          <w:p w14:paraId="3E99CB62">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分布场所</w:t>
            </w:r>
          </w:p>
        </w:tc>
        <w:tc>
          <w:tcPr>
            <w:tcW w:w="1178" w:type="dxa"/>
            <w:gridSpan w:val="2"/>
            <w:noWrap w:val="0"/>
            <w:vAlign w:val="center"/>
          </w:tcPr>
          <w:p w14:paraId="4D21DD29">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主管部门</w:t>
            </w:r>
          </w:p>
        </w:tc>
      </w:tr>
      <w:tr w14:paraId="30D1F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vMerge w:val="continue"/>
            <w:noWrap w:val="0"/>
            <w:vAlign w:val="center"/>
          </w:tcPr>
          <w:p w14:paraId="60A4A547">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p>
        </w:tc>
        <w:tc>
          <w:tcPr>
            <w:tcW w:w="937" w:type="dxa"/>
            <w:vMerge w:val="continue"/>
            <w:noWrap w:val="0"/>
            <w:vAlign w:val="center"/>
          </w:tcPr>
          <w:p w14:paraId="3705098A">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p>
        </w:tc>
        <w:tc>
          <w:tcPr>
            <w:tcW w:w="706" w:type="dxa"/>
            <w:vMerge w:val="continue"/>
            <w:noWrap w:val="0"/>
            <w:vAlign w:val="center"/>
          </w:tcPr>
          <w:p w14:paraId="2E15027D">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p>
        </w:tc>
        <w:tc>
          <w:tcPr>
            <w:tcW w:w="646" w:type="dxa"/>
            <w:vMerge w:val="continue"/>
            <w:noWrap w:val="0"/>
            <w:vAlign w:val="center"/>
          </w:tcPr>
          <w:p w14:paraId="208ACCC3">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p>
        </w:tc>
        <w:tc>
          <w:tcPr>
            <w:tcW w:w="646" w:type="dxa"/>
            <w:noWrap w:val="0"/>
            <w:vAlign w:val="center"/>
          </w:tcPr>
          <w:p w14:paraId="17528502">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二普范围</w:t>
            </w:r>
          </w:p>
        </w:tc>
        <w:tc>
          <w:tcPr>
            <w:tcW w:w="647" w:type="dxa"/>
            <w:noWrap w:val="0"/>
            <w:vAlign w:val="center"/>
          </w:tcPr>
          <w:p w14:paraId="5C8C6ED0">
            <w:pPr>
              <w:widowControl w:val="0"/>
              <w:tabs>
                <w:tab w:val="left" w:pos="750"/>
                <w:tab w:val="left" w:pos="4005"/>
                <w:tab w:val="left" w:pos="5535"/>
              </w:tabs>
              <w:autoSpaceDE w:val="0"/>
              <w:autoSpaceDN w:val="0"/>
              <w:adjustRightInd w:val="0"/>
              <w:spacing w:line="26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新纳入范围</w:t>
            </w:r>
          </w:p>
        </w:tc>
        <w:tc>
          <w:tcPr>
            <w:tcW w:w="642" w:type="dxa"/>
            <w:noWrap w:val="0"/>
            <w:vAlign w:val="center"/>
          </w:tcPr>
          <w:p w14:paraId="79C5DA5F">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一级</w:t>
            </w:r>
          </w:p>
        </w:tc>
        <w:tc>
          <w:tcPr>
            <w:tcW w:w="641" w:type="dxa"/>
            <w:noWrap w:val="0"/>
            <w:vAlign w:val="center"/>
          </w:tcPr>
          <w:p w14:paraId="6AF62AA1">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二级</w:t>
            </w:r>
          </w:p>
        </w:tc>
        <w:tc>
          <w:tcPr>
            <w:tcW w:w="641" w:type="dxa"/>
            <w:noWrap w:val="0"/>
            <w:vAlign w:val="center"/>
          </w:tcPr>
          <w:p w14:paraId="5F3B86D5">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三级</w:t>
            </w:r>
          </w:p>
        </w:tc>
        <w:tc>
          <w:tcPr>
            <w:tcW w:w="641" w:type="dxa"/>
            <w:noWrap w:val="0"/>
            <w:vAlign w:val="center"/>
          </w:tcPr>
          <w:p w14:paraId="0C1AE918">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全林调查</w:t>
            </w:r>
          </w:p>
        </w:tc>
        <w:tc>
          <w:tcPr>
            <w:tcW w:w="641" w:type="dxa"/>
            <w:noWrap w:val="0"/>
            <w:vAlign w:val="center"/>
          </w:tcPr>
          <w:p w14:paraId="100B0DC7">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抽样调查</w:t>
            </w:r>
          </w:p>
        </w:tc>
        <w:tc>
          <w:tcPr>
            <w:tcW w:w="641" w:type="dxa"/>
            <w:noWrap w:val="0"/>
            <w:vAlign w:val="center"/>
          </w:tcPr>
          <w:p w14:paraId="4421FA21">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遥感调查</w:t>
            </w:r>
          </w:p>
        </w:tc>
        <w:tc>
          <w:tcPr>
            <w:tcW w:w="641" w:type="dxa"/>
            <w:noWrap w:val="0"/>
            <w:vAlign w:val="center"/>
          </w:tcPr>
          <w:p w14:paraId="3704FAEA">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国家公园</w:t>
            </w:r>
          </w:p>
        </w:tc>
        <w:tc>
          <w:tcPr>
            <w:tcW w:w="641" w:type="dxa"/>
            <w:noWrap w:val="0"/>
            <w:vAlign w:val="center"/>
          </w:tcPr>
          <w:p w14:paraId="59349BB5">
            <w:pPr>
              <w:widowControl w:val="0"/>
              <w:tabs>
                <w:tab w:val="left" w:pos="750"/>
                <w:tab w:val="left" w:pos="4005"/>
                <w:tab w:val="left" w:pos="5535"/>
              </w:tabs>
              <w:autoSpaceDE w:val="0"/>
              <w:autoSpaceDN w:val="0"/>
              <w:adjustRightInd w:val="0"/>
              <w:spacing w:line="26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自然保护区</w:t>
            </w:r>
          </w:p>
        </w:tc>
        <w:tc>
          <w:tcPr>
            <w:tcW w:w="641" w:type="dxa"/>
            <w:noWrap w:val="0"/>
            <w:vAlign w:val="center"/>
          </w:tcPr>
          <w:p w14:paraId="68ED32C3">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自然公园</w:t>
            </w:r>
          </w:p>
        </w:tc>
        <w:tc>
          <w:tcPr>
            <w:tcW w:w="641" w:type="dxa"/>
            <w:noWrap w:val="0"/>
            <w:vAlign w:val="center"/>
          </w:tcPr>
          <w:p w14:paraId="49EA7913">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森工集团</w:t>
            </w:r>
          </w:p>
        </w:tc>
        <w:tc>
          <w:tcPr>
            <w:tcW w:w="589" w:type="dxa"/>
            <w:noWrap w:val="0"/>
            <w:vAlign w:val="center"/>
          </w:tcPr>
          <w:p w14:paraId="76E3248C">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国有林场</w:t>
            </w:r>
          </w:p>
        </w:tc>
        <w:tc>
          <w:tcPr>
            <w:tcW w:w="589" w:type="dxa"/>
            <w:noWrap w:val="0"/>
            <w:vAlign w:val="center"/>
          </w:tcPr>
          <w:p w14:paraId="1D3ABB23">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乡村</w:t>
            </w:r>
          </w:p>
        </w:tc>
        <w:tc>
          <w:tcPr>
            <w:tcW w:w="589" w:type="dxa"/>
            <w:noWrap w:val="0"/>
            <w:vAlign w:val="center"/>
          </w:tcPr>
          <w:p w14:paraId="47232B6F">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其他</w:t>
            </w:r>
          </w:p>
        </w:tc>
        <w:tc>
          <w:tcPr>
            <w:tcW w:w="589" w:type="dxa"/>
            <w:noWrap w:val="0"/>
            <w:vAlign w:val="center"/>
          </w:tcPr>
          <w:p w14:paraId="1C62080E">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林业</w:t>
            </w:r>
          </w:p>
        </w:tc>
        <w:tc>
          <w:tcPr>
            <w:tcW w:w="589" w:type="dxa"/>
            <w:noWrap w:val="0"/>
            <w:vAlign w:val="center"/>
          </w:tcPr>
          <w:p w14:paraId="7A165781">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城市绿化</w:t>
            </w:r>
          </w:p>
        </w:tc>
      </w:tr>
      <w:tr w14:paraId="5D05B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noWrap w:val="0"/>
            <w:vAlign w:val="top"/>
          </w:tcPr>
          <w:p w14:paraId="5836CB0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37" w:type="dxa"/>
            <w:noWrap w:val="0"/>
            <w:vAlign w:val="top"/>
          </w:tcPr>
          <w:p w14:paraId="76C454B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706" w:type="dxa"/>
            <w:noWrap w:val="0"/>
            <w:vAlign w:val="top"/>
          </w:tcPr>
          <w:p w14:paraId="414A8D2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6" w:type="dxa"/>
            <w:noWrap w:val="0"/>
            <w:vAlign w:val="top"/>
          </w:tcPr>
          <w:p w14:paraId="6341F3E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6" w:type="dxa"/>
            <w:noWrap w:val="0"/>
            <w:vAlign w:val="top"/>
          </w:tcPr>
          <w:p w14:paraId="7BE0799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7" w:type="dxa"/>
            <w:noWrap w:val="0"/>
            <w:vAlign w:val="top"/>
          </w:tcPr>
          <w:p w14:paraId="6FBA57F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2" w:type="dxa"/>
            <w:noWrap w:val="0"/>
            <w:vAlign w:val="top"/>
          </w:tcPr>
          <w:p w14:paraId="46FF7AF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2A80922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27D22BE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1D47CF7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26BA5C2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14ED829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2C06F10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2B133AF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5E6ABF6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5D639FA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658AB04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7D12730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66E4426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122607C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1683EA1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2D117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noWrap w:val="0"/>
            <w:vAlign w:val="top"/>
          </w:tcPr>
          <w:p w14:paraId="2EEF4CC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37" w:type="dxa"/>
            <w:noWrap w:val="0"/>
            <w:vAlign w:val="top"/>
          </w:tcPr>
          <w:p w14:paraId="5A3CB91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706" w:type="dxa"/>
            <w:noWrap w:val="0"/>
            <w:vAlign w:val="top"/>
          </w:tcPr>
          <w:p w14:paraId="7CE43E2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6" w:type="dxa"/>
            <w:noWrap w:val="0"/>
            <w:vAlign w:val="top"/>
          </w:tcPr>
          <w:p w14:paraId="60B83DA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6" w:type="dxa"/>
            <w:noWrap w:val="0"/>
            <w:vAlign w:val="top"/>
          </w:tcPr>
          <w:p w14:paraId="6ACCA70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7" w:type="dxa"/>
            <w:noWrap w:val="0"/>
            <w:vAlign w:val="top"/>
          </w:tcPr>
          <w:p w14:paraId="7DE16F3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2" w:type="dxa"/>
            <w:noWrap w:val="0"/>
            <w:vAlign w:val="top"/>
          </w:tcPr>
          <w:p w14:paraId="75F2568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10A4881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50F37AE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077B332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18D0CD2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17E29BE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2BE96DB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7123BEA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135E901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65E1B77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447FF78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15E2FEE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61E6096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1014944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2855C41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21AFD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noWrap w:val="0"/>
            <w:vAlign w:val="top"/>
          </w:tcPr>
          <w:p w14:paraId="4D7253B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37" w:type="dxa"/>
            <w:noWrap w:val="0"/>
            <w:vAlign w:val="top"/>
          </w:tcPr>
          <w:p w14:paraId="093E2B6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706" w:type="dxa"/>
            <w:noWrap w:val="0"/>
            <w:vAlign w:val="top"/>
          </w:tcPr>
          <w:p w14:paraId="6C8C4B0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6" w:type="dxa"/>
            <w:noWrap w:val="0"/>
            <w:vAlign w:val="top"/>
          </w:tcPr>
          <w:p w14:paraId="55B4F4C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6" w:type="dxa"/>
            <w:noWrap w:val="0"/>
            <w:vAlign w:val="top"/>
          </w:tcPr>
          <w:p w14:paraId="6034315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7" w:type="dxa"/>
            <w:noWrap w:val="0"/>
            <w:vAlign w:val="top"/>
          </w:tcPr>
          <w:p w14:paraId="398166D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2" w:type="dxa"/>
            <w:noWrap w:val="0"/>
            <w:vAlign w:val="top"/>
          </w:tcPr>
          <w:p w14:paraId="1E24F3F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21A3E33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390F14B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17CDF47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41ABEA7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43E2615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2E48103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55DE1A4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1C2CC26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46D3B3F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37DCE22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1C085CE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593DAF6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57AADD2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5DFE2AE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302FE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noWrap w:val="0"/>
            <w:vAlign w:val="top"/>
          </w:tcPr>
          <w:p w14:paraId="05A8335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37" w:type="dxa"/>
            <w:noWrap w:val="0"/>
            <w:vAlign w:val="top"/>
          </w:tcPr>
          <w:p w14:paraId="132F127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706" w:type="dxa"/>
            <w:noWrap w:val="0"/>
            <w:vAlign w:val="top"/>
          </w:tcPr>
          <w:p w14:paraId="74617B3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6" w:type="dxa"/>
            <w:noWrap w:val="0"/>
            <w:vAlign w:val="top"/>
          </w:tcPr>
          <w:p w14:paraId="72A2B70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6" w:type="dxa"/>
            <w:noWrap w:val="0"/>
            <w:vAlign w:val="top"/>
          </w:tcPr>
          <w:p w14:paraId="4C0EE93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7" w:type="dxa"/>
            <w:noWrap w:val="0"/>
            <w:vAlign w:val="top"/>
          </w:tcPr>
          <w:p w14:paraId="6196540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2" w:type="dxa"/>
            <w:noWrap w:val="0"/>
            <w:vAlign w:val="top"/>
          </w:tcPr>
          <w:p w14:paraId="26F8BEA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599C4E2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4B3DF26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5190580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313CFDB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17FF708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3101D7C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3C64806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41438CF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45FFB66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4F7A067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4207A1B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3A53899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23E00F6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2B4EEF2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10880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noWrap w:val="0"/>
            <w:vAlign w:val="top"/>
          </w:tcPr>
          <w:p w14:paraId="7215678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37" w:type="dxa"/>
            <w:noWrap w:val="0"/>
            <w:vAlign w:val="top"/>
          </w:tcPr>
          <w:p w14:paraId="79F4BD5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706" w:type="dxa"/>
            <w:noWrap w:val="0"/>
            <w:vAlign w:val="top"/>
          </w:tcPr>
          <w:p w14:paraId="028AC74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6" w:type="dxa"/>
            <w:noWrap w:val="0"/>
            <w:vAlign w:val="top"/>
          </w:tcPr>
          <w:p w14:paraId="213A812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6" w:type="dxa"/>
            <w:noWrap w:val="0"/>
            <w:vAlign w:val="top"/>
          </w:tcPr>
          <w:p w14:paraId="4D40004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7" w:type="dxa"/>
            <w:noWrap w:val="0"/>
            <w:vAlign w:val="top"/>
          </w:tcPr>
          <w:p w14:paraId="0FF4121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2" w:type="dxa"/>
            <w:noWrap w:val="0"/>
            <w:vAlign w:val="top"/>
          </w:tcPr>
          <w:p w14:paraId="43DB72E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25B21EC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45370B8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4B247CD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32F8436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21B4742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0051A6C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2427AD1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543E848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021242C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02FFF14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746E561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72072F0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67AFA0B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6EC2047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496D7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noWrap w:val="0"/>
            <w:vAlign w:val="top"/>
          </w:tcPr>
          <w:p w14:paraId="018AFAE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37" w:type="dxa"/>
            <w:noWrap w:val="0"/>
            <w:vAlign w:val="top"/>
          </w:tcPr>
          <w:p w14:paraId="762611B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706" w:type="dxa"/>
            <w:noWrap w:val="0"/>
            <w:vAlign w:val="top"/>
          </w:tcPr>
          <w:p w14:paraId="5A93903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6" w:type="dxa"/>
            <w:noWrap w:val="0"/>
            <w:vAlign w:val="top"/>
          </w:tcPr>
          <w:p w14:paraId="3EC141C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6" w:type="dxa"/>
            <w:noWrap w:val="0"/>
            <w:vAlign w:val="top"/>
          </w:tcPr>
          <w:p w14:paraId="52A8EBD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7" w:type="dxa"/>
            <w:noWrap w:val="0"/>
            <w:vAlign w:val="top"/>
          </w:tcPr>
          <w:p w14:paraId="289757E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2" w:type="dxa"/>
            <w:noWrap w:val="0"/>
            <w:vAlign w:val="top"/>
          </w:tcPr>
          <w:p w14:paraId="4D40CF7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29A0EC8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2FAFE13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31A8453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794E1BE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20DC652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60909BC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4E73938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7B75F46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7430CC0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4A8D868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0C1355F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2BBC2B1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74B136B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47257BC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4CC70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noWrap w:val="0"/>
            <w:vAlign w:val="top"/>
          </w:tcPr>
          <w:p w14:paraId="3E456AC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37" w:type="dxa"/>
            <w:noWrap w:val="0"/>
            <w:vAlign w:val="top"/>
          </w:tcPr>
          <w:p w14:paraId="36E2429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706" w:type="dxa"/>
            <w:noWrap w:val="0"/>
            <w:vAlign w:val="top"/>
          </w:tcPr>
          <w:p w14:paraId="2681F19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6" w:type="dxa"/>
            <w:noWrap w:val="0"/>
            <w:vAlign w:val="top"/>
          </w:tcPr>
          <w:p w14:paraId="2BED13B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6" w:type="dxa"/>
            <w:noWrap w:val="0"/>
            <w:vAlign w:val="top"/>
          </w:tcPr>
          <w:p w14:paraId="70AA291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7" w:type="dxa"/>
            <w:noWrap w:val="0"/>
            <w:vAlign w:val="top"/>
          </w:tcPr>
          <w:p w14:paraId="4040EA5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2" w:type="dxa"/>
            <w:noWrap w:val="0"/>
            <w:vAlign w:val="top"/>
          </w:tcPr>
          <w:p w14:paraId="40E4A48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505166B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310FB8A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6220F76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153D87E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6437F68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5F9EABE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0DB526D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2C3FBCB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7DF1937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018DC5C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54604AF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7FC52FD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75632F8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16397D1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2CD39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noWrap w:val="0"/>
            <w:vAlign w:val="top"/>
          </w:tcPr>
          <w:p w14:paraId="4313A93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37" w:type="dxa"/>
            <w:noWrap w:val="0"/>
            <w:vAlign w:val="top"/>
          </w:tcPr>
          <w:p w14:paraId="772344E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706" w:type="dxa"/>
            <w:noWrap w:val="0"/>
            <w:vAlign w:val="top"/>
          </w:tcPr>
          <w:p w14:paraId="254FB41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6" w:type="dxa"/>
            <w:noWrap w:val="0"/>
            <w:vAlign w:val="top"/>
          </w:tcPr>
          <w:p w14:paraId="68298A7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6" w:type="dxa"/>
            <w:noWrap w:val="0"/>
            <w:vAlign w:val="top"/>
          </w:tcPr>
          <w:p w14:paraId="2A5FF66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7" w:type="dxa"/>
            <w:noWrap w:val="0"/>
            <w:vAlign w:val="top"/>
          </w:tcPr>
          <w:p w14:paraId="4C6A0CE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2" w:type="dxa"/>
            <w:noWrap w:val="0"/>
            <w:vAlign w:val="top"/>
          </w:tcPr>
          <w:p w14:paraId="3D52CD2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4AA5D9A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5F53534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69A65C3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29063E0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1B87C4E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58E6551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3BAF7CE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164F265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394D489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5935A9D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1A47473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0484F95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0F858C8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7B6ABE1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271B0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noWrap w:val="0"/>
            <w:vAlign w:val="top"/>
          </w:tcPr>
          <w:p w14:paraId="41FED6B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37" w:type="dxa"/>
            <w:noWrap w:val="0"/>
            <w:vAlign w:val="top"/>
          </w:tcPr>
          <w:p w14:paraId="4C9AE0F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706" w:type="dxa"/>
            <w:noWrap w:val="0"/>
            <w:vAlign w:val="top"/>
          </w:tcPr>
          <w:p w14:paraId="5BE3EF4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6" w:type="dxa"/>
            <w:noWrap w:val="0"/>
            <w:vAlign w:val="top"/>
          </w:tcPr>
          <w:p w14:paraId="4B823AA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6" w:type="dxa"/>
            <w:noWrap w:val="0"/>
            <w:vAlign w:val="top"/>
          </w:tcPr>
          <w:p w14:paraId="4E4FDBC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7" w:type="dxa"/>
            <w:noWrap w:val="0"/>
            <w:vAlign w:val="top"/>
          </w:tcPr>
          <w:p w14:paraId="17F4900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2" w:type="dxa"/>
            <w:noWrap w:val="0"/>
            <w:vAlign w:val="top"/>
          </w:tcPr>
          <w:p w14:paraId="3F1B641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0A82C4B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770C65F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6572E62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1C238EC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00FA0A7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4AD35A2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74CCAE7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3833753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641" w:type="dxa"/>
            <w:noWrap w:val="0"/>
            <w:vAlign w:val="top"/>
          </w:tcPr>
          <w:p w14:paraId="5EC7D45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0D8E1D7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71204AE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684CE3A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78CF387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589" w:type="dxa"/>
            <w:noWrap w:val="0"/>
            <w:vAlign w:val="top"/>
          </w:tcPr>
          <w:p w14:paraId="0A3DA4C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bl>
    <w:p w14:paraId="7AEF418F">
      <w:pPr>
        <w:widowControl w:val="0"/>
        <w:tabs>
          <w:tab w:val="left" w:pos="750"/>
          <w:tab w:val="left" w:pos="4005"/>
          <w:tab w:val="left" w:pos="5535"/>
        </w:tabs>
        <w:autoSpaceDE w:val="0"/>
        <w:autoSpaceDN w:val="0"/>
        <w:adjustRightInd w:val="0"/>
        <w:spacing w:line="520" w:lineRule="exact"/>
        <w:ind w:firstLine="105" w:firstLineChars="50"/>
        <w:jc w:val="left"/>
        <w:rPr>
          <w:rFonts w:hint="eastAsia" w:ascii="仿宋" w:hAnsi="仿宋" w:eastAsia="仿宋" w:cs="仿宋"/>
          <w:snapToGrid w:val="0"/>
          <w:kern w:val="2"/>
          <w:sz w:val="21"/>
          <w:szCs w:val="21"/>
          <w:u w:val="single" w:color="000000"/>
          <w:lang w:val="zh-CN" w:eastAsia="zh-CN" w:bidi="ar-SA"/>
        </w:rPr>
      </w:pPr>
    </w:p>
    <w:p w14:paraId="405D5A49">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17B58AFB">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621A1A42">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7F21F3D1">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33B58FDA">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153A0D94">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7A434B60">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3AF776E0">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4D6C345C">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4CE0829E">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07B7B577">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r>
        <w:rPr>
          <w:rFonts w:hint="eastAsia" w:ascii="仿宋" w:hAnsi="仿宋" w:eastAsia="仿宋" w:cs="仿宋"/>
          <w:b w:val="0"/>
          <w:bCs/>
          <w:kern w:val="44"/>
          <w:sz w:val="30"/>
          <w:szCs w:val="30"/>
          <w:lang w:val="en-US" w:eastAsia="zh-CN" w:bidi="ar-SA"/>
        </w:rPr>
        <w:t xml:space="preserve">附表4  </w:t>
      </w:r>
      <w:r>
        <w:rPr>
          <w:rFonts w:hint="eastAsia" w:ascii="仿宋" w:hAnsi="仿宋" w:eastAsia="仿宋" w:cs="仿宋"/>
          <w:b w:val="0"/>
          <w:bCs/>
          <w:kern w:val="0"/>
          <w:sz w:val="30"/>
          <w:szCs w:val="30"/>
          <w:lang w:val="en-US" w:eastAsia="zh-CN" w:bidi="ar-SA"/>
        </w:rPr>
        <w:t>散生古树名木数量变化统计表</w:t>
      </w:r>
    </w:p>
    <w:p w14:paraId="7FED95F2">
      <w:pPr>
        <w:widowControl w:val="0"/>
        <w:tabs>
          <w:tab w:val="left" w:pos="750"/>
          <w:tab w:val="left" w:pos="4005"/>
          <w:tab w:val="left" w:pos="5535"/>
        </w:tabs>
        <w:autoSpaceDE w:val="0"/>
        <w:autoSpaceDN w:val="0"/>
        <w:adjustRightInd w:val="0"/>
        <w:spacing w:line="520" w:lineRule="exact"/>
        <w:ind w:firstLine="105" w:firstLineChars="50"/>
        <w:jc w:val="left"/>
        <w:rPr>
          <w:rFonts w:hint="eastAsia" w:ascii="仿宋" w:hAnsi="仿宋" w:eastAsia="仿宋" w:cs="仿宋"/>
          <w:snapToGrid w:val="0"/>
          <w:kern w:val="2"/>
          <w:sz w:val="21"/>
          <w:szCs w:val="21"/>
          <w:u w:val="single" w:color="000000"/>
          <w:lang w:val="zh-CN" w:eastAsia="zh-CN" w:bidi="ar-SA"/>
        </w:rPr>
      </w:pP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kern w:val="2"/>
          <w:sz w:val="21"/>
          <w:szCs w:val="21"/>
          <w:lang w:val="zh-CN" w:eastAsia="zh-CN" w:bidi="ar-SA"/>
        </w:rPr>
        <w:t>省（自治区、直辖市）</w:t>
      </w:r>
      <w:r>
        <w:rPr>
          <w:rFonts w:hint="eastAsia" w:ascii="仿宋" w:hAnsi="仿宋" w:eastAsia="仿宋" w:cs="仿宋"/>
          <w:snapToGrid w:val="0"/>
          <w:kern w:val="2"/>
          <w:sz w:val="21"/>
          <w:szCs w:val="21"/>
          <w:u w:val="single" w:color="000000"/>
          <w:lang w:val="zh-CN" w:eastAsia="zh-CN" w:bidi="ar-SA"/>
        </w:rPr>
        <w:t xml:space="preserve">      </w:t>
      </w:r>
      <w:r>
        <w:rPr>
          <w:rFonts w:hint="eastAsia" w:ascii="仿宋" w:hAnsi="仿宋" w:eastAsia="仿宋" w:cs="仿宋"/>
          <w:snapToGrid w:val="0"/>
          <w:kern w:val="2"/>
          <w:sz w:val="21"/>
          <w:szCs w:val="21"/>
          <w:lang w:val="zh-CN" w:eastAsia="zh-CN" w:bidi="ar-SA"/>
        </w:rPr>
        <w:t>市（州）</w:t>
      </w: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spacing w:val="-14"/>
          <w:kern w:val="2"/>
          <w:sz w:val="21"/>
          <w:szCs w:val="21"/>
          <w:lang w:val="zh-CN" w:eastAsia="zh-CN" w:bidi="ar-SA"/>
        </w:rPr>
        <w:t>县（市、区）                                                          单位：株</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
        <w:gridCol w:w="883"/>
        <w:gridCol w:w="883"/>
        <w:gridCol w:w="883"/>
        <w:gridCol w:w="883"/>
        <w:gridCol w:w="883"/>
        <w:gridCol w:w="884"/>
        <w:gridCol w:w="884"/>
        <w:gridCol w:w="885"/>
        <w:gridCol w:w="885"/>
      </w:tblGrid>
      <w:tr w14:paraId="68E25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Merge w:val="restart"/>
            <w:noWrap w:val="0"/>
            <w:vAlign w:val="center"/>
          </w:tcPr>
          <w:p w14:paraId="5EB386CF">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乡镇</w:t>
            </w:r>
          </w:p>
        </w:tc>
        <w:tc>
          <w:tcPr>
            <w:tcW w:w="1417" w:type="dxa"/>
            <w:vMerge w:val="restart"/>
            <w:noWrap w:val="0"/>
            <w:vAlign w:val="center"/>
          </w:tcPr>
          <w:p w14:paraId="5490B053">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二普总株数</w:t>
            </w:r>
          </w:p>
        </w:tc>
        <w:tc>
          <w:tcPr>
            <w:tcW w:w="1417" w:type="dxa"/>
            <w:vMerge w:val="restart"/>
            <w:noWrap w:val="0"/>
            <w:vAlign w:val="center"/>
          </w:tcPr>
          <w:p w14:paraId="7A47697B">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三普总株数</w:t>
            </w:r>
          </w:p>
        </w:tc>
        <w:tc>
          <w:tcPr>
            <w:tcW w:w="1417" w:type="dxa"/>
            <w:vMerge w:val="restart"/>
            <w:noWrap w:val="0"/>
            <w:vAlign w:val="center"/>
          </w:tcPr>
          <w:p w14:paraId="62743624">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变化量</w:t>
            </w:r>
          </w:p>
        </w:tc>
        <w:tc>
          <w:tcPr>
            <w:tcW w:w="4252" w:type="dxa"/>
            <w:gridSpan w:val="3"/>
            <w:noWrap w:val="0"/>
            <w:vAlign w:val="center"/>
          </w:tcPr>
          <w:p w14:paraId="3D39A585">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二普范围</w:t>
            </w:r>
          </w:p>
        </w:tc>
        <w:tc>
          <w:tcPr>
            <w:tcW w:w="4254" w:type="dxa"/>
            <w:gridSpan w:val="3"/>
            <w:noWrap w:val="0"/>
            <w:vAlign w:val="center"/>
          </w:tcPr>
          <w:p w14:paraId="13FEBC22">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新纳入范围</w:t>
            </w:r>
          </w:p>
        </w:tc>
      </w:tr>
      <w:tr w14:paraId="7EEA5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Merge w:val="continue"/>
            <w:noWrap w:val="0"/>
            <w:vAlign w:val="center"/>
          </w:tcPr>
          <w:p w14:paraId="09E051B3">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p>
        </w:tc>
        <w:tc>
          <w:tcPr>
            <w:tcW w:w="1417" w:type="dxa"/>
            <w:vMerge w:val="continue"/>
            <w:noWrap w:val="0"/>
            <w:vAlign w:val="center"/>
          </w:tcPr>
          <w:p w14:paraId="6CA26A3D">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p>
        </w:tc>
        <w:tc>
          <w:tcPr>
            <w:tcW w:w="1417" w:type="dxa"/>
            <w:vMerge w:val="continue"/>
            <w:noWrap w:val="0"/>
            <w:vAlign w:val="center"/>
          </w:tcPr>
          <w:p w14:paraId="42832AC1">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p>
        </w:tc>
        <w:tc>
          <w:tcPr>
            <w:tcW w:w="1417" w:type="dxa"/>
            <w:vMerge w:val="continue"/>
            <w:noWrap w:val="0"/>
            <w:vAlign w:val="center"/>
          </w:tcPr>
          <w:p w14:paraId="54D01438">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p>
        </w:tc>
        <w:tc>
          <w:tcPr>
            <w:tcW w:w="1417" w:type="dxa"/>
            <w:noWrap w:val="0"/>
            <w:vAlign w:val="center"/>
          </w:tcPr>
          <w:p w14:paraId="24F406CF">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二普株数</w:t>
            </w:r>
          </w:p>
        </w:tc>
        <w:tc>
          <w:tcPr>
            <w:tcW w:w="1417" w:type="dxa"/>
            <w:noWrap w:val="0"/>
            <w:vAlign w:val="center"/>
          </w:tcPr>
          <w:p w14:paraId="11F451F8">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三普株数</w:t>
            </w:r>
          </w:p>
        </w:tc>
        <w:tc>
          <w:tcPr>
            <w:tcW w:w="1418" w:type="dxa"/>
            <w:noWrap w:val="0"/>
            <w:vAlign w:val="center"/>
          </w:tcPr>
          <w:p w14:paraId="7AEB968B">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变化量</w:t>
            </w:r>
          </w:p>
        </w:tc>
        <w:tc>
          <w:tcPr>
            <w:tcW w:w="1418" w:type="dxa"/>
            <w:noWrap w:val="0"/>
            <w:vAlign w:val="center"/>
          </w:tcPr>
          <w:p w14:paraId="6D1A48F9">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二普株数</w:t>
            </w:r>
          </w:p>
        </w:tc>
        <w:tc>
          <w:tcPr>
            <w:tcW w:w="1418" w:type="dxa"/>
            <w:noWrap w:val="0"/>
            <w:vAlign w:val="center"/>
          </w:tcPr>
          <w:p w14:paraId="00F12839">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三普株数</w:t>
            </w:r>
          </w:p>
        </w:tc>
        <w:tc>
          <w:tcPr>
            <w:tcW w:w="1418" w:type="dxa"/>
            <w:noWrap w:val="0"/>
            <w:vAlign w:val="center"/>
          </w:tcPr>
          <w:p w14:paraId="2D71B18C">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变化量</w:t>
            </w:r>
          </w:p>
        </w:tc>
      </w:tr>
      <w:tr w14:paraId="28525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1CA34BD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4D09A5A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0B1DAF7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7560703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51E50EA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3F31E72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6B7B604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29BE75B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64AB5D6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6FF856F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0A6F4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47DE437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108B9ED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1326F34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603CFCC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701F910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3142292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3A58EAF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29B5FB9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1ACE9C4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7957FF0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51B10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6B13B93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4D59D8E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416A5CE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569D7A5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1462BA6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5E10178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083B603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66251DF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0559D5F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3EF3933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49450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3CB8E1E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53AA152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3F8809B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0F29C58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15A0A45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15AA8A1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2438EBA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355CAEE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2D7F001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59DA093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4C91B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5116DF5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4612701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4C3D0D6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2E976E9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6559983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54B7DCF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1E3F025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561FA96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64071E5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698B390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48745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5CABF61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3515BE8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7079EC6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3BF97B5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12B8DE7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77B8616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69CEA3C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0490D87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6BCDCFC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3624C63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36AAC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3A7AD82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4F34065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265E40C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1C1B6BF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4ED92AF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546903F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45F92DE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372CC7B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3359164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79A1C3B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49C7A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706BD2F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7D82B6C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10AFBE6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5E9F3A1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5AED3AC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3832F0F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35538E4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5EE8A16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7A35297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375C7F1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26741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763790B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1F00A99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0600132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656D9EE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6488247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1A03BF9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1BBE418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1BD04DB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77CDCA4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3D6255E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636B1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7FE8867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1D892FD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21EC18D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0AD3025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7B0BB23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6DB305D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30235AB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504A830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132F644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4BF86AD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408AC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308475A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72730A2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02FA598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18765A7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34C68B2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7" w:type="dxa"/>
            <w:noWrap w:val="0"/>
            <w:vAlign w:val="top"/>
          </w:tcPr>
          <w:p w14:paraId="5E32B65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15A8BA7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4DC1FC8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67015A2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2E8E867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bl>
    <w:p w14:paraId="0AB4A31B">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21"/>
          <w:szCs w:val="21"/>
          <w:lang w:val="en-US" w:eastAsia="zh-CN" w:bidi="ar-SA"/>
        </w:rPr>
      </w:pPr>
    </w:p>
    <w:p w14:paraId="1C48F90D">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596DA27F">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1667CCF7">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1D5E45D8">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474304E1">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62BDC718">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06878334">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6DAEA1E7">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2B191552">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34246921">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07EB594B">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3884905B">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3571DFF6">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r>
        <w:rPr>
          <w:rFonts w:hint="eastAsia" w:ascii="仿宋" w:hAnsi="仿宋" w:eastAsia="仿宋" w:cs="仿宋"/>
          <w:b w:val="0"/>
          <w:bCs/>
          <w:kern w:val="44"/>
          <w:sz w:val="30"/>
          <w:szCs w:val="30"/>
          <w:lang w:val="en-US" w:eastAsia="zh-CN" w:bidi="ar-SA"/>
        </w:rPr>
        <w:t xml:space="preserve">附表5  </w:t>
      </w:r>
      <w:r>
        <w:rPr>
          <w:rFonts w:hint="eastAsia" w:ascii="仿宋" w:hAnsi="仿宋" w:eastAsia="仿宋" w:cs="仿宋"/>
          <w:b w:val="0"/>
          <w:bCs/>
          <w:kern w:val="0"/>
          <w:sz w:val="30"/>
          <w:szCs w:val="30"/>
          <w:lang w:val="en-US" w:eastAsia="zh-CN" w:bidi="ar-SA"/>
        </w:rPr>
        <w:t>古树群数量变化统计表</w:t>
      </w:r>
    </w:p>
    <w:p w14:paraId="5B770C6C">
      <w:pPr>
        <w:widowControl w:val="0"/>
        <w:tabs>
          <w:tab w:val="left" w:pos="750"/>
          <w:tab w:val="left" w:pos="4005"/>
          <w:tab w:val="left" w:pos="5535"/>
        </w:tabs>
        <w:autoSpaceDE w:val="0"/>
        <w:autoSpaceDN w:val="0"/>
        <w:adjustRightInd w:val="0"/>
        <w:spacing w:line="520" w:lineRule="exact"/>
        <w:ind w:firstLine="105" w:firstLineChars="50"/>
        <w:jc w:val="left"/>
        <w:rPr>
          <w:rFonts w:hint="eastAsia" w:ascii="仿宋" w:hAnsi="仿宋" w:eastAsia="仿宋" w:cs="仿宋"/>
          <w:snapToGrid w:val="0"/>
          <w:kern w:val="2"/>
          <w:sz w:val="21"/>
          <w:szCs w:val="21"/>
          <w:u w:val="single" w:color="000000"/>
          <w:lang w:val="zh-CN" w:eastAsia="zh-CN" w:bidi="ar-SA"/>
        </w:rPr>
      </w:pP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kern w:val="2"/>
          <w:sz w:val="21"/>
          <w:szCs w:val="21"/>
          <w:lang w:val="zh-CN" w:eastAsia="zh-CN" w:bidi="ar-SA"/>
        </w:rPr>
        <w:t>省（自治区、直辖市）</w:t>
      </w:r>
      <w:r>
        <w:rPr>
          <w:rFonts w:hint="eastAsia" w:ascii="仿宋" w:hAnsi="仿宋" w:eastAsia="仿宋" w:cs="仿宋"/>
          <w:snapToGrid w:val="0"/>
          <w:kern w:val="2"/>
          <w:sz w:val="21"/>
          <w:szCs w:val="21"/>
          <w:u w:val="single" w:color="000000"/>
          <w:lang w:val="zh-CN" w:eastAsia="zh-CN" w:bidi="ar-SA"/>
        </w:rPr>
        <w:t xml:space="preserve">      </w:t>
      </w:r>
      <w:r>
        <w:rPr>
          <w:rFonts w:hint="eastAsia" w:ascii="仿宋" w:hAnsi="仿宋" w:eastAsia="仿宋" w:cs="仿宋"/>
          <w:snapToGrid w:val="0"/>
          <w:kern w:val="2"/>
          <w:sz w:val="21"/>
          <w:szCs w:val="21"/>
          <w:lang w:val="zh-CN" w:eastAsia="zh-CN" w:bidi="ar-SA"/>
        </w:rPr>
        <w:t>市（州）</w:t>
      </w: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spacing w:val="-14"/>
          <w:kern w:val="2"/>
          <w:sz w:val="21"/>
          <w:szCs w:val="21"/>
          <w:lang w:val="zh-CN" w:eastAsia="zh-CN" w:bidi="ar-SA"/>
        </w:rPr>
        <w:t>县（市、区）                                                          单位：株</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8"/>
        <w:gridCol w:w="674"/>
        <w:gridCol w:w="674"/>
        <w:gridCol w:w="689"/>
        <w:gridCol w:w="674"/>
        <w:gridCol w:w="674"/>
        <w:gridCol w:w="689"/>
        <w:gridCol w:w="674"/>
        <w:gridCol w:w="674"/>
        <w:gridCol w:w="689"/>
        <w:gridCol w:w="674"/>
        <w:gridCol w:w="674"/>
        <w:gridCol w:w="689"/>
      </w:tblGrid>
      <w:tr w14:paraId="2B5DC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Merge w:val="restart"/>
            <w:noWrap w:val="0"/>
            <w:vAlign w:val="center"/>
          </w:tcPr>
          <w:p w14:paraId="7E69E167">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乡镇</w:t>
            </w:r>
          </w:p>
        </w:tc>
        <w:tc>
          <w:tcPr>
            <w:tcW w:w="3270" w:type="dxa"/>
            <w:gridSpan w:val="3"/>
            <w:noWrap w:val="0"/>
            <w:vAlign w:val="center"/>
          </w:tcPr>
          <w:p w14:paraId="32AFE26E">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数量情况（个）</w:t>
            </w:r>
          </w:p>
        </w:tc>
        <w:tc>
          <w:tcPr>
            <w:tcW w:w="3270" w:type="dxa"/>
            <w:gridSpan w:val="3"/>
            <w:noWrap w:val="0"/>
            <w:vAlign w:val="center"/>
          </w:tcPr>
          <w:p w14:paraId="2DE0478A">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株数情况</w:t>
            </w:r>
          </w:p>
        </w:tc>
        <w:tc>
          <w:tcPr>
            <w:tcW w:w="3271" w:type="dxa"/>
            <w:gridSpan w:val="3"/>
            <w:noWrap w:val="0"/>
            <w:vAlign w:val="center"/>
          </w:tcPr>
          <w:p w14:paraId="3BCA3176">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二普范围</w:t>
            </w:r>
          </w:p>
        </w:tc>
        <w:tc>
          <w:tcPr>
            <w:tcW w:w="3273" w:type="dxa"/>
            <w:gridSpan w:val="3"/>
            <w:noWrap w:val="0"/>
            <w:vAlign w:val="center"/>
          </w:tcPr>
          <w:p w14:paraId="4B8BD04E">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新纳入范围</w:t>
            </w:r>
          </w:p>
        </w:tc>
      </w:tr>
      <w:tr w14:paraId="466B7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Merge w:val="continue"/>
            <w:noWrap w:val="0"/>
            <w:vAlign w:val="center"/>
          </w:tcPr>
          <w:p w14:paraId="00C1A06B">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p>
        </w:tc>
        <w:tc>
          <w:tcPr>
            <w:tcW w:w="1090" w:type="dxa"/>
            <w:noWrap w:val="0"/>
            <w:vAlign w:val="center"/>
          </w:tcPr>
          <w:p w14:paraId="773C1FD2">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spacing w:val="-12"/>
                <w:kern w:val="2"/>
                <w:sz w:val="21"/>
                <w:szCs w:val="21"/>
                <w:lang w:val="zh-CN" w:eastAsia="zh-CN" w:bidi="ar-SA"/>
              </w:rPr>
            </w:pPr>
            <w:r>
              <w:rPr>
                <w:rFonts w:hint="eastAsia" w:ascii="仿宋" w:hAnsi="仿宋" w:eastAsia="仿宋" w:cs="仿宋"/>
                <w:snapToGrid w:val="0"/>
                <w:spacing w:val="-12"/>
                <w:kern w:val="2"/>
                <w:sz w:val="21"/>
                <w:szCs w:val="21"/>
                <w:lang w:val="zh-CN" w:eastAsia="zh-CN" w:bidi="ar-SA"/>
              </w:rPr>
              <w:t>二普数量</w:t>
            </w:r>
          </w:p>
        </w:tc>
        <w:tc>
          <w:tcPr>
            <w:tcW w:w="1090" w:type="dxa"/>
            <w:noWrap w:val="0"/>
            <w:vAlign w:val="center"/>
          </w:tcPr>
          <w:p w14:paraId="30AD2AD1">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spacing w:val="-12"/>
                <w:kern w:val="2"/>
                <w:sz w:val="21"/>
                <w:szCs w:val="21"/>
                <w:lang w:val="zh-CN" w:eastAsia="zh-CN" w:bidi="ar-SA"/>
              </w:rPr>
            </w:pPr>
            <w:r>
              <w:rPr>
                <w:rFonts w:hint="eastAsia" w:ascii="仿宋" w:hAnsi="仿宋" w:eastAsia="仿宋" w:cs="仿宋"/>
                <w:snapToGrid w:val="0"/>
                <w:spacing w:val="-12"/>
                <w:kern w:val="2"/>
                <w:sz w:val="21"/>
                <w:szCs w:val="21"/>
                <w:lang w:val="zh-CN" w:eastAsia="zh-CN" w:bidi="ar-SA"/>
              </w:rPr>
              <w:t>三普数量</w:t>
            </w:r>
          </w:p>
        </w:tc>
        <w:tc>
          <w:tcPr>
            <w:tcW w:w="1090" w:type="dxa"/>
            <w:noWrap w:val="0"/>
            <w:vAlign w:val="center"/>
          </w:tcPr>
          <w:p w14:paraId="4501994C">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变化量</w:t>
            </w:r>
          </w:p>
        </w:tc>
        <w:tc>
          <w:tcPr>
            <w:tcW w:w="1090" w:type="dxa"/>
            <w:noWrap w:val="0"/>
            <w:vAlign w:val="center"/>
          </w:tcPr>
          <w:p w14:paraId="5CC1672E">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spacing w:val="-12"/>
                <w:kern w:val="2"/>
                <w:sz w:val="21"/>
                <w:szCs w:val="21"/>
                <w:lang w:val="zh-CN" w:eastAsia="zh-CN" w:bidi="ar-SA"/>
              </w:rPr>
            </w:pPr>
            <w:r>
              <w:rPr>
                <w:rFonts w:hint="eastAsia" w:ascii="仿宋" w:hAnsi="仿宋" w:eastAsia="仿宋" w:cs="仿宋"/>
                <w:snapToGrid w:val="0"/>
                <w:spacing w:val="-12"/>
                <w:kern w:val="2"/>
                <w:sz w:val="21"/>
                <w:szCs w:val="21"/>
                <w:lang w:val="zh-CN" w:eastAsia="zh-CN" w:bidi="ar-SA"/>
              </w:rPr>
              <w:t>二普株数</w:t>
            </w:r>
          </w:p>
        </w:tc>
        <w:tc>
          <w:tcPr>
            <w:tcW w:w="1090" w:type="dxa"/>
            <w:noWrap w:val="0"/>
            <w:vAlign w:val="center"/>
          </w:tcPr>
          <w:p w14:paraId="30712B4E">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spacing w:val="-12"/>
                <w:kern w:val="2"/>
                <w:sz w:val="21"/>
                <w:szCs w:val="21"/>
                <w:lang w:val="zh-CN" w:eastAsia="zh-CN" w:bidi="ar-SA"/>
              </w:rPr>
            </w:pPr>
            <w:r>
              <w:rPr>
                <w:rFonts w:hint="eastAsia" w:ascii="仿宋" w:hAnsi="仿宋" w:eastAsia="仿宋" w:cs="仿宋"/>
                <w:snapToGrid w:val="0"/>
                <w:spacing w:val="-12"/>
                <w:kern w:val="2"/>
                <w:sz w:val="21"/>
                <w:szCs w:val="21"/>
                <w:lang w:val="zh-CN" w:eastAsia="zh-CN" w:bidi="ar-SA"/>
              </w:rPr>
              <w:t>三普株数</w:t>
            </w:r>
          </w:p>
        </w:tc>
        <w:tc>
          <w:tcPr>
            <w:tcW w:w="1090" w:type="dxa"/>
            <w:noWrap w:val="0"/>
            <w:vAlign w:val="center"/>
          </w:tcPr>
          <w:p w14:paraId="34A95884">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变化量</w:t>
            </w:r>
          </w:p>
        </w:tc>
        <w:tc>
          <w:tcPr>
            <w:tcW w:w="1090" w:type="dxa"/>
            <w:noWrap w:val="0"/>
            <w:vAlign w:val="center"/>
          </w:tcPr>
          <w:p w14:paraId="14DFBA5E">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spacing w:val="-12"/>
                <w:kern w:val="2"/>
                <w:sz w:val="21"/>
                <w:szCs w:val="21"/>
                <w:lang w:val="zh-CN" w:eastAsia="zh-CN" w:bidi="ar-SA"/>
              </w:rPr>
            </w:pPr>
            <w:r>
              <w:rPr>
                <w:rFonts w:hint="eastAsia" w:ascii="仿宋" w:hAnsi="仿宋" w:eastAsia="仿宋" w:cs="仿宋"/>
                <w:snapToGrid w:val="0"/>
                <w:spacing w:val="-12"/>
                <w:kern w:val="2"/>
                <w:sz w:val="21"/>
                <w:szCs w:val="21"/>
                <w:lang w:val="zh-CN" w:eastAsia="zh-CN" w:bidi="ar-SA"/>
              </w:rPr>
              <w:t>二普株数</w:t>
            </w:r>
          </w:p>
        </w:tc>
        <w:tc>
          <w:tcPr>
            <w:tcW w:w="1090" w:type="dxa"/>
            <w:noWrap w:val="0"/>
            <w:vAlign w:val="center"/>
          </w:tcPr>
          <w:p w14:paraId="4A1EFF64">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spacing w:val="-12"/>
                <w:kern w:val="2"/>
                <w:sz w:val="21"/>
                <w:szCs w:val="21"/>
                <w:lang w:val="zh-CN" w:eastAsia="zh-CN" w:bidi="ar-SA"/>
              </w:rPr>
            </w:pPr>
            <w:r>
              <w:rPr>
                <w:rFonts w:hint="eastAsia" w:ascii="仿宋" w:hAnsi="仿宋" w:eastAsia="仿宋" w:cs="仿宋"/>
                <w:snapToGrid w:val="0"/>
                <w:spacing w:val="-12"/>
                <w:kern w:val="2"/>
                <w:sz w:val="21"/>
                <w:szCs w:val="21"/>
                <w:lang w:val="zh-CN" w:eastAsia="zh-CN" w:bidi="ar-SA"/>
              </w:rPr>
              <w:t>三普株数</w:t>
            </w:r>
          </w:p>
        </w:tc>
        <w:tc>
          <w:tcPr>
            <w:tcW w:w="1091" w:type="dxa"/>
            <w:noWrap w:val="0"/>
            <w:vAlign w:val="center"/>
          </w:tcPr>
          <w:p w14:paraId="53FBC3BB">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变化量</w:t>
            </w:r>
          </w:p>
        </w:tc>
        <w:tc>
          <w:tcPr>
            <w:tcW w:w="1091" w:type="dxa"/>
            <w:noWrap w:val="0"/>
            <w:vAlign w:val="center"/>
          </w:tcPr>
          <w:p w14:paraId="6D174AE8">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spacing w:val="-12"/>
                <w:kern w:val="2"/>
                <w:sz w:val="21"/>
                <w:szCs w:val="21"/>
                <w:lang w:val="zh-CN" w:eastAsia="zh-CN" w:bidi="ar-SA"/>
              </w:rPr>
            </w:pPr>
            <w:r>
              <w:rPr>
                <w:rFonts w:hint="eastAsia" w:ascii="仿宋" w:hAnsi="仿宋" w:eastAsia="仿宋" w:cs="仿宋"/>
                <w:snapToGrid w:val="0"/>
                <w:spacing w:val="-12"/>
                <w:kern w:val="2"/>
                <w:sz w:val="21"/>
                <w:szCs w:val="21"/>
                <w:lang w:val="zh-CN" w:eastAsia="zh-CN" w:bidi="ar-SA"/>
              </w:rPr>
              <w:t>二普株数</w:t>
            </w:r>
          </w:p>
        </w:tc>
        <w:tc>
          <w:tcPr>
            <w:tcW w:w="1091" w:type="dxa"/>
            <w:noWrap w:val="0"/>
            <w:vAlign w:val="center"/>
          </w:tcPr>
          <w:p w14:paraId="2EB0B2CD">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spacing w:val="-12"/>
                <w:kern w:val="2"/>
                <w:sz w:val="21"/>
                <w:szCs w:val="21"/>
                <w:lang w:val="zh-CN" w:eastAsia="zh-CN" w:bidi="ar-SA"/>
              </w:rPr>
            </w:pPr>
            <w:r>
              <w:rPr>
                <w:rFonts w:hint="eastAsia" w:ascii="仿宋" w:hAnsi="仿宋" w:eastAsia="仿宋" w:cs="仿宋"/>
                <w:snapToGrid w:val="0"/>
                <w:spacing w:val="-12"/>
                <w:kern w:val="2"/>
                <w:sz w:val="21"/>
                <w:szCs w:val="21"/>
                <w:lang w:val="zh-CN" w:eastAsia="zh-CN" w:bidi="ar-SA"/>
              </w:rPr>
              <w:t>三普株数</w:t>
            </w:r>
          </w:p>
        </w:tc>
        <w:tc>
          <w:tcPr>
            <w:tcW w:w="1091" w:type="dxa"/>
            <w:noWrap w:val="0"/>
            <w:vAlign w:val="center"/>
          </w:tcPr>
          <w:p w14:paraId="7F2199BC">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变化量</w:t>
            </w:r>
          </w:p>
        </w:tc>
      </w:tr>
      <w:tr w14:paraId="070EE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noWrap w:val="0"/>
            <w:vAlign w:val="top"/>
          </w:tcPr>
          <w:p w14:paraId="6478B53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08ED680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53C3D99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1FAE5A4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76D45FC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7B692E4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6690221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1F9D294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1ABC415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1BA9A5E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39717AA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1C55744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72D01A5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04DC0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noWrap w:val="0"/>
            <w:vAlign w:val="top"/>
          </w:tcPr>
          <w:p w14:paraId="7296A3E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4A0D627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57D3D6F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517D2C4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20F7641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031A36C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3CC42FD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234F38B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3C32CB7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39126B7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1FAF53E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3B5BBDC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33D22F4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0E118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noWrap w:val="0"/>
            <w:vAlign w:val="top"/>
          </w:tcPr>
          <w:p w14:paraId="2F6B28E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6496234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7270FF8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7237BD4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6BD0C30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4B44744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0C8473B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4AA25FA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35D5035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7CF171D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73B49D7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60D1524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709807E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33C2C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noWrap w:val="0"/>
            <w:vAlign w:val="top"/>
          </w:tcPr>
          <w:p w14:paraId="3D7C703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3C171DA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17D4343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2C0A4CF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3D10E44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58AF230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5C6A3BA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5429904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6EB0981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7E7FB57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2705AC2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1C76677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368C568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70F6E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noWrap w:val="0"/>
            <w:vAlign w:val="top"/>
          </w:tcPr>
          <w:p w14:paraId="54B41AC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79C0AAE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01ABC06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70A52CD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2A17A6A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4934674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1384182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1BB505F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66A9513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3C3912E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307AC22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1CECE42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5B9D16D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15D35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noWrap w:val="0"/>
            <w:vAlign w:val="top"/>
          </w:tcPr>
          <w:p w14:paraId="4AFC8FA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6E3C421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660487B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45F1114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665F012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09EA2A1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5C20937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525F6B7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172D2C3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4BF707C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092402E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1F71136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22375C3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5F981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noWrap w:val="0"/>
            <w:vAlign w:val="top"/>
          </w:tcPr>
          <w:p w14:paraId="5BE4CDA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3B13903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6E833FD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7B1FBAA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2C759D8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679EE78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490CE4A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1B05A2E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2DB50C8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553D88E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0800119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7643F85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466CBFB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5A7D5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noWrap w:val="0"/>
            <w:vAlign w:val="top"/>
          </w:tcPr>
          <w:p w14:paraId="6C72095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5B9BEF8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2082A4A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18FDE39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773152F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7A77C07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0487F2C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60F8D61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7CD7198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426B3C2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3B8DD42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1D39445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55DD50F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26E45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noWrap w:val="0"/>
            <w:vAlign w:val="top"/>
          </w:tcPr>
          <w:p w14:paraId="50D52E8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02E841A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2DAA9B7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575FB15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189A0B5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677188A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14E166D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78BADD1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554EA17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5A299FD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6758EC3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3E8BD43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3D7F736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61603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noWrap w:val="0"/>
            <w:vAlign w:val="top"/>
          </w:tcPr>
          <w:p w14:paraId="508EED2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581F696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01C7751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027BD21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2ED932C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6DB762A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25A4B1B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7282425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58198CB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3BDB2D7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30084E3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5E63B0A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16FC888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43EF8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noWrap w:val="0"/>
            <w:vAlign w:val="top"/>
          </w:tcPr>
          <w:p w14:paraId="1553FFC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0178E9F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772430A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5A5AD6B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6242147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05EE5D6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25DD7EF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3D779CA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0" w:type="dxa"/>
            <w:noWrap w:val="0"/>
            <w:vAlign w:val="top"/>
          </w:tcPr>
          <w:p w14:paraId="53860F9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05093A2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0116861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4B62DB8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91" w:type="dxa"/>
            <w:noWrap w:val="0"/>
            <w:vAlign w:val="top"/>
          </w:tcPr>
          <w:p w14:paraId="1324425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bl>
    <w:p w14:paraId="66853F14">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21"/>
          <w:szCs w:val="21"/>
          <w:lang w:val="en-US" w:eastAsia="zh-CN" w:bidi="ar-SA"/>
        </w:rPr>
      </w:pPr>
    </w:p>
    <w:p w14:paraId="6EA2202E">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7CAC6F58">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7CBD7329">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27614F54">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7D9948FE">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147CC314">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500B2E4B">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12429AAB">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4145F659">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4E5208BE">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1F75AD36">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06588675">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r>
        <w:rPr>
          <w:rFonts w:hint="eastAsia" w:ascii="仿宋" w:hAnsi="仿宋" w:eastAsia="仿宋" w:cs="仿宋"/>
          <w:b w:val="0"/>
          <w:bCs/>
          <w:kern w:val="44"/>
          <w:sz w:val="30"/>
          <w:szCs w:val="30"/>
          <w:lang w:val="en-US" w:eastAsia="zh-CN" w:bidi="ar-SA"/>
        </w:rPr>
        <w:t xml:space="preserve">附表6  </w:t>
      </w:r>
      <w:r>
        <w:rPr>
          <w:rFonts w:hint="eastAsia" w:ascii="仿宋" w:hAnsi="仿宋" w:eastAsia="仿宋" w:cs="仿宋"/>
          <w:b w:val="0"/>
          <w:bCs/>
          <w:kern w:val="0"/>
          <w:sz w:val="30"/>
          <w:szCs w:val="30"/>
          <w:lang w:val="en-US" w:eastAsia="zh-CN" w:bidi="ar-SA"/>
        </w:rPr>
        <w:t>古树名木减少原因分析表</w:t>
      </w:r>
    </w:p>
    <w:p w14:paraId="238001CA">
      <w:pPr>
        <w:widowControl w:val="0"/>
        <w:tabs>
          <w:tab w:val="left" w:pos="750"/>
          <w:tab w:val="left" w:pos="4005"/>
          <w:tab w:val="left" w:pos="5535"/>
        </w:tabs>
        <w:autoSpaceDE w:val="0"/>
        <w:autoSpaceDN w:val="0"/>
        <w:adjustRightInd w:val="0"/>
        <w:spacing w:line="520" w:lineRule="exact"/>
        <w:ind w:firstLine="105" w:firstLineChars="50"/>
        <w:jc w:val="left"/>
        <w:rPr>
          <w:rFonts w:hint="eastAsia" w:ascii="仿宋" w:hAnsi="仿宋" w:eastAsia="仿宋" w:cs="仿宋"/>
          <w:snapToGrid w:val="0"/>
          <w:kern w:val="2"/>
          <w:sz w:val="21"/>
          <w:szCs w:val="21"/>
          <w:u w:val="single" w:color="000000"/>
          <w:lang w:val="zh-CN" w:eastAsia="zh-CN" w:bidi="ar-SA"/>
        </w:rPr>
      </w:pP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kern w:val="2"/>
          <w:sz w:val="21"/>
          <w:szCs w:val="21"/>
          <w:lang w:val="zh-CN" w:eastAsia="zh-CN" w:bidi="ar-SA"/>
        </w:rPr>
        <w:t>省（自治区、直辖市）</w:t>
      </w:r>
      <w:r>
        <w:rPr>
          <w:rFonts w:hint="eastAsia" w:ascii="仿宋" w:hAnsi="仿宋" w:eastAsia="仿宋" w:cs="仿宋"/>
          <w:snapToGrid w:val="0"/>
          <w:kern w:val="2"/>
          <w:sz w:val="21"/>
          <w:szCs w:val="21"/>
          <w:u w:val="single" w:color="000000"/>
          <w:lang w:val="zh-CN" w:eastAsia="zh-CN" w:bidi="ar-SA"/>
        </w:rPr>
        <w:t xml:space="preserve">      </w:t>
      </w:r>
      <w:r>
        <w:rPr>
          <w:rFonts w:hint="eastAsia" w:ascii="仿宋" w:hAnsi="仿宋" w:eastAsia="仿宋" w:cs="仿宋"/>
          <w:snapToGrid w:val="0"/>
          <w:kern w:val="2"/>
          <w:sz w:val="21"/>
          <w:szCs w:val="21"/>
          <w:lang w:val="zh-CN" w:eastAsia="zh-CN" w:bidi="ar-SA"/>
        </w:rPr>
        <w:t>市（州）</w:t>
      </w: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spacing w:val="-14"/>
          <w:kern w:val="2"/>
          <w:sz w:val="21"/>
          <w:szCs w:val="21"/>
          <w:lang w:val="zh-CN" w:eastAsia="zh-CN" w:bidi="ar-SA"/>
        </w:rPr>
        <w:t>县（市、区）                                                          单位：株</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631"/>
        <w:gridCol w:w="631"/>
        <w:gridCol w:w="631"/>
        <w:gridCol w:w="631"/>
        <w:gridCol w:w="631"/>
        <w:gridCol w:w="631"/>
        <w:gridCol w:w="631"/>
        <w:gridCol w:w="631"/>
        <w:gridCol w:w="631"/>
        <w:gridCol w:w="631"/>
        <w:gridCol w:w="631"/>
        <w:gridCol w:w="632"/>
        <w:gridCol w:w="632"/>
      </w:tblGrid>
      <w:tr w14:paraId="6C6AE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vMerge w:val="restart"/>
            <w:noWrap w:val="0"/>
            <w:vAlign w:val="center"/>
          </w:tcPr>
          <w:p w14:paraId="7BB96F83">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乡镇</w:t>
            </w:r>
          </w:p>
        </w:tc>
        <w:tc>
          <w:tcPr>
            <w:tcW w:w="1012" w:type="dxa"/>
            <w:vMerge w:val="restart"/>
            <w:noWrap w:val="0"/>
            <w:vAlign w:val="center"/>
          </w:tcPr>
          <w:p w14:paraId="1128F70A">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合计</w:t>
            </w:r>
          </w:p>
        </w:tc>
        <w:tc>
          <w:tcPr>
            <w:tcW w:w="7085" w:type="dxa"/>
            <w:gridSpan w:val="7"/>
            <w:noWrap w:val="0"/>
            <w:vAlign w:val="center"/>
          </w:tcPr>
          <w:p w14:paraId="31707277">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散生古树名木</w:t>
            </w:r>
          </w:p>
        </w:tc>
        <w:tc>
          <w:tcPr>
            <w:tcW w:w="5065" w:type="dxa"/>
            <w:gridSpan w:val="5"/>
            <w:noWrap w:val="0"/>
            <w:vAlign w:val="center"/>
          </w:tcPr>
          <w:p w14:paraId="3B0CEB5A">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古树群</w:t>
            </w:r>
          </w:p>
        </w:tc>
      </w:tr>
      <w:tr w14:paraId="14F8A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vMerge w:val="continue"/>
            <w:noWrap w:val="0"/>
            <w:vAlign w:val="center"/>
          </w:tcPr>
          <w:p w14:paraId="023B557D">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p>
        </w:tc>
        <w:tc>
          <w:tcPr>
            <w:tcW w:w="1012" w:type="dxa"/>
            <w:vMerge w:val="continue"/>
            <w:noWrap w:val="0"/>
            <w:vAlign w:val="center"/>
          </w:tcPr>
          <w:p w14:paraId="334B17AE">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p>
        </w:tc>
        <w:tc>
          <w:tcPr>
            <w:tcW w:w="1012" w:type="dxa"/>
            <w:noWrap w:val="0"/>
            <w:vAlign w:val="center"/>
          </w:tcPr>
          <w:p w14:paraId="376D1C06">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衰老</w:t>
            </w:r>
          </w:p>
          <w:p w14:paraId="4DFBA6A2">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死亡</w:t>
            </w:r>
          </w:p>
        </w:tc>
        <w:tc>
          <w:tcPr>
            <w:tcW w:w="1012" w:type="dxa"/>
            <w:noWrap w:val="0"/>
            <w:vAlign w:val="center"/>
          </w:tcPr>
          <w:p w14:paraId="286BDA26">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自然灾害死亡</w:t>
            </w:r>
          </w:p>
        </w:tc>
        <w:tc>
          <w:tcPr>
            <w:tcW w:w="1012" w:type="dxa"/>
            <w:noWrap w:val="0"/>
            <w:vAlign w:val="center"/>
          </w:tcPr>
          <w:p w14:paraId="33194C1F">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病虫害死亡</w:t>
            </w:r>
          </w:p>
        </w:tc>
        <w:tc>
          <w:tcPr>
            <w:tcW w:w="1012" w:type="dxa"/>
            <w:noWrap w:val="0"/>
            <w:vAlign w:val="center"/>
          </w:tcPr>
          <w:p w14:paraId="19F62917">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人为破坏死亡</w:t>
            </w:r>
          </w:p>
        </w:tc>
        <w:tc>
          <w:tcPr>
            <w:tcW w:w="1012" w:type="dxa"/>
            <w:noWrap w:val="0"/>
            <w:vAlign w:val="center"/>
          </w:tcPr>
          <w:p w14:paraId="44161345">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本地</w:t>
            </w:r>
          </w:p>
          <w:p w14:paraId="44751575">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移出</w:t>
            </w:r>
          </w:p>
        </w:tc>
        <w:tc>
          <w:tcPr>
            <w:tcW w:w="1012" w:type="dxa"/>
            <w:noWrap w:val="0"/>
            <w:vAlign w:val="center"/>
          </w:tcPr>
          <w:p w14:paraId="0BFC0FE7">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其他</w:t>
            </w:r>
          </w:p>
        </w:tc>
        <w:tc>
          <w:tcPr>
            <w:tcW w:w="1013" w:type="dxa"/>
            <w:noWrap w:val="0"/>
            <w:vAlign w:val="center"/>
          </w:tcPr>
          <w:p w14:paraId="64A0D869">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计</w:t>
            </w:r>
          </w:p>
        </w:tc>
        <w:tc>
          <w:tcPr>
            <w:tcW w:w="1013" w:type="dxa"/>
            <w:noWrap w:val="0"/>
            <w:vAlign w:val="center"/>
          </w:tcPr>
          <w:p w14:paraId="76CB648B">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死亡</w:t>
            </w:r>
          </w:p>
        </w:tc>
        <w:tc>
          <w:tcPr>
            <w:tcW w:w="1013" w:type="dxa"/>
            <w:noWrap w:val="0"/>
            <w:vAlign w:val="center"/>
          </w:tcPr>
          <w:p w14:paraId="29C2D84F">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不符合定义</w:t>
            </w:r>
          </w:p>
        </w:tc>
        <w:tc>
          <w:tcPr>
            <w:tcW w:w="1013" w:type="dxa"/>
            <w:noWrap w:val="0"/>
            <w:vAlign w:val="center"/>
          </w:tcPr>
          <w:p w14:paraId="5D935EE3">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重复</w:t>
            </w:r>
          </w:p>
          <w:p w14:paraId="6BF89110">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合并</w:t>
            </w:r>
          </w:p>
        </w:tc>
        <w:tc>
          <w:tcPr>
            <w:tcW w:w="1013" w:type="dxa"/>
            <w:noWrap w:val="0"/>
            <w:vAlign w:val="center"/>
          </w:tcPr>
          <w:p w14:paraId="0065A7D3">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其他</w:t>
            </w:r>
          </w:p>
        </w:tc>
        <w:tc>
          <w:tcPr>
            <w:tcW w:w="1013" w:type="dxa"/>
            <w:noWrap w:val="0"/>
            <w:vAlign w:val="center"/>
          </w:tcPr>
          <w:p w14:paraId="172C3CFA">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计</w:t>
            </w:r>
          </w:p>
        </w:tc>
      </w:tr>
      <w:tr w14:paraId="34694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noWrap w:val="0"/>
            <w:vAlign w:val="top"/>
          </w:tcPr>
          <w:p w14:paraId="24461DF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59670E6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1CE5689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5D2C946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271D652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673BEA7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5826288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3B3C823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0BD97E7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2846AC3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06A6B51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4AC26F8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41E90D5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282D7D2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152F8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noWrap w:val="0"/>
            <w:vAlign w:val="top"/>
          </w:tcPr>
          <w:p w14:paraId="2F770D9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2998260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0E9ECB6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2C8472E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5A4C8B0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3247CF7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0B5CFD4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71BD26E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6D7550C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12C5AB5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4C8F9A5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594CCFE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49B3904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57527A7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576D2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noWrap w:val="0"/>
            <w:vAlign w:val="top"/>
          </w:tcPr>
          <w:p w14:paraId="08467D0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31522E1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0D4AB96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59D773C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5203C1F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2EDF7C4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5AA861D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323273A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380C3C2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3662FE3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0D99889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23E6EE7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639D302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4823BCD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0623C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noWrap w:val="0"/>
            <w:vAlign w:val="top"/>
          </w:tcPr>
          <w:p w14:paraId="6E8B633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4320C47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5008BC6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56CE788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51091F2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621F56E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3D4D51B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246D23B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7368E4B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7DE0C8C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4A881C0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071A132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5149863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0D2B57E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70BC7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noWrap w:val="0"/>
            <w:vAlign w:val="top"/>
          </w:tcPr>
          <w:p w14:paraId="7FD4B95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7276C1D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546C061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2EBA952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35C8E17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61618CD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320B41D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336084A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335C5BF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00967A5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1326237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17BF2F8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440C2A8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7163BA5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2684D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noWrap w:val="0"/>
            <w:vAlign w:val="top"/>
          </w:tcPr>
          <w:p w14:paraId="130E112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204A93D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4458A0A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01F9161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78952FF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7DB7579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1BD7C74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5E45590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5181B87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4521123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4EA3574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4B32851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505835A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4BFF69C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59D76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noWrap w:val="0"/>
            <w:vAlign w:val="top"/>
          </w:tcPr>
          <w:p w14:paraId="3C2447A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471CAF4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7524934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77D807D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2CB65B8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3930A6F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47A8AFB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506CCF0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4AC93CD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02E5731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373C524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779EDB2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4C5D3FC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67CEA74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09F16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noWrap w:val="0"/>
            <w:vAlign w:val="top"/>
          </w:tcPr>
          <w:p w14:paraId="4035211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4981EC9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3565C6F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5282B71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0C18BC1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423234E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0080A6F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3521D08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5FFA214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170B54C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25FC148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170D577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0457AA6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7398402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5A75A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noWrap w:val="0"/>
            <w:vAlign w:val="top"/>
          </w:tcPr>
          <w:p w14:paraId="251C45F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03FD5A0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23BF9EB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30E0274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684C13E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29D9065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2C6D5CB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16DE7C8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778E14F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174B664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6D54564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7680672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7983A32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6D594CD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6B299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noWrap w:val="0"/>
            <w:vAlign w:val="top"/>
          </w:tcPr>
          <w:p w14:paraId="51E54C6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3706B28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4B2D1E9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313ABF4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52B4C82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4BC673B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216F626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0E0FCC6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2BE7F2F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3CD5833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5F6C705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5578E73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2D07ADC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4B274A1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66BCE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noWrap w:val="0"/>
            <w:vAlign w:val="top"/>
          </w:tcPr>
          <w:p w14:paraId="1EEB296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15DEA4D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1C9CA65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02F0406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0A096B1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0044A78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0886F4E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2" w:type="dxa"/>
            <w:noWrap w:val="0"/>
            <w:vAlign w:val="top"/>
          </w:tcPr>
          <w:p w14:paraId="5F53C84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4A13189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5160EBC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100C4D0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36231CE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44835B4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13" w:type="dxa"/>
            <w:noWrap w:val="0"/>
            <w:vAlign w:val="top"/>
          </w:tcPr>
          <w:p w14:paraId="0DA3A3A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bl>
    <w:p w14:paraId="3326E638">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21"/>
          <w:szCs w:val="21"/>
          <w:lang w:val="en-US" w:eastAsia="zh-CN" w:bidi="ar-SA"/>
        </w:rPr>
      </w:pPr>
    </w:p>
    <w:p w14:paraId="6370010E">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37B555B9">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0F880D57">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60C46FBA">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18602244">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0FBBA14C">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05E3B3C8">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1C2DE2B0">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56415B3E">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635FFF0C">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0C7C710B">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18E9579F">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p>
    <w:p w14:paraId="635FEEB6">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r>
        <w:rPr>
          <w:rFonts w:hint="eastAsia" w:ascii="仿宋" w:hAnsi="仿宋" w:eastAsia="仿宋" w:cs="仿宋"/>
          <w:b w:val="0"/>
          <w:bCs/>
          <w:kern w:val="44"/>
          <w:sz w:val="30"/>
          <w:szCs w:val="30"/>
          <w:lang w:val="en-US" w:eastAsia="zh-CN" w:bidi="ar-SA"/>
        </w:rPr>
        <w:t>附表7  重点散生</w:t>
      </w:r>
      <w:r>
        <w:rPr>
          <w:rFonts w:hint="eastAsia" w:ascii="仿宋" w:hAnsi="仿宋" w:eastAsia="仿宋" w:cs="仿宋"/>
          <w:b w:val="0"/>
          <w:bCs/>
          <w:kern w:val="0"/>
          <w:sz w:val="30"/>
          <w:szCs w:val="30"/>
          <w:lang w:val="en-US" w:eastAsia="zh-CN" w:bidi="ar-SA"/>
        </w:rPr>
        <w:t>古树名木统计表</w:t>
      </w:r>
    </w:p>
    <w:p w14:paraId="22A983FA">
      <w:pPr>
        <w:widowControl w:val="0"/>
        <w:tabs>
          <w:tab w:val="left" w:pos="750"/>
          <w:tab w:val="left" w:pos="4005"/>
          <w:tab w:val="left" w:pos="5535"/>
        </w:tabs>
        <w:autoSpaceDE w:val="0"/>
        <w:autoSpaceDN w:val="0"/>
        <w:adjustRightInd w:val="0"/>
        <w:spacing w:line="520" w:lineRule="exact"/>
        <w:ind w:firstLine="105" w:firstLineChars="50"/>
        <w:jc w:val="left"/>
        <w:rPr>
          <w:rFonts w:hint="eastAsia" w:ascii="仿宋" w:hAnsi="仿宋" w:eastAsia="仿宋" w:cs="仿宋"/>
          <w:strike/>
          <w:snapToGrid w:val="0"/>
          <w:kern w:val="2"/>
          <w:sz w:val="21"/>
          <w:szCs w:val="21"/>
          <w:u w:val="single" w:color="000000"/>
          <w:lang w:val="zh-CN" w:eastAsia="zh-CN" w:bidi="ar-SA"/>
        </w:rPr>
      </w:pP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kern w:val="2"/>
          <w:sz w:val="21"/>
          <w:szCs w:val="21"/>
          <w:lang w:val="zh-CN" w:eastAsia="zh-CN" w:bidi="ar-SA"/>
        </w:rPr>
        <w:t>省（自治区、直辖市）</w:t>
      </w:r>
      <w:r>
        <w:rPr>
          <w:rFonts w:hint="eastAsia" w:ascii="仿宋" w:hAnsi="仿宋" w:eastAsia="仿宋" w:cs="仿宋"/>
          <w:snapToGrid w:val="0"/>
          <w:kern w:val="2"/>
          <w:sz w:val="21"/>
          <w:szCs w:val="21"/>
          <w:u w:val="single" w:color="000000"/>
          <w:lang w:val="zh-CN" w:eastAsia="zh-CN" w:bidi="ar-SA"/>
        </w:rPr>
        <w:t xml:space="preserve">      </w:t>
      </w:r>
      <w:r>
        <w:rPr>
          <w:rFonts w:hint="eastAsia" w:ascii="仿宋" w:hAnsi="仿宋" w:eastAsia="仿宋" w:cs="仿宋"/>
          <w:snapToGrid w:val="0"/>
          <w:kern w:val="2"/>
          <w:sz w:val="21"/>
          <w:szCs w:val="21"/>
          <w:lang w:val="zh-CN" w:eastAsia="zh-CN" w:bidi="ar-SA"/>
        </w:rPr>
        <w:t>市（州）</w:t>
      </w: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spacing w:val="-14"/>
          <w:kern w:val="2"/>
          <w:sz w:val="21"/>
          <w:szCs w:val="21"/>
          <w:lang w:val="zh-CN" w:eastAsia="zh-CN" w:bidi="ar-SA"/>
        </w:rPr>
        <w:t xml:space="preserve">县（市、区） </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9"/>
        <w:gridCol w:w="768"/>
        <w:gridCol w:w="1065"/>
        <w:gridCol w:w="622"/>
        <w:gridCol w:w="818"/>
        <w:gridCol w:w="622"/>
        <w:gridCol w:w="753"/>
        <w:gridCol w:w="818"/>
        <w:gridCol w:w="1669"/>
        <w:gridCol w:w="702"/>
      </w:tblGrid>
      <w:tr w14:paraId="41E2D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4DF95127">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古树名木</w:t>
            </w:r>
          </w:p>
          <w:p w14:paraId="0BBC13EE">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编号</w:t>
            </w:r>
          </w:p>
        </w:tc>
        <w:tc>
          <w:tcPr>
            <w:tcW w:w="1166" w:type="dxa"/>
            <w:noWrap w:val="0"/>
            <w:vAlign w:val="center"/>
          </w:tcPr>
          <w:p w14:paraId="07169650">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树种</w:t>
            </w:r>
          </w:p>
          <w:p w14:paraId="58A95135">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中文名</w:t>
            </w:r>
          </w:p>
        </w:tc>
        <w:tc>
          <w:tcPr>
            <w:tcW w:w="1810" w:type="dxa"/>
            <w:noWrap w:val="0"/>
            <w:vAlign w:val="center"/>
          </w:tcPr>
          <w:p w14:paraId="47BFA19B">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地理位置</w:t>
            </w:r>
          </w:p>
        </w:tc>
        <w:tc>
          <w:tcPr>
            <w:tcW w:w="851" w:type="dxa"/>
            <w:noWrap w:val="0"/>
            <w:vAlign w:val="center"/>
          </w:tcPr>
          <w:p w14:paraId="78DC42F7">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树龄</w:t>
            </w:r>
          </w:p>
        </w:tc>
        <w:tc>
          <w:tcPr>
            <w:tcW w:w="1276" w:type="dxa"/>
            <w:noWrap w:val="0"/>
            <w:vAlign w:val="center"/>
          </w:tcPr>
          <w:p w14:paraId="37512A94">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保护等级</w:t>
            </w:r>
          </w:p>
        </w:tc>
        <w:tc>
          <w:tcPr>
            <w:tcW w:w="850" w:type="dxa"/>
            <w:noWrap w:val="0"/>
            <w:vAlign w:val="center"/>
          </w:tcPr>
          <w:p w14:paraId="5562A95A">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类别</w:t>
            </w:r>
          </w:p>
        </w:tc>
        <w:tc>
          <w:tcPr>
            <w:tcW w:w="1134" w:type="dxa"/>
            <w:noWrap w:val="0"/>
            <w:vAlign w:val="center"/>
          </w:tcPr>
          <w:p w14:paraId="639BE20F">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生长势</w:t>
            </w:r>
          </w:p>
        </w:tc>
        <w:tc>
          <w:tcPr>
            <w:tcW w:w="1276" w:type="dxa"/>
            <w:noWrap w:val="0"/>
            <w:vAlign w:val="center"/>
          </w:tcPr>
          <w:p w14:paraId="1E78E989">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主管部门</w:t>
            </w:r>
          </w:p>
        </w:tc>
        <w:tc>
          <w:tcPr>
            <w:tcW w:w="3118" w:type="dxa"/>
            <w:noWrap w:val="0"/>
            <w:vAlign w:val="center"/>
          </w:tcPr>
          <w:p w14:paraId="0830637E">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重要价值</w:t>
            </w:r>
          </w:p>
        </w:tc>
        <w:tc>
          <w:tcPr>
            <w:tcW w:w="1025" w:type="dxa"/>
            <w:noWrap w:val="0"/>
            <w:vAlign w:val="center"/>
          </w:tcPr>
          <w:p w14:paraId="72FC9DC6">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备注</w:t>
            </w:r>
          </w:p>
        </w:tc>
      </w:tr>
      <w:tr w14:paraId="3F7BE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top"/>
          </w:tcPr>
          <w:p w14:paraId="685CA81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66" w:type="dxa"/>
            <w:noWrap w:val="0"/>
            <w:vAlign w:val="top"/>
          </w:tcPr>
          <w:p w14:paraId="17675C9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810" w:type="dxa"/>
            <w:noWrap w:val="0"/>
            <w:vAlign w:val="top"/>
          </w:tcPr>
          <w:p w14:paraId="09E2DE7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1" w:type="dxa"/>
            <w:noWrap w:val="0"/>
            <w:vAlign w:val="top"/>
          </w:tcPr>
          <w:p w14:paraId="0772BB2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682457F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7DCE0F0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4D8EC14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3F7E519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3118" w:type="dxa"/>
            <w:noWrap w:val="0"/>
            <w:vAlign w:val="top"/>
          </w:tcPr>
          <w:p w14:paraId="666C84A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25" w:type="dxa"/>
            <w:noWrap w:val="0"/>
            <w:vAlign w:val="top"/>
          </w:tcPr>
          <w:p w14:paraId="7FA2CF3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18EEA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top"/>
          </w:tcPr>
          <w:p w14:paraId="13BE7FC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66" w:type="dxa"/>
            <w:noWrap w:val="0"/>
            <w:vAlign w:val="top"/>
          </w:tcPr>
          <w:p w14:paraId="059809C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810" w:type="dxa"/>
            <w:noWrap w:val="0"/>
            <w:vAlign w:val="top"/>
          </w:tcPr>
          <w:p w14:paraId="6D168C7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1" w:type="dxa"/>
            <w:noWrap w:val="0"/>
            <w:vAlign w:val="top"/>
          </w:tcPr>
          <w:p w14:paraId="74E30DC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146A063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0744228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717A678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5D92E66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3118" w:type="dxa"/>
            <w:noWrap w:val="0"/>
            <w:vAlign w:val="top"/>
          </w:tcPr>
          <w:p w14:paraId="7500BC5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25" w:type="dxa"/>
            <w:noWrap w:val="0"/>
            <w:vAlign w:val="top"/>
          </w:tcPr>
          <w:p w14:paraId="70D4E42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096EF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top"/>
          </w:tcPr>
          <w:p w14:paraId="3377410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66" w:type="dxa"/>
            <w:noWrap w:val="0"/>
            <w:vAlign w:val="top"/>
          </w:tcPr>
          <w:p w14:paraId="2C23016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810" w:type="dxa"/>
            <w:noWrap w:val="0"/>
            <w:vAlign w:val="top"/>
          </w:tcPr>
          <w:p w14:paraId="5B23244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1" w:type="dxa"/>
            <w:noWrap w:val="0"/>
            <w:vAlign w:val="top"/>
          </w:tcPr>
          <w:p w14:paraId="78D16C5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1EAA162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1FB587A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5AF961D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53A42BB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3118" w:type="dxa"/>
            <w:noWrap w:val="0"/>
            <w:vAlign w:val="top"/>
          </w:tcPr>
          <w:p w14:paraId="6EEA905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25" w:type="dxa"/>
            <w:noWrap w:val="0"/>
            <w:vAlign w:val="top"/>
          </w:tcPr>
          <w:p w14:paraId="282ABE1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71C06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top"/>
          </w:tcPr>
          <w:p w14:paraId="47F1D4E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66" w:type="dxa"/>
            <w:noWrap w:val="0"/>
            <w:vAlign w:val="top"/>
          </w:tcPr>
          <w:p w14:paraId="356CCFC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810" w:type="dxa"/>
            <w:noWrap w:val="0"/>
            <w:vAlign w:val="top"/>
          </w:tcPr>
          <w:p w14:paraId="0A63777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1" w:type="dxa"/>
            <w:noWrap w:val="0"/>
            <w:vAlign w:val="top"/>
          </w:tcPr>
          <w:p w14:paraId="08E5303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359517B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6983D35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426F810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567BBEC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3118" w:type="dxa"/>
            <w:noWrap w:val="0"/>
            <w:vAlign w:val="top"/>
          </w:tcPr>
          <w:p w14:paraId="3C9A361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25" w:type="dxa"/>
            <w:noWrap w:val="0"/>
            <w:vAlign w:val="top"/>
          </w:tcPr>
          <w:p w14:paraId="390DFBB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5A4E0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top"/>
          </w:tcPr>
          <w:p w14:paraId="797DE19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66" w:type="dxa"/>
            <w:noWrap w:val="0"/>
            <w:vAlign w:val="top"/>
          </w:tcPr>
          <w:p w14:paraId="0A28BEA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810" w:type="dxa"/>
            <w:noWrap w:val="0"/>
            <w:vAlign w:val="top"/>
          </w:tcPr>
          <w:p w14:paraId="28AEF5B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1" w:type="dxa"/>
            <w:noWrap w:val="0"/>
            <w:vAlign w:val="top"/>
          </w:tcPr>
          <w:p w14:paraId="5750AE4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77D40AB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0DB71F8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5318704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0243721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3118" w:type="dxa"/>
            <w:noWrap w:val="0"/>
            <w:vAlign w:val="top"/>
          </w:tcPr>
          <w:p w14:paraId="6C57677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25" w:type="dxa"/>
            <w:noWrap w:val="0"/>
            <w:vAlign w:val="top"/>
          </w:tcPr>
          <w:p w14:paraId="37462CB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41232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top"/>
          </w:tcPr>
          <w:p w14:paraId="21B33B6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66" w:type="dxa"/>
            <w:noWrap w:val="0"/>
            <w:vAlign w:val="top"/>
          </w:tcPr>
          <w:p w14:paraId="7AFE7F3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810" w:type="dxa"/>
            <w:noWrap w:val="0"/>
            <w:vAlign w:val="top"/>
          </w:tcPr>
          <w:p w14:paraId="6705FE8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1" w:type="dxa"/>
            <w:noWrap w:val="0"/>
            <w:vAlign w:val="top"/>
          </w:tcPr>
          <w:p w14:paraId="348C362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50C0DB3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62DF048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1A1D7E4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7809B2B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3118" w:type="dxa"/>
            <w:noWrap w:val="0"/>
            <w:vAlign w:val="top"/>
          </w:tcPr>
          <w:p w14:paraId="643918A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25" w:type="dxa"/>
            <w:noWrap w:val="0"/>
            <w:vAlign w:val="top"/>
          </w:tcPr>
          <w:p w14:paraId="3523CB0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0ED4F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top"/>
          </w:tcPr>
          <w:p w14:paraId="4A5DC47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66" w:type="dxa"/>
            <w:noWrap w:val="0"/>
            <w:vAlign w:val="top"/>
          </w:tcPr>
          <w:p w14:paraId="31348D2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810" w:type="dxa"/>
            <w:noWrap w:val="0"/>
            <w:vAlign w:val="top"/>
          </w:tcPr>
          <w:p w14:paraId="76D6182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1" w:type="dxa"/>
            <w:noWrap w:val="0"/>
            <w:vAlign w:val="top"/>
          </w:tcPr>
          <w:p w14:paraId="5589D9C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02A9389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72E70AF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23419AE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4B6260A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3118" w:type="dxa"/>
            <w:noWrap w:val="0"/>
            <w:vAlign w:val="top"/>
          </w:tcPr>
          <w:p w14:paraId="3658AD1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25" w:type="dxa"/>
            <w:noWrap w:val="0"/>
            <w:vAlign w:val="top"/>
          </w:tcPr>
          <w:p w14:paraId="403E87C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07EAF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top"/>
          </w:tcPr>
          <w:p w14:paraId="1F5E4B7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66" w:type="dxa"/>
            <w:noWrap w:val="0"/>
            <w:vAlign w:val="top"/>
          </w:tcPr>
          <w:p w14:paraId="3B9A6F1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810" w:type="dxa"/>
            <w:noWrap w:val="0"/>
            <w:vAlign w:val="top"/>
          </w:tcPr>
          <w:p w14:paraId="27972E4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1" w:type="dxa"/>
            <w:noWrap w:val="0"/>
            <w:vAlign w:val="top"/>
          </w:tcPr>
          <w:p w14:paraId="6F362BD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544A99A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0920338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3194B65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100D713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3118" w:type="dxa"/>
            <w:noWrap w:val="0"/>
            <w:vAlign w:val="top"/>
          </w:tcPr>
          <w:p w14:paraId="26606C6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25" w:type="dxa"/>
            <w:noWrap w:val="0"/>
            <w:vAlign w:val="top"/>
          </w:tcPr>
          <w:p w14:paraId="0803EE6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2EA07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top"/>
          </w:tcPr>
          <w:p w14:paraId="366D2B6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66" w:type="dxa"/>
            <w:noWrap w:val="0"/>
            <w:vAlign w:val="top"/>
          </w:tcPr>
          <w:p w14:paraId="40EBB9B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810" w:type="dxa"/>
            <w:noWrap w:val="0"/>
            <w:vAlign w:val="top"/>
          </w:tcPr>
          <w:p w14:paraId="4DC0EC1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1" w:type="dxa"/>
            <w:noWrap w:val="0"/>
            <w:vAlign w:val="top"/>
          </w:tcPr>
          <w:p w14:paraId="2F833CC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75F7CAC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59953CC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792A195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3EE8126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3118" w:type="dxa"/>
            <w:noWrap w:val="0"/>
            <w:vAlign w:val="top"/>
          </w:tcPr>
          <w:p w14:paraId="3F98DFC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25" w:type="dxa"/>
            <w:noWrap w:val="0"/>
            <w:vAlign w:val="top"/>
          </w:tcPr>
          <w:p w14:paraId="0DACC30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0853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top"/>
          </w:tcPr>
          <w:p w14:paraId="088C285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66" w:type="dxa"/>
            <w:noWrap w:val="0"/>
            <w:vAlign w:val="top"/>
          </w:tcPr>
          <w:p w14:paraId="25AD087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810" w:type="dxa"/>
            <w:noWrap w:val="0"/>
            <w:vAlign w:val="top"/>
          </w:tcPr>
          <w:p w14:paraId="48514C2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1" w:type="dxa"/>
            <w:noWrap w:val="0"/>
            <w:vAlign w:val="top"/>
          </w:tcPr>
          <w:p w14:paraId="4C97056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49C1AF2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5832225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2C52007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07766E1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3118" w:type="dxa"/>
            <w:noWrap w:val="0"/>
            <w:vAlign w:val="top"/>
          </w:tcPr>
          <w:p w14:paraId="0B68BC1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25" w:type="dxa"/>
            <w:noWrap w:val="0"/>
            <w:vAlign w:val="top"/>
          </w:tcPr>
          <w:p w14:paraId="0615994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57011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top"/>
          </w:tcPr>
          <w:p w14:paraId="44059AB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66" w:type="dxa"/>
            <w:noWrap w:val="0"/>
            <w:vAlign w:val="top"/>
          </w:tcPr>
          <w:p w14:paraId="079E789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810" w:type="dxa"/>
            <w:noWrap w:val="0"/>
            <w:vAlign w:val="top"/>
          </w:tcPr>
          <w:p w14:paraId="1EE74FA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1" w:type="dxa"/>
            <w:noWrap w:val="0"/>
            <w:vAlign w:val="top"/>
          </w:tcPr>
          <w:p w14:paraId="35938BF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73538F8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7DB5DED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2D143BA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540660A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3118" w:type="dxa"/>
            <w:noWrap w:val="0"/>
            <w:vAlign w:val="top"/>
          </w:tcPr>
          <w:p w14:paraId="2C91162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25" w:type="dxa"/>
            <w:noWrap w:val="0"/>
            <w:vAlign w:val="top"/>
          </w:tcPr>
          <w:p w14:paraId="3F2C274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700C6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top"/>
          </w:tcPr>
          <w:p w14:paraId="3F3AA8E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66" w:type="dxa"/>
            <w:noWrap w:val="0"/>
            <w:vAlign w:val="top"/>
          </w:tcPr>
          <w:p w14:paraId="00B3135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810" w:type="dxa"/>
            <w:noWrap w:val="0"/>
            <w:vAlign w:val="top"/>
          </w:tcPr>
          <w:p w14:paraId="2518EAA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1" w:type="dxa"/>
            <w:noWrap w:val="0"/>
            <w:vAlign w:val="top"/>
          </w:tcPr>
          <w:p w14:paraId="22AF0DF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2AAB02D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3C3E762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7D08192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276" w:type="dxa"/>
            <w:noWrap w:val="0"/>
            <w:vAlign w:val="top"/>
          </w:tcPr>
          <w:p w14:paraId="59DD585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3118" w:type="dxa"/>
            <w:noWrap w:val="0"/>
            <w:vAlign w:val="top"/>
          </w:tcPr>
          <w:p w14:paraId="47F6788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025" w:type="dxa"/>
            <w:noWrap w:val="0"/>
            <w:vAlign w:val="top"/>
          </w:tcPr>
          <w:p w14:paraId="125CF1A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bl>
    <w:p w14:paraId="46E18FAB">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21"/>
          <w:szCs w:val="21"/>
          <w:lang w:val="en-US" w:eastAsia="zh-CN" w:bidi="ar-SA"/>
        </w:rPr>
      </w:pPr>
    </w:p>
    <w:p w14:paraId="262591DC">
      <w:pPr>
        <w:rPr>
          <w:rFonts w:hint="eastAsia" w:ascii="仿宋" w:hAnsi="仿宋" w:eastAsia="仿宋" w:cs="仿宋"/>
          <w:b w:val="0"/>
          <w:bCs/>
          <w:kern w:val="44"/>
          <w:sz w:val="30"/>
          <w:szCs w:val="30"/>
          <w:lang w:val="en-US" w:eastAsia="zh-CN" w:bidi="ar-SA"/>
        </w:rPr>
      </w:pPr>
      <w:r>
        <w:rPr>
          <w:rFonts w:hint="eastAsia" w:ascii="仿宋" w:hAnsi="仿宋" w:eastAsia="仿宋" w:cs="仿宋"/>
          <w:b w:val="0"/>
          <w:bCs/>
          <w:kern w:val="44"/>
          <w:sz w:val="30"/>
          <w:szCs w:val="30"/>
          <w:lang w:val="en-US" w:eastAsia="zh-CN" w:bidi="ar-SA"/>
        </w:rPr>
        <w:br w:type="page"/>
      </w:r>
    </w:p>
    <w:p w14:paraId="3C0D9E91">
      <w:pPr>
        <w:keepNext w:val="0"/>
        <w:keepLines w:val="0"/>
        <w:widowControl w:val="0"/>
        <w:adjustRightInd w:val="0"/>
        <w:spacing w:before="0" w:after="0" w:line="400" w:lineRule="exact"/>
        <w:ind w:left="0" w:firstLine="0"/>
        <w:jc w:val="center"/>
        <w:outlineLvl w:val="0"/>
        <w:rPr>
          <w:rFonts w:hint="eastAsia" w:ascii="仿宋" w:hAnsi="仿宋" w:eastAsia="仿宋" w:cs="仿宋"/>
          <w:b w:val="0"/>
          <w:bCs/>
          <w:kern w:val="44"/>
          <w:sz w:val="30"/>
          <w:szCs w:val="30"/>
          <w:lang w:val="en-US" w:eastAsia="zh-CN" w:bidi="ar-SA"/>
        </w:rPr>
      </w:pPr>
      <w:r>
        <w:rPr>
          <w:rFonts w:hint="eastAsia" w:ascii="仿宋" w:hAnsi="仿宋" w:eastAsia="仿宋" w:cs="仿宋"/>
          <w:b w:val="0"/>
          <w:bCs/>
          <w:kern w:val="44"/>
          <w:sz w:val="30"/>
          <w:szCs w:val="30"/>
          <w:lang w:val="en-US" w:eastAsia="zh-CN" w:bidi="ar-SA"/>
        </w:rPr>
        <w:t>附表8  重点</w:t>
      </w:r>
      <w:r>
        <w:rPr>
          <w:rFonts w:hint="eastAsia" w:ascii="仿宋" w:hAnsi="仿宋" w:eastAsia="仿宋" w:cs="仿宋"/>
          <w:b w:val="0"/>
          <w:bCs/>
          <w:kern w:val="0"/>
          <w:sz w:val="30"/>
          <w:szCs w:val="30"/>
          <w:lang w:val="en-US" w:eastAsia="zh-CN" w:bidi="ar-SA"/>
        </w:rPr>
        <w:t>古树群统计表</w:t>
      </w:r>
    </w:p>
    <w:p w14:paraId="28E30232">
      <w:pPr>
        <w:widowControl w:val="0"/>
        <w:tabs>
          <w:tab w:val="left" w:pos="750"/>
          <w:tab w:val="left" w:pos="4005"/>
          <w:tab w:val="left" w:pos="5535"/>
        </w:tabs>
        <w:autoSpaceDE w:val="0"/>
        <w:autoSpaceDN w:val="0"/>
        <w:adjustRightInd w:val="0"/>
        <w:spacing w:line="520" w:lineRule="exact"/>
        <w:ind w:firstLine="105" w:firstLineChars="50"/>
        <w:jc w:val="left"/>
        <w:rPr>
          <w:rFonts w:hint="eastAsia" w:ascii="仿宋" w:hAnsi="仿宋" w:eastAsia="仿宋" w:cs="仿宋"/>
          <w:strike/>
          <w:snapToGrid w:val="0"/>
          <w:kern w:val="2"/>
          <w:sz w:val="21"/>
          <w:szCs w:val="21"/>
          <w:u w:val="single" w:color="000000"/>
          <w:lang w:val="zh-CN" w:eastAsia="zh-CN" w:bidi="ar-SA"/>
        </w:rPr>
      </w:pP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kern w:val="2"/>
          <w:sz w:val="21"/>
          <w:szCs w:val="21"/>
          <w:lang w:val="zh-CN" w:eastAsia="zh-CN" w:bidi="ar-SA"/>
        </w:rPr>
        <w:t>省（自治区、直辖市）</w:t>
      </w:r>
      <w:r>
        <w:rPr>
          <w:rFonts w:hint="eastAsia" w:ascii="仿宋" w:hAnsi="仿宋" w:eastAsia="仿宋" w:cs="仿宋"/>
          <w:snapToGrid w:val="0"/>
          <w:kern w:val="2"/>
          <w:sz w:val="21"/>
          <w:szCs w:val="21"/>
          <w:u w:val="single" w:color="000000"/>
          <w:lang w:val="zh-CN" w:eastAsia="zh-CN" w:bidi="ar-SA"/>
        </w:rPr>
        <w:t xml:space="preserve">      </w:t>
      </w:r>
      <w:r>
        <w:rPr>
          <w:rFonts w:hint="eastAsia" w:ascii="仿宋" w:hAnsi="仿宋" w:eastAsia="仿宋" w:cs="仿宋"/>
          <w:snapToGrid w:val="0"/>
          <w:kern w:val="2"/>
          <w:sz w:val="21"/>
          <w:szCs w:val="21"/>
          <w:lang w:val="zh-CN" w:eastAsia="zh-CN" w:bidi="ar-SA"/>
        </w:rPr>
        <w:t>市（州）</w:t>
      </w:r>
      <w:r>
        <w:rPr>
          <w:rFonts w:hint="eastAsia" w:ascii="仿宋" w:hAnsi="仿宋" w:eastAsia="仿宋" w:cs="仿宋"/>
          <w:snapToGrid w:val="0"/>
          <w:kern w:val="2"/>
          <w:sz w:val="21"/>
          <w:szCs w:val="21"/>
          <w:u w:val="single" w:color="000000"/>
          <w:lang w:val="zh-CN" w:eastAsia="zh-CN" w:bidi="ar-SA"/>
        </w:rPr>
        <w:tab/>
      </w:r>
      <w:r>
        <w:rPr>
          <w:rFonts w:hint="eastAsia" w:ascii="仿宋" w:hAnsi="仿宋" w:eastAsia="仿宋" w:cs="仿宋"/>
          <w:snapToGrid w:val="0"/>
          <w:spacing w:val="-14"/>
          <w:kern w:val="2"/>
          <w:sz w:val="21"/>
          <w:szCs w:val="21"/>
          <w:lang w:val="zh-CN" w:eastAsia="zh-CN" w:bidi="ar-SA"/>
        </w:rPr>
        <w:t xml:space="preserve">县（市、区） </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127"/>
        <w:gridCol w:w="872"/>
        <w:gridCol w:w="1255"/>
        <w:gridCol w:w="860"/>
        <w:gridCol w:w="617"/>
        <w:gridCol w:w="745"/>
        <w:gridCol w:w="681"/>
        <w:gridCol w:w="1127"/>
        <w:gridCol w:w="632"/>
      </w:tblGrid>
      <w:tr w14:paraId="3D8C9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0C231AD5">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古树群编号</w:t>
            </w:r>
          </w:p>
        </w:tc>
        <w:tc>
          <w:tcPr>
            <w:tcW w:w="1984" w:type="dxa"/>
            <w:noWrap w:val="0"/>
            <w:vAlign w:val="center"/>
          </w:tcPr>
          <w:p w14:paraId="42B5AB6C">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主要树种组成</w:t>
            </w:r>
          </w:p>
        </w:tc>
        <w:tc>
          <w:tcPr>
            <w:tcW w:w="1418" w:type="dxa"/>
            <w:noWrap w:val="0"/>
            <w:vAlign w:val="center"/>
          </w:tcPr>
          <w:p w14:paraId="48ABFE4C">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涉及古树名木的最高保护等级</w:t>
            </w:r>
          </w:p>
        </w:tc>
        <w:tc>
          <w:tcPr>
            <w:tcW w:w="2268" w:type="dxa"/>
            <w:noWrap w:val="0"/>
            <w:vAlign w:val="center"/>
          </w:tcPr>
          <w:p w14:paraId="42F42C90">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地理位置</w:t>
            </w:r>
          </w:p>
        </w:tc>
        <w:tc>
          <w:tcPr>
            <w:tcW w:w="1134" w:type="dxa"/>
            <w:noWrap w:val="0"/>
            <w:vAlign w:val="center"/>
          </w:tcPr>
          <w:p w14:paraId="07F6D143">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面积</w:t>
            </w:r>
          </w:p>
          <w:p w14:paraId="4F13E460">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（公顷）</w:t>
            </w:r>
          </w:p>
        </w:tc>
        <w:tc>
          <w:tcPr>
            <w:tcW w:w="850" w:type="dxa"/>
            <w:noWrap w:val="0"/>
            <w:vAlign w:val="center"/>
          </w:tcPr>
          <w:p w14:paraId="0CFA6378">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古树</w:t>
            </w:r>
          </w:p>
          <w:p w14:paraId="2FF2E1CB">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株数</w:t>
            </w:r>
          </w:p>
        </w:tc>
        <w:tc>
          <w:tcPr>
            <w:tcW w:w="1134" w:type="dxa"/>
            <w:noWrap w:val="0"/>
            <w:vAlign w:val="center"/>
          </w:tcPr>
          <w:p w14:paraId="0D29E777">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生长</w:t>
            </w:r>
          </w:p>
          <w:p w14:paraId="46D54868">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场所</w:t>
            </w:r>
          </w:p>
        </w:tc>
        <w:tc>
          <w:tcPr>
            <w:tcW w:w="993" w:type="dxa"/>
            <w:noWrap w:val="0"/>
            <w:vAlign w:val="center"/>
          </w:tcPr>
          <w:p w14:paraId="5B2B2E2B">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主管</w:t>
            </w:r>
          </w:p>
          <w:p w14:paraId="25F5F8B5">
            <w:pPr>
              <w:widowControl w:val="0"/>
              <w:tabs>
                <w:tab w:val="left" w:pos="750"/>
                <w:tab w:val="left" w:pos="4005"/>
                <w:tab w:val="left" w:pos="5535"/>
              </w:tabs>
              <w:autoSpaceDE w:val="0"/>
              <w:autoSpaceDN w:val="0"/>
              <w:adjustRightInd w:val="0"/>
              <w:spacing w:line="30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部门</w:t>
            </w:r>
          </w:p>
        </w:tc>
        <w:tc>
          <w:tcPr>
            <w:tcW w:w="1984" w:type="dxa"/>
            <w:noWrap w:val="0"/>
            <w:vAlign w:val="center"/>
          </w:tcPr>
          <w:p w14:paraId="5A87DC18">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重要价值</w:t>
            </w:r>
          </w:p>
        </w:tc>
        <w:tc>
          <w:tcPr>
            <w:tcW w:w="883" w:type="dxa"/>
            <w:noWrap w:val="0"/>
            <w:vAlign w:val="center"/>
          </w:tcPr>
          <w:p w14:paraId="44B93BF0">
            <w:pPr>
              <w:widowControl w:val="0"/>
              <w:tabs>
                <w:tab w:val="left" w:pos="750"/>
                <w:tab w:val="left" w:pos="4005"/>
                <w:tab w:val="left" w:pos="5535"/>
              </w:tabs>
              <w:autoSpaceDE w:val="0"/>
              <w:autoSpaceDN w:val="0"/>
              <w:adjustRightInd w:val="0"/>
              <w:spacing w:line="520" w:lineRule="exact"/>
              <w:jc w:val="center"/>
              <w:rPr>
                <w:rFonts w:hint="eastAsia" w:ascii="仿宋" w:hAnsi="仿宋" w:eastAsia="仿宋" w:cs="仿宋"/>
                <w:snapToGrid w:val="0"/>
                <w:kern w:val="2"/>
                <w:sz w:val="21"/>
                <w:szCs w:val="21"/>
                <w:lang w:val="zh-CN" w:eastAsia="zh-CN" w:bidi="ar-SA"/>
              </w:rPr>
            </w:pPr>
            <w:r>
              <w:rPr>
                <w:rFonts w:hint="eastAsia" w:ascii="仿宋" w:hAnsi="仿宋" w:eastAsia="仿宋" w:cs="仿宋"/>
                <w:snapToGrid w:val="0"/>
                <w:kern w:val="2"/>
                <w:sz w:val="21"/>
                <w:szCs w:val="21"/>
                <w:lang w:val="zh-CN" w:eastAsia="zh-CN" w:bidi="ar-SA"/>
              </w:rPr>
              <w:t>备注</w:t>
            </w:r>
          </w:p>
        </w:tc>
      </w:tr>
      <w:tr w14:paraId="32DD1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top"/>
          </w:tcPr>
          <w:p w14:paraId="18987D8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2C08C28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22E0A6C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2268" w:type="dxa"/>
            <w:noWrap w:val="0"/>
            <w:vAlign w:val="top"/>
          </w:tcPr>
          <w:p w14:paraId="4F91197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68B8E8B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5AEC048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1CBAB0C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93" w:type="dxa"/>
            <w:noWrap w:val="0"/>
            <w:vAlign w:val="top"/>
          </w:tcPr>
          <w:p w14:paraId="799F28F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76EB391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83" w:type="dxa"/>
            <w:noWrap w:val="0"/>
            <w:vAlign w:val="top"/>
          </w:tcPr>
          <w:p w14:paraId="4451139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4FF73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top"/>
          </w:tcPr>
          <w:p w14:paraId="1B4979A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0C59330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263A5B1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2268" w:type="dxa"/>
            <w:noWrap w:val="0"/>
            <w:vAlign w:val="top"/>
          </w:tcPr>
          <w:p w14:paraId="1300692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0D48AFD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04A6731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5B8122E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93" w:type="dxa"/>
            <w:noWrap w:val="0"/>
            <w:vAlign w:val="top"/>
          </w:tcPr>
          <w:p w14:paraId="2336D63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0A7E1A7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83" w:type="dxa"/>
            <w:noWrap w:val="0"/>
            <w:vAlign w:val="top"/>
          </w:tcPr>
          <w:p w14:paraId="287E774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6804A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top"/>
          </w:tcPr>
          <w:p w14:paraId="6B7917A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30E6613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775CA86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2268" w:type="dxa"/>
            <w:noWrap w:val="0"/>
            <w:vAlign w:val="top"/>
          </w:tcPr>
          <w:p w14:paraId="4036CCC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389A914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69CE58F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4600986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93" w:type="dxa"/>
            <w:noWrap w:val="0"/>
            <w:vAlign w:val="top"/>
          </w:tcPr>
          <w:p w14:paraId="7D29D17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0F3CF9C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83" w:type="dxa"/>
            <w:noWrap w:val="0"/>
            <w:vAlign w:val="top"/>
          </w:tcPr>
          <w:p w14:paraId="5701E7F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10319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top"/>
          </w:tcPr>
          <w:p w14:paraId="4C36680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7CFBA85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5DFA420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2268" w:type="dxa"/>
            <w:noWrap w:val="0"/>
            <w:vAlign w:val="top"/>
          </w:tcPr>
          <w:p w14:paraId="00FE08E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01CC123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6F40776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6221A2F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93" w:type="dxa"/>
            <w:noWrap w:val="0"/>
            <w:vAlign w:val="top"/>
          </w:tcPr>
          <w:p w14:paraId="622E94B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4DC2E95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83" w:type="dxa"/>
            <w:noWrap w:val="0"/>
            <w:vAlign w:val="top"/>
          </w:tcPr>
          <w:p w14:paraId="09D5C64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0FDC7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top"/>
          </w:tcPr>
          <w:p w14:paraId="64D0938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464D916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23B1ADF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2268" w:type="dxa"/>
            <w:noWrap w:val="0"/>
            <w:vAlign w:val="top"/>
          </w:tcPr>
          <w:p w14:paraId="291A470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382AA6F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264E043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4302180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93" w:type="dxa"/>
            <w:noWrap w:val="0"/>
            <w:vAlign w:val="top"/>
          </w:tcPr>
          <w:p w14:paraId="3442AA0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3D45A93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83" w:type="dxa"/>
            <w:noWrap w:val="0"/>
            <w:vAlign w:val="top"/>
          </w:tcPr>
          <w:p w14:paraId="24E94B2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4EBBD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top"/>
          </w:tcPr>
          <w:p w14:paraId="3357B82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4E11D1B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3EE6FBB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2268" w:type="dxa"/>
            <w:noWrap w:val="0"/>
            <w:vAlign w:val="top"/>
          </w:tcPr>
          <w:p w14:paraId="2227F7C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6A1FA60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1F5D741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23C7D5A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93" w:type="dxa"/>
            <w:noWrap w:val="0"/>
            <w:vAlign w:val="top"/>
          </w:tcPr>
          <w:p w14:paraId="7833353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3A9E5A5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83" w:type="dxa"/>
            <w:noWrap w:val="0"/>
            <w:vAlign w:val="top"/>
          </w:tcPr>
          <w:p w14:paraId="29EC901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20E88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top"/>
          </w:tcPr>
          <w:p w14:paraId="27801F7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1EE4EB6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4806968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2268" w:type="dxa"/>
            <w:noWrap w:val="0"/>
            <w:vAlign w:val="top"/>
          </w:tcPr>
          <w:p w14:paraId="6A7B68F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73ABB7C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03479FD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413ABCD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93" w:type="dxa"/>
            <w:noWrap w:val="0"/>
            <w:vAlign w:val="top"/>
          </w:tcPr>
          <w:p w14:paraId="2538E43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54062E7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83" w:type="dxa"/>
            <w:noWrap w:val="0"/>
            <w:vAlign w:val="top"/>
          </w:tcPr>
          <w:p w14:paraId="5577EEF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07972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top"/>
          </w:tcPr>
          <w:p w14:paraId="392B700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5FDAF6E3">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1DC90CB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2268" w:type="dxa"/>
            <w:noWrap w:val="0"/>
            <w:vAlign w:val="top"/>
          </w:tcPr>
          <w:p w14:paraId="6EF9352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0DCF363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65FC49BA">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242E4D3E">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93" w:type="dxa"/>
            <w:noWrap w:val="0"/>
            <w:vAlign w:val="top"/>
          </w:tcPr>
          <w:p w14:paraId="41553B3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72DE268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83" w:type="dxa"/>
            <w:noWrap w:val="0"/>
            <w:vAlign w:val="top"/>
          </w:tcPr>
          <w:p w14:paraId="0D0CCE4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24411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top"/>
          </w:tcPr>
          <w:p w14:paraId="234DD0B2">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4B28162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4175C6B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2268" w:type="dxa"/>
            <w:noWrap w:val="0"/>
            <w:vAlign w:val="top"/>
          </w:tcPr>
          <w:p w14:paraId="2EA699E9">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7E8A235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12933D9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1CD0365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93" w:type="dxa"/>
            <w:noWrap w:val="0"/>
            <w:vAlign w:val="top"/>
          </w:tcPr>
          <w:p w14:paraId="6907360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0290727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83" w:type="dxa"/>
            <w:noWrap w:val="0"/>
            <w:vAlign w:val="top"/>
          </w:tcPr>
          <w:p w14:paraId="1BF6BB9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71C89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top"/>
          </w:tcPr>
          <w:p w14:paraId="5248102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52843FC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4E6C553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2268" w:type="dxa"/>
            <w:noWrap w:val="0"/>
            <w:vAlign w:val="top"/>
          </w:tcPr>
          <w:p w14:paraId="28E462B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20EA2544">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6C59BB15">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220FAB41">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93" w:type="dxa"/>
            <w:noWrap w:val="0"/>
            <w:vAlign w:val="top"/>
          </w:tcPr>
          <w:p w14:paraId="4F54BDD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339C465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83" w:type="dxa"/>
            <w:noWrap w:val="0"/>
            <w:vAlign w:val="top"/>
          </w:tcPr>
          <w:p w14:paraId="5ABCBDBF">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r w14:paraId="6131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top"/>
          </w:tcPr>
          <w:p w14:paraId="6B2F88B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46492477">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418" w:type="dxa"/>
            <w:noWrap w:val="0"/>
            <w:vAlign w:val="top"/>
          </w:tcPr>
          <w:p w14:paraId="70A5AB08">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2268" w:type="dxa"/>
            <w:noWrap w:val="0"/>
            <w:vAlign w:val="top"/>
          </w:tcPr>
          <w:p w14:paraId="6D2AAC8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501813DB">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50" w:type="dxa"/>
            <w:noWrap w:val="0"/>
            <w:vAlign w:val="top"/>
          </w:tcPr>
          <w:p w14:paraId="4561E6A0">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134" w:type="dxa"/>
            <w:noWrap w:val="0"/>
            <w:vAlign w:val="top"/>
          </w:tcPr>
          <w:p w14:paraId="42A6878C">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993" w:type="dxa"/>
            <w:noWrap w:val="0"/>
            <w:vAlign w:val="top"/>
          </w:tcPr>
          <w:p w14:paraId="3F839A9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1984" w:type="dxa"/>
            <w:noWrap w:val="0"/>
            <w:vAlign w:val="top"/>
          </w:tcPr>
          <w:p w14:paraId="13D675AD">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c>
          <w:tcPr>
            <w:tcW w:w="883" w:type="dxa"/>
            <w:noWrap w:val="0"/>
            <w:vAlign w:val="top"/>
          </w:tcPr>
          <w:p w14:paraId="4DA35E26">
            <w:pPr>
              <w:widowControl w:val="0"/>
              <w:tabs>
                <w:tab w:val="left" w:pos="750"/>
                <w:tab w:val="left" w:pos="4005"/>
                <w:tab w:val="left" w:pos="5535"/>
              </w:tabs>
              <w:autoSpaceDE w:val="0"/>
              <w:autoSpaceDN w:val="0"/>
              <w:adjustRightInd w:val="0"/>
              <w:spacing w:line="520" w:lineRule="exact"/>
              <w:jc w:val="left"/>
              <w:rPr>
                <w:rFonts w:hint="eastAsia" w:ascii="仿宋" w:hAnsi="仿宋" w:eastAsia="仿宋" w:cs="仿宋"/>
                <w:snapToGrid w:val="0"/>
                <w:kern w:val="2"/>
                <w:sz w:val="21"/>
                <w:szCs w:val="21"/>
                <w:lang w:val="zh-CN" w:eastAsia="zh-CN" w:bidi="ar-SA"/>
              </w:rPr>
            </w:pPr>
          </w:p>
        </w:tc>
      </w:tr>
    </w:tbl>
    <w:p w14:paraId="138471BD">
      <w:pPr>
        <w:pStyle w:val="4"/>
        <w:rPr>
          <w:rFonts w:hint="eastAsia"/>
        </w:rPr>
      </w:pPr>
    </w:p>
    <w:p w14:paraId="0D1279B1">
      <w:pPr>
        <w:rPr>
          <w:rFonts w:hint="eastAsia" w:ascii="宋体" w:hAnsi="宋体"/>
          <w:b/>
          <w:sz w:val="32"/>
          <w:szCs w:val="32"/>
        </w:rPr>
      </w:pPr>
      <w:r>
        <w:rPr>
          <w:rFonts w:hint="eastAsia" w:ascii="宋体" w:hAnsi="宋体"/>
          <w:b/>
          <w:sz w:val="32"/>
          <w:szCs w:val="32"/>
        </w:rPr>
        <w:br w:type="page"/>
      </w:r>
    </w:p>
    <w:p w14:paraId="28B0D83E">
      <w:pPr>
        <w:tabs>
          <w:tab w:val="right" w:pos="4860"/>
        </w:tabs>
        <w:adjustRightInd w:val="0"/>
        <w:snapToGrid w:val="0"/>
        <w:spacing w:line="600" w:lineRule="exact"/>
        <w:jc w:val="center"/>
        <w:rPr>
          <w:rFonts w:hint="eastAsia" w:ascii="宋体" w:hAnsi="宋体" w:eastAsia="宋体" w:cs="宋体"/>
          <w:b/>
          <w:sz w:val="32"/>
          <w:szCs w:val="32"/>
        </w:rPr>
      </w:pPr>
      <w:r>
        <w:rPr>
          <w:rFonts w:hint="eastAsia" w:ascii="宋体" w:hAnsi="宋体"/>
          <w:b/>
          <w:sz w:val="32"/>
          <w:szCs w:val="32"/>
        </w:rPr>
        <w:t>第四部分</w:t>
      </w:r>
      <w:r>
        <w:rPr>
          <w:rFonts w:ascii="宋体" w:hAnsi="宋体"/>
          <w:b/>
          <w:sz w:val="32"/>
          <w:szCs w:val="32"/>
        </w:rPr>
        <w:t xml:space="preserve">  </w:t>
      </w:r>
      <w:r>
        <w:rPr>
          <w:rFonts w:hint="eastAsia" w:ascii="宋体" w:hAnsi="宋体" w:eastAsia="宋体" w:cs="宋体"/>
          <w:b/>
          <w:sz w:val="32"/>
          <w:szCs w:val="32"/>
        </w:rPr>
        <w:t>商务要求</w:t>
      </w:r>
    </w:p>
    <w:p w14:paraId="35444788">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bCs/>
          <w:i w:val="0"/>
          <w:iCs w:val="0"/>
          <w:color w:val="000000"/>
          <w:sz w:val="28"/>
          <w:szCs w:val="28"/>
        </w:rPr>
      </w:pPr>
      <w:r>
        <w:rPr>
          <w:rFonts w:hint="eastAsia" w:ascii="宋体" w:hAnsi="宋体" w:eastAsia="宋体" w:cs="宋体"/>
          <w:b/>
          <w:bCs/>
          <w:i w:val="0"/>
          <w:iCs w:val="0"/>
          <w:color w:val="000000"/>
          <w:sz w:val="28"/>
          <w:szCs w:val="28"/>
          <w:lang w:val="en-US" w:eastAsia="zh-CN"/>
        </w:rPr>
        <w:t>一、</w:t>
      </w:r>
      <w:r>
        <w:rPr>
          <w:rFonts w:hint="eastAsia" w:ascii="宋体" w:hAnsi="宋体" w:eastAsia="宋体" w:cs="宋体"/>
          <w:b/>
          <w:bCs/>
          <w:i w:val="0"/>
          <w:iCs w:val="0"/>
          <w:color w:val="000000"/>
          <w:sz w:val="28"/>
          <w:szCs w:val="28"/>
        </w:rPr>
        <w:t>服务地点</w:t>
      </w:r>
    </w:p>
    <w:p w14:paraId="0A70583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lang w:eastAsia="zh-CN"/>
        </w:rPr>
      </w:pPr>
      <w:r>
        <w:rPr>
          <w:rFonts w:hint="eastAsia" w:ascii="宋体" w:hAnsi="宋体" w:cs="宋体"/>
          <w:b w:val="0"/>
          <w:bCs w:val="0"/>
          <w:i w:val="0"/>
          <w:iCs w:val="0"/>
          <w:color w:val="000000"/>
          <w:sz w:val="28"/>
          <w:szCs w:val="28"/>
          <w:lang w:eastAsia="zh-CN"/>
        </w:rPr>
        <w:t xml:space="preserve">汉阴县林业局 </w:t>
      </w:r>
    </w:p>
    <w:p w14:paraId="64E7F848">
      <w:pPr>
        <w:keepNext w:val="0"/>
        <w:keepLines w:val="0"/>
        <w:pageBreakBefore w:val="0"/>
        <w:widowControl w:val="0"/>
        <w:numPr>
          <w:ilvl w:val="0"/>
          <w:numId w:val="6"/>
        </w:numPr>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bCs/>
          <w:i w:val="0"/>
          <w:iCs w:val="0"/>
          <w:color w:val="000000"/>
          <w:sz w:val="28"/>
          <w:szCs w:val="28"/>
          <w:lang w:val="en-US" w:eastAsia="zh-CN"/>
        </w:rPr>
      </w:pPr>
      <w:r>
        <w:rPr>
          <w:rFonts w:hint="eastAsia" w:ascii="宋体" w:hAnsi="宋体" w:cs="宋体"/>
          <w:b/>
          <w:bCs/>
          <w:i w:val="0"/>
          <w:iCs w:val="0"/>
          <w:color w:val="000000"/>
          <w:sz w:val="28"/>
          <w:szCs w:val="28"/>
          <w:lang w:val="en-US" w:eastAsia="zh-CN"/>
        </w:rPr>
        <w:t>服务质量</w:t>
      </w:r>
    </w:p>
    <w:p w14:paraId="439E5A53">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default" w:ascii="宋体" w:hAnsi="宋体" w:eastAsia="宋体" w:cs="宋体"/>
          <w:b w:val="0"/>
          <w:bCs w:val="0"/>
          <w:i w:val="0"/>
          <w:iCs w:val="0"/>
          <w:color w:val="000000"/>
          <w:sz w:val="28"/>
          <w:szCs w:val="28"/>
          <w:lang w:val="en-US" w:eastAsia="zh-CN"/>
        </w:rPr>
      </w:pPr>
      <w:r>
        <w:rPr>
          <w:rFonts w:hint="eastAsia" w:ascii="宋体" w:hAnsi="宋体" w:eastAsia="宋体" w:cs="宋体"/>
          <w:b w:val="0"/>
          <w:bCs w:val="0"/>
          <w:i w:val="0"/>
          <w:iCs w:val="0"/>
          <w:color w:val="000000"/>
          <w:sz w:val="28"/>
          <w:szCs w:val="28"/>
          <w:lang w:val="en-US" w:eastAsia="zh-CN"/>
        </w:rPr>
        <w:t>符合国家有关法律、法规、规章、技术标准和合同要求。</w:t>
      </w:r>
    </w:p>
    <w:p w14:paraId="18EDEA69">
      <w:pPr>
        <w:keepNext w:val="0"/>
        <w:keepLines w:val="0"/>
        <w:pageBreakBefore w:val="0"/>
        <w:widowControl w:val="0"/>
        <w:numPr>
          <w:ilvl w:val="0"/>
          <w:numId w:val="6"/>
        </w:numPr>
        <w:kinsoku/>
        <w:wordWrap/>
        <w:overflowPunct/>
        <w:topLinePunct w:val="0"/>
        <w:autoSpaceDE/>
        <w:autoSpaceDN/>
        <w:bidi w:val="0"/>
        <w:adjustRightInd/>
        <w:snapToGrid/>
        <w:spacing w:line="520" w:lineRule="exact"/>
        <w:ind w:left="0" w:leftChars="0" w:firstLine="562" w:firstLineChars="200"/>
        <w:textAlignment w:val="auto"/>
        <w:rPr>
          <w:rFonts w:hint="eastAsia" w:ascii="宋体" w:hAnsi="宋体" w:eastAsia="宋体" w:cs="宋体"/>
          <w:b/>
          <w:bCs/>
          <w:i w:val="0"/>
          <w:iCs w:val="0"/>
          <w:color w:val="000000" w:themeColor="text1"/>
          <w:sz w:val="28"/>
          <w:szCs w:val="28"/>
          <w14:textFill>
            <w14:solidFill>
              <w14:schemeClr w14:val="tx1"/>
            </w14:solidFill>
          </w14:textFill>
        </w:rPr>
      </w:pPr>
      <w:r>
        <w:rPr>
          <w:rFonts w:hint="eastAsia" w:ascii="宋体" w:hAnsi="宋体" w:eastAsia="宋体" w:cs="宋体"/>
          <w:b/>
          <w:bCs/>
          <w:i w:val="0"/>
          <w:iCs w:val="0"/>
          <w:color w:val="000000" w:themeColor="text1"/>
          <w:sz w:val="28"/>
          <w:szCs w:val="28"/>
          <w14:textFill>
            <w14:solidFill>
              <w14:schemeClr w14:val="tx1"/>
            </w14:solidFill>
          </w14:textFill>
        </w:rPr>
        <w:t>服务期：</w:t>
      </w:r>
      <w:r>
        <w:rPr>
          <w:rFonts w:hint="eastAsia" w:ascii="宋体" w:hAnsi="宋体" w:cs="宋体"/>
          <w:b/>
          <w:bCs/>
          <w:i w:val="0"/>
          <w:iCs w:val="0"/>
          <w:color w:val="000000" w:themeColor="text1"/>
          <w:sz w:val="28"/>
          <w:szCs w:val="28"/>
          <w:lang w:val="en-US" w:eastAsia="zh-CN"/>
          <w14:textFill>
            <w14:solidFill>
              <w14:schemeClr w14:val="tx1"/>
            </w14:solidFill>
          </w14:textFill>
        </w:rPr>
        <w:t>90天</w:t>
      </w:r>
    </w:p>
    <w:p w14:paraId="18933A3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bCs/>
          <w:i w:val="0"/>
          <w:iCs w:val="0"/>
          <w:color w:val="000000"/>
          <w:sz w:val="28"/>
          <w:szCs w:val="28"/>
        </w:rPr>
      </w:pPr>
      <w:r>
        <w:rPr>
          <w:rFonts w:hint="eastAsia" w:ascii="宋体" w:hAnsi="宋体" w:cs="宋体"/>
          <w:b/>
          <w:bCs/>
          <w:i w:val="0"/>
          <w:iCs w:val="0"/>
          <w:color w:val="000000"/>
          <w:sz w:val="28"/>
          <w:szCs w:val="28"/>
          <w:lang w:val="en-US" w:eastAsia="zh-CN"/>
        </w:rPr>
        <w:t>四、</w:t>
      </w:r>
      <w:r>
        <w:rPr>
          <w:rFonts w:hint="eastAsia" w:ascii="宋体" w:hAnsi="宋体" w:eastAsia="宋体" w:cs="宋体"/>
          <w:b/>
          <w:bCs/>
          <w:i w:val="0"/>
          <w:iCs w:val="0"/>
          <w:color w:val="000000"/>
          <w:sz w:val="28"/>
          <w:szCs w:val="28"/>
        </w:rPr>
        <w:t>安全责任</w:t>
      </w:r>
    </w:p>
    <w:p w14:paraId="3163C7A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rPr>
        <w:t>成交供应商对服务期内的安全负全部责任，若服务过程中发生不安全事故，其责任与损失由成交供应商自行承担。</w:t>
      </w:r>
    </w:p>
    <w:p w14:paraId="32032FEC">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bCs/>
          <w:i w:val="0"/>
          <w:iCs w:val="0"/>
          <w:color w:val="000000"/>
          <w:sz w:val="28"/>
          <w:szCs w:val="28"/>
        </w:rPr>
      </w:pPr>
      <w:r>
        <w:rPr>
          <w:rFonts w:hint="eastAsia" w:ascii="宋体" w:hAnsi="宋体" w:cs="宋体"/>
          <w:b/>
          <w:bCs/>
          <w:i w:val="0"/>
          <w:iCs w:val="0"/>
          <w:color w:val="000000"/>
          <w:sz w:val="28"/>
          <w:szCs w:val="28"/>
          <w:lang w:val="en-US" w:eastAsia="zh-CN"/>
        </w:rPr>
        <w:t>五</w:t>
      </w:r>
      <w:r>
        <w:rPr>
          <w:rFonts w:hint="eastAsia" w:ascii="宋体" w:hAnsi="宋体" w:eastAsia="宋体" w:cs="宋体"/>
          <w:b/>
          <w:bCs/>
          <w:i w:val="0"/>
          <w:iCs w:val="0"/>
          <w:color w:val="000000"/>
          <w:sz w:val="28"/>
          <w:szCs w:val="28"/>
          <w:lang w:val="en-US" w:eastAsia="zh-CN"/>
        </w:rPr>
        <w:t>、</w:t>
      </w:r>
      <w:r>
        <w:rPr>
          <w:rFonts w:hint="eastAsia" w:ascii="宋体" w:hAnsi="宋体" w:eastAsia="宋体" w:cs="宋体"/>
          <w:b/>
          <w:bCs/>
          <w:i w:val="0"/>
          <w:iCs w:val="0"/>
          <w:color w:val="000000"/>
          <w:sz w:val="28"/>
          <w:szCs w:val="28"/>
        </w:rPr>
        <w:t>项目验收</w:t>
      </w:r>
    </w:p>
    <w:p w14:paraId="120B9A0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rPr>
        <w:t>1.服务过程中的服务质量验收由</w:t>
      </w:r>
      <w:r>
        <w:rPr>
          <w:rFonts w:hint="eastAsia" w:ascii="宋体" w:hAnsi="宋体" w:eastAsia="宋体" w:cs="宋体"/>
          <w:b w:val="0"/>
          <w:bCs w:val="0"/>
          <w:i w:val="0"/>
          <w:iCs w:val="0"/>
          <w:color w:val="000000"/>
          <w:sz w:val="28"/>
          <w:szCs w:val="28"/>
          <w:lang w:eastAsia="zh-CN"/>
        </w:rPr>
        <w:t>采购单位</w:t>
      </w:r>
      <w:r>
        <w:rPr>
          <w:rFonts w:hint="eastAsia" w:ascii="宋体" w:hAnsi="宋体" w:eastAsia="宋体" w:cs="宋体"/>
          <w:b w:val="0"/>
          <w:bCs w:val="0"/>
          <w:i w:val="0"/>
          <w:iCs w:val="0"/>
          <w:color w:val="000000"/>
          <w:sz w:val="28"/>
          <w:szCs w:val="28"/>
        </w:rPr>
        <w:t>自行验收。</w:t>
      </w:r>
    </w:p>
    <w:p w14:paraId="325A61A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rPr>
        <w:t>2</w:t>
      </w:r>
      <w:r>
        <w:rPr>
          <w:rFonts w:hint="eastAsia" w:ascii="宋体" w:hAnsi="宋体" w:eastAsia="宋体" w:cs="宋体"/>
          <w:b w:val="0"/>
          <w:bCs w:val="0"/>
          <w:i w:val="0"/>
          <w:iCs w:val="0"/>
          <w:color w:val="000000"/>
          <w:sz w:val="28"/>
          <w:szCs w:val="28"/>
          <w:lang w:val="en-US" w:eastAsia="zh-CN"/>
        </w:rPr>
        <w:t>.</w:t>
      </w:r>
      <w:r>
        <w:rPr>
          <w:rFonts w:hint="eastAsia" w:ascii="宋体" w:hAnsi="宋体" w:eastAsia="宋体" w:cs="宋体"/>
          <w:b w:val="0"/>
          <w:bCs w:val="0"/>
          <w:i w:val="0"/>
          <w:iCs w:val="0"/>
          <w:color w:val="000000"/>
          <w:sz w:val="28"/>
          <w:szCs w:val="28"/>
        </w:rPr>
        <w:t>服务验收: 由</w:t>
      </w:r>
      <w:r>
        <w:rPr>
          <w:rFonts w:hint="eastAsia" w:ascii="宋体" w:hAnsi="宋体" w:eastAsia="宋体" w:cs="宋体"/>
          <w:b w:val="0"/>
          <w:bCs w:val="0"/>
          <w:i w:val="0"/>
          <w:iCs w:val="0"/>
          <w:color w:val="000000"/>
          <w:sz w:val="28"/>
          <w:szCs w:val="28"/>
          <w:lang w:eastAsia="zh-CN"/>
        </w:rPr>
        <w:t>采购单位</w:t>
      </w:r>
      <w:r>
        <w:rPr>
          <w:rFonts w:hint="eastAsia" w:ascii="宋体" w:hAnsi="宋体" w:eastAsia="宋体" w:cs="宋体"/>
          <w:b w:val="0"/>
          <w:bCs w:val="0"/>
          <w:i w:val="0"/>
          <w:iCs w:val="0"/>
          <w:color w:val="000000"/>
          <w:sz w:val="28"/>
          <w:szCs w:val="28"/>
        </w:rPr>
        <w:t>负责组织实施，相关部门和人员参加。</w:t>
      </w:r>
    </w:p>
    <w:p w14:paraId="664B753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lang w:val="en-US" w:eastAsia="zh-CN"/>
        </w:rPr>
        <w:t>3.</w:t>
      </w:r>
      <w:r>
        <w:rPr>
          <w:rFonts w:hint="eastAsia" w:ascii="宋体" w:hAnsi="宋体" w:eastAsia="宋体" w:cs="宋体"/>
          <w:b w:val="0"/>
          <w:bCs w:val="0"/>
          <w:i w:val="0"/>
          <w:iCs w:val="0"/>
          <w:color w:val="000000"/>
          <w:sz w:val="28"/>
          <w:szCs w:val="28"/>
        </w:rPr>
        <w:t>验收报告：通过验收时应填写政府采购项目验收报告单，验收小组成员签字后生效。</w:t>
      </w:r>
    </w:p>
    <w:p w14:paraId="29D3E19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lang w:val="en-US" w:eastAsia="zh-CN"/>
        </w:rPr>
        <w:t>4.</w:t>
      </w:r>
      <w:r>
        <w:rPr>
          <w:rFonts w:hint="eastAsia" w:ascii="宋体" w:hAnsi="宋体" w:eastAsia="宋体" w:cs="宋体"/>
          <w:b w:val="0"/>
          <w:bCs w:val="0"/>
          <w:i w:val="0"/>
          <w:iCs w:val="0"/>
          <w:color w:val="000000"/>
          <w:sz w:val="28"/>
          <w:szCs w:val="28"/>
        </w:rPr>
        <w:t>验收内容：磋商文件和合同中约定的发包范围全部内容。</w:t>
      </w:r>
    </w:p>
    <w:p w14:paraId="44644E4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lang w:val="en-US" w:eastAsia="zh-CN"/>
        </w:rPr>
        <w:t>5.</w:t>
      </w:r>
      <w:r>
        <w:rPr>
          <w:rFonts w:hint="eastAsia" w:ascii="宋体" w:hAnsi="宋体" w:eastAsia="宋体" w:cs="宋体"/>
          <w:b w:val="0"/>
          <w:bCs w:val="0"/>
          <w:i w:val="0"/>
          <w:iCs w:val="0"/>
          <w:color w:val="000000"/>
          <w:sz w:val="28"/>
          <w:szCs w:val="28"/>
        </w:rPr>
        <w:t>验收依据：国家相关规范及行业标准，磋商文件、响应文件及合同进行验收。</w:t>
      </w:r>
    </w:p>
    <w:p w14:paraId="472AB8B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lang w:val="en-US" w:eastAsia="zh-CN"/>
        </w:rPr>
        <w:t>6.</w:t>
      </w:r>
      <w:r>
        <w:rPr>
          <w:rFonts w:hint="eastAsia" w:ascii="宋体" w:hAnsi="宋体" w:eastAsia="宋体" w:cs="宋体"/>
          <w:b w:val="0"/>
          <w:bCs w:val="0"/>
          <w:i w:val="0"/>
          <w:iCs w:val="0"/>
          <w:color w:val="000000"/>
          <w:sz w:val="28"/>
          <w:szCs w:val="28"/>
        </w:rPr>
        <w:t>验收方法：</w:t>
      </w:r>
      <w:r>
        <w:rPr>
          <w:rFonts w:hint="eastAsia" w:ascii="宋体" w:hAnsi="宋体" w:eastAsia="宋体" w:cs="宋体"/>
          <w:b w:val="0"/>
          <w:bCs w:val="0"/>
          <w:i w:val="0"/>
          <w:iCs w:val="0"/>
          <w:color w:val="000000"/>
          <w:sz w:val="28"/>
          <w:szCs w:val="28"/>
          <w:lang w:eastAsia="zh-CN"/>
        </w:rPr>
        <w:t>采购单位</w:t>
      </w:r>
      <w:r>
        <w:rPr>
          <w:rFonts w:hint="eastAsia" w:ascii="宋体" w:hAnsi="宋体" w:eastAsia="宋体" w:cs="宋体"/>
          <w:b w:val="0"/>
          <w:bCs w:val="0"/>
          <w:i w:val="0"/>
          <w:iCs w:val="0"/>
          <w:color w:val="000000"/>
          <w:sz w:val="28"/>
          <w:szCs w:val="28"/>
        </w:rPr>
        <w:t>定期或不定期组织抽查验收，并组织评价与反馈，承包人及时跟进项目，改进服务质量。</w:t>
      </w:r>
    </w:p>
    <w:p w14:paraId="40CD1A0F">
      <w:pPr>
        <w:pageBreakBefore w:val="0"/>
        <w:widowControl w:val="0"/>
        <w:kinsoku/>
        <w:wordWrap/>
        <w:overflowPunct/>
        <w:topLinePunct w:val="0"/>
        <w:autoSpaceDE/>
        <w:autoSpaceDN/>
        <w:bidi w:val="0"/>
        <w:adjustRightInd/>
        <w:spacing w:line="520" w:lineRule="exact"/>
        <w:ind w:firstLine="562" w:firstLineChars="200"/>
        <w:jc w:val="left"/>
        <w:textAlignment w:val="auto"/>
        <w:rPr>
          <w:rFonts w:hint="eastAsia" w:ascii="宋体" w:hAnsi="宋体" w:eastAsia="宋体" w:cs="宋体"/>
          <w:b/>
          <w:bCs/>
          <w:color w:val="FF0000"/>
          <w:kern w:val="0"/>
          <w:sz w:val="28"/>
          <w:szCs w:val="28"/>
          <w:highlight w:val="none"/>
          <w:lang w:bidi="ar"/>
        </w:rPr>
      </w:pPr>
      <w:r>
        <w:rPr>
          <w:rFonts w:hint="eastAsia" w:ascii="宋体" w:hAnsi="宋体" w:cs="宋体"/>
          <w:b/>
          <w:bCs/>
          <w:i w:val="0"/>
          <w:iCs w:val="0"/>
          <w:color w:val="000000"/>
          <w:sz w:val="28"/>
          <w:szCs w:val="28"/>
          <w:highlight w:val="none"/>
          <w:lang w:val="en-US" w:eastAsia="zh-CN"/>
        </w:rPr>
        <w:t>六</w:t>
      </w:r>
      <w:r>
        <w:rPr>
          <w:rFonts w:hint="eastAsia" w:ascii="宋体" w:hAnsi="宋体" w:eastAsia="宋体" w:cs="宋体"/>
          <w:b/>
          <w:bCs/>
          <w:i w:val="0"/>
          <w:iCs w:val="0"/>
          <w:color w:val="000000"/>
          <w:sz w:val="28"/>
          <w:szCs w:val="28"/>
          <w:highlight w:val="none"/>
          <w:lang w:val="en-US" w:eastAsia="zh-CN"/>
        </w:rPr>
        <w:t>、合同款</w:t>
      </w:r>
      <w:r>
        <w:rPr>
          <w:rFonts w:hint="eastAsia" w:ascii="宋体" w:hAnsi="宋体" w:eastAsia="宋体" w:cs="宋体"/>
          <w:b/>
          <w:bCs/>
          <w:color w:val="auto"/>
          <w:kern w:val="0"/>
          <w:sz w:val="28"/>
          <w:szCs w:val="28"/>
          <w:highlight w:val="none"/>
          <w:lang w:bidi="ar"/>
        </w:rPr>
        <w:t>支付</w:t>
      </w:r>
    </w:p>
    <w:p w14:paraId="162AA61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1.</w:t>
      </w:r>
      <w:r>
        <w:rPr>
          <w:rFonts w:hint="eastAsia" w:ascii="宋体" w:hAnsi="宋体" w:eastAsia="宋体" w:cs="宋体"/>
          <w:color w:val="000000" w:themeColor="text1"/>
          <w:sz w:val="28"/>
          <w:szCs w:val="28"/>
          <w:highlight w:val="none"/>
          <w:lang w:val="en-US" w:eastAsia="zh-CN"/>
          <w14:textFill>
            <w14:solidFill>
              <w14:schemeClr w14:val="tx1"/>
            </w14:solidFill>
          </w14:textFill>
        </w:rPr>
        <w:t>支付方式：合同签订，普查开始后，采购人支付合同总价款的30%；项目完工经采购人组织验收达到合格标准后，采购人支付合同总价款的50%；经上级验收合格后，采购人支付合同总价款的20%。</w:t>
      </w:r>
    </w:p>
    <w:p w14:paraId="29CDC711">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2.供应商完成普查工作内容且通过省林业部门和采购人最终验收后，向采购人提交合格的相关数据、图件和文字报告等最终成果验收工作资料（包括电子资料、汇交凭证），采购单位收到供应商提供正式发票后支付</w:t>
      </w:r>
      <w:r>
        <w:rPr>
          <w:rFonts w:hint="eastAsia" w:ascii="宋体" w:hAnsi="宋体" w:cs="宋体"/>
          <w:color w:val="000000" w:themeColor="text1"/>
          <w:kern w:val="0"/>
          <w:sz w:val="28"/>
          <w:szCs w:val="28"/>
          <w:highlight w:val="none"/>
          <w:lang w:val="en-US" w:eastAsia="zh-CN"/>
          <w14:textFill>
            <w14:solidFill>
              <w14:schemeClr w14:val="tx1"/>
            </w14:solidFill>
          </w14:textFill>
        </w:rPr>
        <w:t>最后一笔合同款</w:t>
      </w:r>
      <w:r>
        <w:rPr>
          <w:rFonts w:hint="eastAsia" w:ascii="宋体" w:hAnsi="宋体" w:eastAsia="宋体" w:cs="宋体"/>
          <w:color w:val="000000" w:themeColor="text1"/>
          <w:kern w:val="0"/>
          <w:sz w:val="28"/>
          <w:szCs w:val="28"/>
          <w:highlight w:val="none"/>
          <w14:textFill>
            <w14:solidFill>
              <w14:schemeClr w14:val="tx1"/>
            </w14:solidFill>
          </w14:textFill>
        </w:rPr>
        <w:t>。</w:t>
      </w:r>
      <w:bookmarkStart w:id="2" w:name="_Toc13700"/>
      <w:bookmarkStart w:id="3" w:name="_Toc25031"/>
      <w:bookmarkStart w:id="4" w:name="_Toc17666"/>
      <w:bookmarkStart w:id="5" w:name="_Toc211530275"/>
      <w:bookmarkStart w:id="6" w:name="_Toc19072"/>
    </w:p>
    <w:p w14:paraId="17934BBB">
      <w:pPr>
        <w:pageBreakBefore w:val="0"/>
        <w:widowControl w:val="0"/>
        <w:kinsoku/>
        <w:wordWrap/>
        <w:overflowPunct/>
        <w:topLinePunct w:val="0"/>
        <w:autoSpaceDE/>
        <w:autoSpaceDN/>
        <w:bidi w:val="0"/>
        <w:adjustRightInd/>
        <w:spacing w:line="520" w:lineRule="exact"/>
        <w:ind w:firstLine="562" w:firstLineChars="200"/>
        <w:jc w:val="left"/>
        <w:textAlignment w:val="auto"/>
        <w:rPr>
          <w:rFonts w:hint="eastAsia" w:ascii="宋体" w:hAnsi="宋体" w:eastAsia="宋体" w:cs="宋体"/>
          <w:b/>
          <w:bCs/>
          <w:color w:val="000000" w:themeColor="text1"/>
          <w:kern w:val="0"/>
          <w:sz w:val="28"/>
          <w:szCs w:val="28"/>
          <w:highlight w:val="none"/>
          <w:lang w:bidi="ar"/>
          <w14:textFill>
            <w14:solidFill>
              <w14:schemeClr w14:val="tx1"/>
            </w14:solidFill>
          </w14:textFill>
        </w:rPr>
      </w:pPr>
      <w:r>
        <w:rPr>
          <w:rFonts w:hint="eastAsia" w:ascii="宋体" w:hAnsi="宋体" w:cs="宋体"/>
          <w:b/>
          <w:bCs/>
          <w:color w:val="000000" w:themeColor="text1"/>
          <w:kern w:val="0"/>
          <w:sz w:val="28"/>
          <w:szCs w:val="28"/>
          <w:highlight w:val="none"/>
          <w:lang w:val="en-US" w:eastAsia="zh-CN" w:bidi="ar"/>
          <w14:textFill>
            <w14:solidFill>
              <w14:schemeClr w14:val="tx1"/>
            </w14:solidFill>
          </w14:textFill>
        </w:rPr>
        <w:t>七</w:t>
      </w:r>
      <w:r>
        <w:rPr>
          <w:rFonts w:hint="eastAsia" w:ascii="宋体" w:hAnsi="宋体" w:eastAsia="宋体" w:cs="宋体"/>
          <w:b/>
          <w:bCs/>
          <w:color w:val="000000" w:themeColor="text1"/>
          <w:kern w:val="0"/>
          <w:sz w:val="28"/>
          <w:szCs w:val="28"/>
          <w:highlight w:val="none"/>
          <w:lang w:bidi="ar"/>
          <w14:textFill>
            <w14:solidFill>
              <w14:schemeClr w14:val="tx1"/>
            </w14:solidFill>
          </w14:textFill>
        </w:rPr>
        <w:t>、服务期</w:t>
      </w:r>
      <w:bookmarkEnd w:id="2"/>
      <w:bookmarkEnd w:id="3"/>
      <w:bookmarkEnd w:id="4"/>
      <w:bookmarkEnd w:id="5"/>
      <w:bookmarkEnd w:id="6"/>
      <w:r>
        <w:rPr>
          <w:rFonts w:hint="eastAsia" w:ascii="宋体" w:hAnsi="宋体" w:eastAsia="宋体" w:cs="宋体"/>
          <w:b/>
          <w:bCs/>
          <w:color w:val="000000" w:themeColor="text1"/>
          <w:kern w:val="0"/>
          <w:sz w:val="28"/>
          <w:szCs w:val="28"/>
          <w:highlight w:val="none"/>
          <w:lang w:bidi="ar"/>
          <w14:textFill>
            <w14:solidFill>
              <w14:schemeClr w14:val="tx1"/>
            </w14:solidFill>
          </w14:textFill>
        </w:rPr>
        <w:t>限</w:t>
      </w:r>
    </w:p>
    <w:p w14:paraId="7AB2DC38">
      <w:pPr>
        <w:pageBreakBefore w:val="0"/>
        <w:widowControl w:val="0"/>
        <w:kinsoku/>
        <w:wordWrap/>
        <w:overflowPunct/>
        <w:topLinePunct w:val="0"/>
        <w:autoSpaceDE/>
        <w:autoSpaceDN/>
        <w:bidi w:val="0"/>
        <w:adjustRightInd/>
        <w:spacing w:line="520" w:lineRule="exact"/>
        <w:ind w:firstLine="560" w:firstLineChars="200"/>
        <w:jc w:val="left"/>
        <w:textAlignment w:val="auto"/>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lang w:val="en-US" w:eastAsia="zh-CN"/>
          <w14:textFill>
            <w14:solidFill>
              <w14:schemeClr w14:val="tx1"/>
            </w14:solidFill>
          </w14:textFill>
        </w:rPr>
        <w:t>90天内</w:t>
      </w:r>
      <w:r>
        <w:rPr>
          <w:rFonts w:hint="eastAsia" w:ascii="宋体" w:hAnsi="宋体" w:eastAsia="宋体" w:cs="宋体"/>
          <w:color w:val="000000" w:themeColor="text1"/>
          <w:kern w:val="0"/>
          <w:sz w:val="28"/>
          <w:szCs w:val="28"/>
          <w:highlight w:val="none"/>
          <w14:textFill>
            <w14:solidFill>
              <w14:schemeClr w14:val="tx1"/>
            </w14:solidFill>
          </w14:textFill>
        </w:rPr>
        <w:t>完成全部工作内容。</w:t>
      </w:r>
    </w:p>
    <w:p w14:paraId="4382B165">
      <w:pPr>
        <w:pStyle w:val="27"/>
        <w:ind w:left="0" w:leftChars="0" w:firstLine="0" w:firstLineChars="0"/>
        <w:rPr>
          <w:rFonts w:ascii="宋体"/>
          <w:color w:val="000000" w:themeColor="text1"/>
          <w:sz w:val="28"/>
          <w:szCs w:val="28"/>
          <w:highlight w:val="none"/>
          <w14:textFill>
            <w14:solidFill>
              <w14:schemeClr w14:val="tx1"/>
            </w14:solidFill>
          </w14:textFill>
        </w:rPr>
      </w:pPr>
    </w:p>
    <w:p w14:paraId="35D4EAF7">
      <w:pPr>
        <w:spacing w:line="520" w:lineRule="exact"/>
        <w:jc w:val="both"/>
        <w:rPr>
          <w:rFonts w:ascii="黑体" w:eastAsia="黑体"/>
          <w:b/>
          <w:bCs/>
          <w:color w:val="000000" w:themeColor="text1"/>
          <w:sz w:val="32"/>
          <w:szCs w:val="32"/>
          <w14:textFill>
            <w14:solidFill>
              <w14:schemeClr w14:val="tx1"/>
            </w14:solidFill>
          </w14:textFill>
        </w:rPr>
      </w:pPr>
    </w:p>
    <w:p w14:paraId="376FE8BE">
      <w:pPr>
        <w:spacing w:line="520" w:lineRule="exact"/>
        <w:jc w:val="center"/>
        <w:rPr>
          <w:rFonts w:ascii="黑体" w:eastAsia="黑体"/>
          <w:b/>
          <w:bCs/>
          <w:color w:val="000000"/>
          <w:sz w:val="32"/>
          <w:szCs w:val="32"/>
        </w:rPr>
      </w:pPr>
    </w:p>
    <w:p w14:paraId="2862856B">
      <w:pPr>
        <w:spacing w:line="520" w:lineRule="exact"/>
        <w:jc w:val="center"/>
        <w:rPr>
          <w:rFonts w:ascii="黑体" w:eastAsia="黑体"/>
          <w:b/>
          <w:bCs/>
          <w:color w:val="000000"/>
          <w:sz w:val="32"/>
          <w:szCs w:val="32"/>
        </w:rPr>
      </w:pPr>
    </w:p>
    <w:p w14:paraId="767F215C">
      <w:pPr>
        <w:pStyle w:val="2"/>
        <w:rPr>
          <w:rFonts w:ascii="黑体" w:eastAsia="黑体"/>
          <w:b/>
          <w:bCs/>
          <w:color w:val="000000"/>
          <w:sz w:val="32"/>
          <w:szCs w:val="32"/>
        </w:rPr>
      </w:pPr>
    </w:p>
    <w:p w14:paraId="2E48DEDC">
      <w:pPr>
        <w:rPr>
          <w:rFonts w:hint="eastAsia" w:ascii="黑体" w:eastAsia="黑体"/>
          <w:b/>
          <w:bCs/>
          <w:color w:val="000000"/>
          <w:sz w:val="32"/>
          <w:szCs w:val="32"/>
        </w:rPr>
      </w:pPr>
      <w:r>
        <w:rPr>
          <w:rFonts w:hint="eastAsia" w:ascii="黑体" w:eastAsia="黑体"/>
          <w:b/>
          <w:bCs/>
          <w:color w:val="000000"/>
          <w:sz w:val="32"/>
          <w:szCs w:val="32"/>
        </w:rPr>
        <w:br w:type="page"/>
      </w:r>
    </w:p>
    <w:p w14:paraId="1EF4A54F">
      <w:pPr>
        <w:spacing w:line="520" w:lineRule="exact"/>
        <w:jc w:val="center"/>
        <w:rPr>
          <w:rFonts w:ascii="黑体" w:eastAsia="黑体"/>
          <w:b/>
          <w:bCs/>
          <w:color w:val="000000"/>
          <w:sz w:val="32"/>
          <w:szCs w:val="32"/>
        </w:rPr>
      </w:pPr>
      <w:r>
        <w:rPr>
          <w:rFonts w:hint="eastAsia" w:ascii="黑体" w:eastAsia="黑体"/>
          <w:b/>
          <w:bCs/>
          <w:color w:val="000000"/>
          <w:sz w:val="32"/>
          <w:szCs w:val="32"/>
        </w:rPr>
        <w:t>第</w:t>
      </w:r>
      <w:r>
        <w:rPr>
          <w:rFonts w:hint="eastAsia" w:ascii="黑体" w:eastAsia="黑体"/>
          <w:b/>
          <w:bCs/>
          <w:color w:val="000000"/>
          <w:sz w:val="32"/>
          <w:szCs w:val="32"/>
          <w:lang w:eastAsia="zh-CN"/>
        </w:rPr>
        <w:t>五</w:t>
      </w:r>
      <w:r>
        <w:rPr>
          <w:rFonts w:hint="eastAsia" w:ascii="黑体" w:eastAsia="黑体"/>
          <w:b/>
          <w:bCs/>
          <w:color w:val="000000"/>
          <w:sz w:val="32"/>
          <w:szCs w:val="32"/>
        </w:rPr>
        <w:t>部分</w:t>
      </w:r>
      <w:r>
        <w:rPr>
          <w:rFonts w:ascii="黑体" w:eastAsia="黑体"/>
          <w:b/>
          <w:bCs/>
          <w:color w:val="000000"/>
          <w:sz w:val="32"/>
          <w:szCs w:val="32"/>
        </w:rPr>
        <w:t xml:space="preserve"> </w:t>
      </w:r>
      <w:r>
        <w:rPr>
          <w:rFonts w:hint="eastAsia" w:ascii="黑体" w:eastAsia="黑体"/>
          <w:b/>
          <w:bCs/>
          <w:color w:val="000000"/>
          <w:sz w:val="32"/>
          <w:szCs w:val="32"/>
        </w:rPr>
        <w:t>合同主要条款</w:t>
      </w:r>
    </w:p>
    <w:p w14:paraId="3286F35C">
      <w:pPr>
        <w:spacing w:line="700" w:lineRule="exact"/>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（仅供参考，以最终签订的合同为准）</w:t>
      </w:r>
    </w:p>
    <w:p w14:paraId="4B2895F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rPr>
      </w:pPr>
    </w:p>
    <w:p w14:paraId="0633CE2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甲   方：                              </w:t>
      </w:r>
    </w:p>
    <w:p w14:paraId="6F84F30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乙   方：                              </w:t>
      </w:r>
    </w:p>
    <w:p w14:paraId="2A2AB97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根据《中华人民共和国政府采购法》《中华人民共和国民法典》等有关法律法规规定，甲乙双方就汉阴县第三次古树名木资源普查项目的磋商结果签订本合同，以资共同遵守。</w:t>
      </w:r>
    </w:p>
    <w:p w14:paraId="788BB3D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一、项目概况</w:t>
      </w:r>
    </w:p>
    <w:p w14:paraId="0EA6A12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项目名称:汉阴县第三次古树名木资源普查项目</w:t>
      </w:r>
    </w:p>
    <w:p w14:paraId="0F5B0B1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项目建设地点:汉阴县</w:t>
      </w:r>
    </w:p>
    <w:p w14:paraId="7EA5D2A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二、项目内容</w:t>
      </w:r>
    </w:p>
    <w:p w14:paraId="23EA2F8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1.对已登记在册的174株古树名木开展更新调查，填写每木调查表及保护建议。</w:t>
      </w:r>
    </w:p>
    <w:p w14:paraId="5402FBE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2.对县域内新发现的古树名木开展增补调查，填写每木调查表及保护建议。</w:t>
      </w:r>
    </w:p>
    <w:p w14:paraId="1070A29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3.完成数据汇总，建立普查档案，编制普查成果报告，形成全县古树名木图文档案资料。</w:t>
      </w:r>
    </w:p>
    <w:p w14:paraId="7E24483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三、项目工期</w:t>
      </w:r>
    </w:p>
    <w:p w14:paraId="7877B65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90天，自2026年  月  日至2026年  月  日。</w:t>
      </w:r>
    </w:p>
    <w:p w14:paraId="5DBC80E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四、项目技术要求</w:t>
      </w:r>
    </w:p>
    <w:p w14:paraId="2D57510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严格按照《古树名木普查与鉴定技术规范（试行）》和《汉阴县第三次古树名木资源普查实施方案》开展普查。</w:t>
      </w:r>
    </w:p>
    <w:p w14:paraId="5EE29E2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五、合同价款及支付方式</w:t>
      </w:r>
    </w:p>
    <w:p w14:paraId="7973B1C3">
      <w:pPr>
        <w:pStyle w:val="15"/>
        <w:pageBreakBefore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1、</w:t>
      </w:r>
      <w:r>
        <w:rPr>
          <w:rFonts w:hint="eastAsia" w:ascii="宋体" w:hAnsi="宋体" w:eastAsia="宋体" w:cs="宋体"/>
          <w:sz w:val="28"/>
          <w:szCs w:val="28"/>
          <w:highlight w:val="none"/>
          <w:lang w:val="en-US" w:eastAsia="zh-CN"/>
        </w:rPr>
        <w:t>合同价款：本</w:t>
      </w:r>
      <w:r>
        <w:rPr>
          <w:rFonts w:hint="eastAsia" w:ascii="宋体" w:hAnsi="宋体" w:cs="宋体"/>
          <w:sz w:val="28"/>
          <w:szCs w:val="28"/>
          <w:highlight w:val="none"/>
          <w:lang w:val="en-US" w:eastAsia="zh-CN"/>
        </w:rPr>
        <w:t>项目</w:t>
      </w:r>
      <w:r>
        <w:rPr>
          <w:rFonts w:hint="eastAsia" w:ascii="宋体" w:hAnsi="宋体" w:eastAsia="宋体" w:cs="宋体"/>
          <w:sz w:val="28"/>
          <w:szCs w:val="28"/>
          <w:highlight w:val="none"/>
          <w:lang w:val="en-US" w:eastAsia="zh-CN"/>
        </w:rPr>
        <w:t>磋商总报价为大写：     小写：      （元）</w:t>
      </w:r>
      <w:r>
        <w:rPr>
          <w:rFonts w:hint="eastAsia" w:hAnsi="宋体" w:cs="宋体"/>
          <w:sz w:val="28"/>
          <w:szCs w:val="28"/>
          <w:highlight w:val="none"/>
          <w:lang w:val="en-US" w:eastAsia="zh-CN"/>
        </w:rPr>
        <w:t>。</w:t>
      </w:r>
    </w:p>
    <w:p w14:paraId="79D01F54">
      <w:pPr>
        <w:pStyle w:val="15"/>
        <w:pageBreakBefore w:val="0"/>
        <w:kinsoku/>
        <w:wordWrap/>
        <w:overflowPunct/>
        <w:topLinePunct w:val="0"/>
        <w:autoSpaceDE/>
        <w:autoSpaceDN/>
        <w:bidi w:val="0"/>
        <w:adjustRightInd w:val="0"/>
        <w:snapToGrid w:val="0"/>
        <w:spacing w:line="560" w:lineRule="exact"/>
        <w:ind w:firstLine="0" w:firstLineChars="0"/>
        <w:textAlignment w:val="auto"/>
        <w:rPr>
          <w:rFonts w:hint="eastAsia" w:ascii="宋体" w:hAnsi="宋体" w:eastAsia="宋体" w:cs="宋体"/>
          <w:bCs w:val="0"/>
          <w:sz w:val="28"/>
          <w:szCs w:val="28"/>
          <w:highlight w:val="none"/>
        </w:rPr>
      </w:pPr>
      <w:r>
        <w:rPr>
          <w:rFonts w:hint="eastAsia" w:hAnsi="宋体" w:cs="宋体"/>
          <w:sz w:val="28"/>
          <w:szCs w:val="28"/>
          <w:highlight w:val="none"/>
          <w:lang w:val="en-US" w:eastAsia="zh-CN"/>
        </w:rPr>
        <w:t>说明：本</w:t>
      </w:r>
      <w:r>
        <w:rPr>
          <w:rFonts w:hint="eastAsia" w:ascii="宋体" w:hAnsi="宋体" w:eastAsia="宋体" w:cs="宋体"/>
          <w:sz w:val="28"/>
          <w:szCs w:val="28"/>
          <w:highlight w:val="none"/>
          <w:lang w:val="en-US" w:eastAsia="zh-CN"/>
        </w:rPr>
        <w:t>磋商总报价</w:t>
      </w:r>
      <w:r>
        <w:rPr>
          <w:rFonts w:hint="eastAsia" w:hAnsi="宋体" w:cs="宋体"/>
          <w:sz w:val="28"/>
          <w:szCs w:val="28"/>
          <w:highlight w:val="none"/>
          <w:lang w:val="en-US" w:eastAsia="zh-CN"/>
        </w:rPr>
        <w:t>以暂定总数量200株为基础，计算综合单价。最终成果不满200株，以</w:t>
      </w:r>
      <w:r>
        <w:rPr>
          <w:rFonts w:hint="eastAsia" w:ascii="宋体" w:hAnsi="宋体" w:eastAsia="宋体" w:cs="宋体"/>
          <w:sz w:val="28"/>
          <w:szCs w:val="28"/>
          <w:highlight w:val="none"/>
          <w:lang w:val="en-US" w:eastAsia="zh-CN"/>
        </w:rPr>
        <w:t>磋商总报价</w:t>
      </w:r>
      <w:r>
        <w:rPr>
          <w:rFonts w:hint="eastAsia" w:hAnsi="宋体" w:cs="宋体"/>
          <w:sz w:val="28"/>
          <w:szCs w:val="28"/>
          <w:highlight w:val="none"/>
          <w:lang w:val="en-US" w:eastAsia="zh-CN"/>
        </w:rPr>
        <w:t>支付；</w:t>
      </w:r>
      <w:r>
        <w:rPr>
          <w:rFonts w:hint="eastAsia" w:ascii="宋体" w:hAnsi="宋体" w:eastAsia="宋体" w:cs="宋体"/>
          <w:bCs w:val="0"/>
          <w:sz w:val="28"/>
          <w:szCs w:val="28"/>
          <w:highlight w:val="none"/>
        </w:rPr>
        <w:t>超</w:t>
      </w:r>
      <w:r>
        <w:rPr>
          <w:rFonts w:hint="eastAsia" w:hAnsi="宋体" w:cs="宋体"/>
          <w:bCs w:val="0"/>
          <w:sz w:val="28"/>
          <w:szCs w:val="28"/>
          <w:highlight w:val="none"/>
          <w:lang w:val="en-US" w:eastAsia="zh-CN"/>
        </w:rPr>
        <w:t>出</w:t>
      </w:r>
      <w:r>
        <w:rPr>
          <w:rFonts w:hint="eastAsia" w:ascii="宋体" w:hAnsi="宋体" w:eastAsia="宋体" w:cs="宋体"/>
          <w:bCs w:val="0"/>
          <w:sz w:val="28"/>
          <w:szCs w:val="28"/>
          <w:highlight w:val="none"/>
          <w:lang w:val="en-US" w:eastAsia="zh-CN"/>
        </w:rPr>
        <w:t>暂定</w:t>
      </w:r>
      <w:r>
        <w:rPr>
          <w:rFonts w:hint="eastAsia" w:hAnsi="宋体" w:cs="宋体"/>
          <w:bCs w:val="0"/>
          <w:sz w:val="28"/>
          <w:szCs w:val="28"/>
          <w:highlight w:val="none"/>
          <w:lang w:val="en-US" w:eastAsia="zh-CN"/>
        </w:rPr>
        <w:t>总</w:t>
      </w:r>
      <w:r>
        <w:rPr>
          <w:rFonts w:hint="eastAsia" w:ascii="宋体" w:hAnsi="宋体" w:eastAsia="宋体" w:cs="宋体"/>
          <w:bCs w:val="0"/>
          <w:sz w:val="28"/>
          <w:szCs w:val="28"/>
          <w:highlight w:val="none"/>
          <w:lang w:val="en-US" w:eastAsia="zh-CN"/>
        </w:rPr>
        <w:t>数量10株以内，</w:t>
      </w:r>
      <w:r>
        <w:rPr>
          <w:rFonts w:hint="eastAsia" w:hAnsi="宋体" w:cs="宋体"/>
          <w:bCs w:val="0"/>
          <w:sz w:val="28"/>
          <w:szCs w:val="28"/>
          <w:highlight w:val="none"/>
          <w:lang w:val="en-US" w:eastAsia="zh-CN"/>
        </w:rPr>
        <w:t>超出部分不计费；</w:t>
      </w:r>
      <w:r>
        <w:rPr>
          <w:rFonts w:hint="eastAsia" w:ascii="宋体" w:hAnsi="宋体" w:eastAsia="宋体" w:cs="宋体"/>
          <w:bCs w:val="0"/>
          <w:sz w:val="28"/>
          <w:szCs w:val="28"/>
          <w:highlight w:val="none"/>
          <w:lang w:val="en-US" w:eastAsia="zh-CN"/>
        </w:rPr>
        <w:t>超</w:t>
      </w:r>
      <w:r>
        <w:rPr>
          <w:rFonts w:hint="eastAsia" w:hAnsi="宋体" w:cs="宋体"/>
          <w:bCs w:val="0"/>
          <w:sz w:val="28"/>
          <w:szCs w:val="28"/>
          <w:highlight w:val="none"/>
          <w:lang w:val="en-US" w:eastAsia="zh-CN"/>
        </w:rPr>
        <w:t>出</w:t>
      </w:r>
      <w:r>
        <w:rPr>
          <w:rFonts w:hint="eastAsia" w:ascii="宋体" w:hAnsi="宋体" w:eastAsia="宋体" w:cs="宋体"/>
          <w:bCs w:val="0"/>
          <w:sz w:val="28"/>
          <w:szCs w:val="28"/>
          <w:highlight w:val="none"/>
          <w:lang w:val="en-US" w:eastAsia="zh-CN"/>
        </w:rPr>
        <w:t>暂定</w:t>
      </w:r>
      <w:r>
        <w:rPr>
          <w:rFonts w:hint="eastAsia" w:hAnsi="宋体" w:cs="宋体"/>
          <w:bCs w:val="0"/>
          <w:sz w:val="28"/>
          <w:szCs w:val="28"/>
          <w:highlight w:val="none"/>
          <w:lang w:val="en-US" w:eastAsia="zh-CN"/>
        </w:rPr>
        <w:t>总</w:t>
      </w:r>
      <w:r>
        <w:rPr>
          <w:rFonts w:hint="eastAsia" w:ascii="宋体" w:hAnsi="宋体" w:eastAsia="宋体" w:cs="宋体"/>
          <w:bCs w:val="0"/>
          <w:sz w:val="28"/>
          <w:szCs w:val="28"/>
          <w:highlight w:val="none"/>
          <w:lang w:val="en-US" w:eastAsia="zh-CN"/>
        </w:rPr>
        <w:t>数量10株以上，</w:t>
      </w:r>
      <w:r>
        <w:rPr>
          <w:rFonts w:hint="eastAsia" w:hAnsi="宋体" w:cs="宋体"/>
          <w:bCs w:val="0"/>
          <w:sz w:val="28"/>
          <w:szCs w:val="28"/>
          <w:highlight w:val="none"/>
          <w:lang w:val="en-US" w:eastAsia="zh-CN"/>
        </w:rPr>
        <w:t>以</w:t>
      </w:r>
      <w:r>
        <w:rPr>
          <w:rFonts w:hint="eastAsia" w:ascii="宋体" w:hAnsi="宋体" w:eastAsia="宋体" w:cs="宋体"/>
          <w:bCs w:val="0"/>
          <w:sz w:val="28"/>
          <w:szCs w:val="28"/>
          <w:highlight w:val="none"/>
          <w:lang w:val="en-US" w:eastAsia="zh-CN"/>
        </w:rPr>
        <w:t>综合单价</w:t>
      </w:r>
      <w:r>
        <w:rPr>
          <w:rFonts w:hint="eastAsia" w:hAnsi="宋体" w:cs="宋体"/>
          <w:bCs w:val="0"/>
          <w:sz w:val="28"/>
          <w:szCs w:val="28"/>
          <w:highlight w:val="none"/>
          <w:lang w:val="en-US" w:eastAsia="zh-CN"/>
        </w:rPr>
        <w:t>为基价</w:t>
      </w:r>
      <w:r>
        <w:rPr>
          <w:rFonts w:hint="eastAsia" w:ascii="宋体" w:hAnsi="宋体" w:eastAsia="宋体" w:cs="宋体"/>
          <w:bCs w:val="0"/>
          <w:sz w:val="28"/>
          <w:szCs w:val="28"/>
          <w:highlight w:val="none"/>
          <w:lang w:val="en-US" w:eastAsia="zh-CN"/>
        </w:rPr>
        <w:t>计算超出部分费用，</w:t>
      </w:r>
      <w:r>
        <w:rPr>
          <w:rFonts w:hint="eastAsia" w:ascii="宋体" w:hAnsi="宋体" w:eastAsia="宋体" w:cs="宋体"/>
          <w:bCs w:val="0"/>
          <w:sz w:val="28"/>
          <w:szCs w:val="28"/>
          <w:highlight w:val="none"/>
        </w:rPr>
        <w:t>双方</w:t>
      </w:r>
      <w:r>
        <w:rPr>
          <w:rFonts w:hint="eastAsia" w:hAnsi="宋体" w:cs="宋体"/>
          <w:bCs w:val="0"/>
          <w:sz w:val="28"/>
          <w:szCs w:val="28"/>
          <w:highlight w:val="none"/>
          <w:lang w:val="en-US" w:eastAsia="zh-CN"/>
        </w:rPr>
        <w:t>可</w:t>
      </w:r>
      <w:r>
        <w:rPr>
          <w:rFonts w:hint="eastAsia" w:ascii="宋体" w:hAnsi="宋体" w:eastAsia="宋体" w:cs="宋体"/>
          <w:bCs w:val="0"/>
          <w:sz w:val="28"/>
          <w:szCs w:val="28"/>
          <w:highlight w:val="none"/>
        </w:rPr>
        <w:t>协商</w:t>
      </w:r>
      <w:r>
        <w:rPr>
          <w:rFonts w:hint="eastAsia" w:hAnsi="宋体" w:cs="宋体"/>
          <w:bCs w:val="0"/>
          <w:sz w:val="28"/>
          <w:szCs w:val="28"/>
          <w:highlight w:val="none"/>
          <w:lang w:val="en-US" w:eastAsia="zh-CN"/>
        </w:rPr>
        <w:t>解决</w:t>
      </w:r>
      <w:r>
        <w:rPr>
          <w:rFonts w:hint="eastAsia" w:ascii="宋体" w:hAnsi="宋体" w:eastAsia="宋体" w:cs="宋体"/>
          <w:bCs w:val="0"/>
          <w:sz w:val="28"/>
          <w:szCs w:val="28"/>
          <w:highlight w:val="none"/>
        </w:rPr>
        <w:t>。</w:t>
      </w:r>
    </w:p>
    <w:p w14:paraId="7CBFBB7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供应商所报磋商总报价</w:t>
      </w:r>
      <w:r>
        <w:rPr>
          <w:rFonts w:hint="eastAsia" w:ascii="宋体" w:hAnsi="宋体" w:cs="宋体"/>
          <w:sz w:val="28"/>
          <w:szCs w:val="28"/>
          <w:highlight w:val="none"/>
          <w:lang w:val="en-US" w:eastAsia="zh-CN"/>
        </w:rPr>
        <w:t>结合</w:t>
      </w:r>
      <w:r>
        <w:rPr>
          <w:rFonts w:hint="eastAsia" w:hAnsi="宋体" w:cs="宋体"/>
          <w:sz w:val="28"/>
          <w:szCs w:val="28"/>
          <w:highlight w:val="none"/>
          <w:lang w:val="en-US" w:eastAsia="zh-CN"/>
        </w:rPr>
        <w:t>暂定总数量200株</w:t>
      </w:r>
      <w:r>
        <w:rPr>
          <w:rFonts w:hint="eastAsia" w:ascii="宋体" w:hAnsi="宋体" w:cs="宋体"/>
          <w:sz w:val="28"/>
          <w:szCs w:val="28"/>
          <w:highlight w:val="none"/>
          <w:lang w:val="en-US" w:eastAsia="zh-CN"/>
        </w:rPr>
        <w:t>计算所得的综合单价</w:t>
      </w:r>
      <w:r>
        <w:rPr>
          <w:rFonts w:hint="eastAsia" w:ascii="宋体" w:hAnsi="宋体" w:eastAsia="宋体" w:cs="宋体"/>
          <w:sz w:val="28"/>
          <w:szCs w:val="28"/>
          <w:highlight w:val="none"/>
          <w:lang w:val="en-US" w:eastAsia="zh-CN"/>
        </w:rPr>
        <w:t>为含税</w:t>
      </w:r>
      <w:r>
        <w:rPr>
          <w:rFonts w:hint="eastAsia" w:ascii="宋体" w:hAnsi="宋体" w:cs="宋体"/>
          <w:sz w:val="28"/>
          <w:szCs w:val="28"/>
          <w:highlight w:val="none"/>
          <w:lang w:val="en-US" w:eastAsia="zh-CN"/>
        </w:rPr>
        <w:t>全包</w:t>
      </w:r>
      <w:r>
        <w:rPr>
          <w:rFonts w:hint="eastAsia" w:ascii="宋体" w:hAnsi="宋体" w:eastAsia="宋体" w:cs="宋体"/>
          <w:sz w:val="28"/>
          <w:szCs w:val="28"/>
          <w:highlight w:val="none"/>
          <w:lang w:val="en-US" w:eastAsia="zh-CN"/>
        </w:rPr>
        <w:t>价，包括但不限于人工费、服务费、交通费、管理费、利润费、风险费、税金等费用。</w:t>
      </w:r>
    </w:p>
    <w:p w14:paraId="2A9D0E5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lang w:val="en-US" w:eastAsia="zh-CN"/>
        </w:rPr>
        <w:t>支付方式：合同签订，普查开始后，采购人支付合同总价款的30%；项目完工经采购人组织验收达到合格标准后，采购人支付合同总价款的50%；经上级验收合格后，采购人支付合同总价款的20%。</w:t>
      </w:r>
    </w:p>
    <w:p w14:paraId="719AE12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六、双方责任</w:t>
      </w:r>
    </w:p>
    <w:p w14:paraId="01832E6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甲方责任</w:t>
      </w:r>
    </w:p>
    <w:p w14:paraId="2654D4E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1.甲方向乙方安排工作任务，做出具体工作要求。</w:t>
      </w:r>
    </w:p>
    <w:p w14:paraId="7E338D6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2.甲方向乙方提供项目所需要的资料，包括不仅限于古树名木相关资料、相关文件或批复；提供普查相关的协调配合。</w:t>
      </w:r>
    </w:p>
    <w:p w14:paraId="5016EA0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乙方责任</w:t>
      </w:r>
    </w:p>
    <w:p w14:paraId="1D4006B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 .乙方应根据《第三次全国古树名木资源普查技术方案》等文件精神与工作要求，开展普查工作，准确填报相关信息。</w:t>
      </w:r>
    </w:p>
    <w:p w14:paraId="16B0A71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2.乙方应按规定时间提交成果。</w:t>
      </w:r>
    </w:p>
    <w:p w14:paraId="006B221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七、违约责任</w:t>
      </w:r>
    </w:p>
    <w:p w14:paraId="309C856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1.按《中华人民共和国民法典》中的相关条款执行。</w:t>
      </w:r>
    </w:p>
    <w:p w14:paraId="76C45D4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2.如因甲方原因造成双方争议的，由甲方负责。</w:t>
      </w:r>
    </w:p>
    <w:p w14:paraId="40B8C53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3.乙方对甲方提供的资料保密，不得外传，否则对产生的影响与损失负责。</w:t>
      </w:r>
    </w:p>
    <w:p w14:paraId="6041109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八、其他</w:t>
      </w:r>
    </w:p>
    <w:p w14:paraId="049B3CD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1.本合同发生争议，双方当事人应及时协商解决。也可由当地行政主管部门调解；调解不成时，双方当事人可向项目所在地人民法院起诉。</w:t>
      </w:r>
    </w:p>
    <w:p w14:paraId="47451DC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2.本合同一式 肆 份,甲方 贰 份，乙方 贰 份。</w:t>
      </w:r>
    </w:p>
    <w:p w14:paraId="581051C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 .本合同经双方法人或委托代理人签字并加盖公章后生效。</w:t>
      </w:r>
    </w:p>
    <w:p w14:paraId="493BB74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4.双方履行完合同规定的义务后,本合同即行终止。</w:t>
      </w:r>
    </w:p>
    <w:p w14:paraId="7947849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5.本合同未尽事宜，双方可签定补充协议,有关协议及双方认可的来往文函、会议纪要等，均为本合同组成部分，与本合同具有同等法律效力。</w:t>
      </w:r>
    </w:p>
    <w:p w14:paraId="7FED7C2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6.其它约定事项：无。</w:t>
      </w:r>
    </w:p>
    <w:p w14:paraId="544ABCE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lang w:val="en-US" w:eastAsia="zh-CN"/>
        </w:rPr>
      </w:pPr>
    </w:p>
    <w:p w14:paraId="7C7C053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甲方（盖章）：   </w:t>
      </w:r>
    </w:p>
    <w:p w14:paraId="737499F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法定代表人或委托代理人（签字）：                  </w:t>
      </w:r>
    </w:p>
    <w:p w14:paraId="0D07BF66">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年   月   日</w:t>
      </w:r>
    </w:p>
    <w:p w14:paraId="74B5EB8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lang w:val="en-US" w:eastAsia="zh-CN"/>
        </w:rPr>
      </w:pPr>
    </w:p>
    <w:p w14:paraId="60757F99">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lang w:val="en-US" w:eastAsia="zh-CN"/>
        </w:rPr>
      </w:pPr>
    </w:p>
    <w:p w14:paraId="75EA5B1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乙方（盖章）：</w:t>
      </w:r>
    </w:p>
    <w:p w14:paraId="288190F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法定代表人或委托代理人（签字）：  </w:t>
      </w:r>
    </w:p>
    <w:p w14:paraId="33E177D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联系电话：</w:t>
      </w:r>
    </w:p>
    <w:p w14:paraId="2DDF8FC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开户银行：</w:t>
      </w:r>
    </w:p>
    <w:p w14:paraId="59EC965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银行帐号：                </w:t>
      </w:r>
    </w:p>
    <w:p w14:paraId="45613EF8">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年   月   日</w:t>
      </w:r>
    </w:p>
    <w:p w14:paraId="43D4C05C">
      <w:pPr>
        <w:spacing w:line="700" w:lineRule="exact"/>
        <w:jc w:val="center"/>
        <w:rPr>
          <w:rFonts w:asciiTheme="minorEastAsia" w:hAnsiTheme="minorEastAsia" w:eastAsiaTheme="minorEastAsia" w:cstheme="minorEastAsia"/>
          <w:b/>
          <w:bCs/>
          <w:sz w:val="32"/>
          <w:szCs w:val="32"/>
        </w:rPr>
      </w:pPr>
    </w:p>
    <w:p w14:paraId="62B1CB8C">
      <w:pPr>
        <w:spacing w:line="700" w:lineRule="exact"/>
        <w:jc w:val="center"/>
        <w:rPr>
          <w:rFonts w:asciiTheme="minorEastAsia" w:hAnsiTheme="minorEastAsia" w:eastAsiaTheme="minorEastAsia" w:cstheme="minorEastAsia"/>
          <w:b/>
          <w:bCs/>
          <w:sz w:val="32"/>
          <w:szCs w:val="32"/>
        </w:rPr>
      </w:pPr>
    </w:p>
    <w:p w14:paraId="5FCBFFC9">
      <w:pPr>
        <w:spacing w:line="700" w:lineRule="exact"/>
        <w:jc w:val="center"/>
        <w:rPr>
          <w:rFonts w:asciiTheme="minorEastAsia" w:hAnsiTheme="minorEastAsia" w:eastAsiaTheme="minorEastAsia" w:cstheme="minorEastAsia"/>
          <w:b/>
          <w:bCs/>
          <w:sz w:val="32"/>
          <w:szCs w:val="32"/>
        </w:rPr>
      </w:pPr>
    </w:p>
    <w:p w14:paraId="6044EBBF">
      <w:pPr>
        <w:pStyle w:val="2"/>
      </w:pPr>
    </w:p>
    <w:p w14:paraId="4F6AACD3">
      <w:pPr>
        <w:rPr>
          <w:rFonts w:eastAsia="黑体"/>
          <w:b/>
          <w:sz w:val="32"/>
          <w:szCs w:val="32"/>
        </w:rPr>
      </w:pPr>
    </w:p>
    <w:p w14:paraId="100B1DCC">
      <w:pPr>
        <w:tabs>
          <w:tab w:val="right" w:pos="4860"/>
        </w:tabs>
        <w:adjustRightInd w:val="0"/>
        <w:snapToGrid w:val="0"/>
        <w:spacing w:line="520" w:lineRule="exact"/>
        <w:jc w:val="center"/>
        <w:rPr>
          <w:rFonts w:eastAsia="黑体"/>
          <w:b/>
          <w:sz w:val="32"/>
          <w:szCs w:val="32"/>
        </w:rPr>
      </w:pPr>
    </w:p>
    <w:p w14:paraId="491C487F">
      <w:pPr>
        <w:numPr>
          <w:ilvl w:val="0"/>
          <w:numId w:val="2"/>
        </w:numPr>
        <w:tabs>
          <w:tab w:val="right" w:pos="4860"/>
        </w:tabs>
        <w:adjustRightInd w:val="0"/>
        <w:snapToGrid w:val="0"/>
        <w:spacing w:line="520" w:lineRule="exact"/>
        <w:ind w:left="2730" w:leftChars="0" w:firstLine="0" w:firstLineChars="0"/>
        <w:jc w:val="left"/>
        <w:rPr>
          <w:rFonts w:hint="eastAsia" w:eastAsia="黑体"/>
          <w:b/>
          <w:sz w:val="32"/>
          <w:szCs w:val="32"/>
        </w:rPr>
      </w:pPr>
      <w:r>
        <w:rPr>
          <w:rFonts w:eastAsia="黑体"/>
          <w:b/>
          <w:sz w:val="32"/>
          <w:szCs w:val="32"/>
        </w:rPr>
        <w:t xml:space="preserve"> </w:t>
      </w:r>
      <w:r>
        <w:rPr>
          <w:rFonts w:hint="eastAsia" w:eastAsia="黑体"/>
          <w:b/>
          <w:sz w:val="32"/>
          <w:szCs w:val="32"/>
        </w:rPr>
        <w:t>磋商响应文件格式</w:t>
      </w:r>
    </w:p>
    <w:p w14:paraId="5779F4B1">
      <w:pPr>
        <w:numPr>
          <w:ilvl w:val="0"/>
          <w:numId w:val="0"/>
        </w:numPr>
        <w:tabs>
          <w:tab w:val="right" w:pos="4860"/>
        </w:tabs>
        <w:adjustRightInd w:val="0"/>
        <w:snapToGrid w:val="0"/>
        <w:spacing w:line="520" w:lineRule="exact"/>
        <w:jc w:val="both"/>
        <w:rPr>
          <w:rFonts w:hint="default" w:ascii="宋体" w:eastAsia="宋体"/>
          <w:b/>
          <w:sz w:val="24"/>
          <w:lang w:val="en-US" w:eastAsia="zh-CN"/>
        </w:rPr>
      </w:pPr>
      <w:r>
        <w:rPr>
          <w:rFonts w:hint="eastAsia" w:ascii="宋体" w:hAnsi="宋体"/>
          <w:b/>
          <w:sz w:val="24"/>
        </w:rPr>
        <w:t>项目编号：</w:t>
      </w:r>
    </w:p>
    <w:p w14:paraId="48692B04">
      <w:pPr>
        <w:autoSpaceDE w:val="0"/>
        <w:autoSpaceDN w:val="0"/>
        <w:adjustRightInd w:val="0"/>
        <w:spacing w:line="480" w:lineRule="auto"/>
        <w:rPr>
          <w:rFonts w:ascii="黑体" w:hAnsi="黑体" w:eastAsia="黑体" w:cs="宋体"/>
          <w:b/>
          <w:bCs/>
          <w:spacing w:val="-10"/>
          <w:sz w:val="30"/>
          <w:szCs w:val="30"/>
        </w:rPr>
      </w:pPr>
    </w:p>
    <w:p w14:paraId="6A999E4C">
      <w:pPr>
        <w:autoSpaceDE w:val="0"/>
        <w:autoSpaceDN w:val="0"/>
        <w:adjustRightInd w:val="0"/>
        <w:spacing w:line="480" w:lineRule="auto"/>
        <w:rPr>
          <w:rFonts w:ascii="黑体" w:hAnsi="黑体" w:eastAsia="黑体" w:cs="宋体"/>
          <w:b/>
          <w:bCs/>
          <w:spacing w:val="-10"/>
          <w:sz w:val="56"/>
          <w:szCs w:val="52"/>
        </w:rPr>
      </w:pPr>
    </w:p>
    <w:p w14:paraId="3D739820">
      <w:pPr>
        <w:pStyle w:val="21"/>
        <w:rPr>
          <w:rFonts w:ascii="黑体" w:hAnsi="黑体" w:eastAsia="黑体" w:cs="宋体"/>
          <w:b/>
          <w:bCs/>
          <w:spacing w:val="-10"/>
          <w:sz w:val="56"/>
          <w:szCs w:val="52"/>
        </w:rPr>
      </w:pPr>
    </w:p>
    <w:p w14:paraId="454CB2A1"/>
    <w:p w14:paraId="3BDDF050">
      <w:pPr>
        <w:adjustRightInd w:val="0"/>
        <w:snapToGrid w:val="0"/>
        <w:spacing w:line="360" w:lineRule="auto"/>
        <w:jc w:val="center"/>
        <w:rPr>
          <w:rFonts w:hint="eastAsia" w:eastAsia="黑体"/>
          <w:b/>
          <w:sz w:val="48"/>
          <w:szCs w:val="20"/>
          <w:lang w:val="en-US" w:eastAsia="zh-CN"/>
        </w:rPr>
      </w:pPr>
      <w:r>
        <w:rPr>
          <w:rFonts w:hint="eastAsia" w:eastAsia="黑体"/>
          <w:b/>
          <w:sz w:val="48"/>
          <w:szCs w:val="20"/>
          <w:lang w:val="en-US" w:eastAsia="zh-CN"/>
        </w:rPr>
        <w:t>汉阴县第三次古树名木资源普查项目</w:t>
      </w:r>
    </w:p>
    <w:p w14:paraId="6FD3A125">
      <w:pPr>
        <w:adjustRightInd w:val="0"/>
        <w:snapToGrid w:val="0"/>
        <w:spacing w:line="360" w:lineRule="auto"/>
        <w:jc w:val="center"/>
        <w:rPr>
          <w:rFonts w:eastAsia="黑体"/>
          <w:b/>
          <w:sz w:val="48"/>
          <w:szCs w:val="20"/>
        </w:rPr>
      </w:pPr>
      <w:r>
        <w:rPr>
          <w:rFonts w:hint="eastAsia" w:eastAsia="黑体"/>
          <w:b/>
          <w:sz w:val="48"/>
          <w:szCs w:val="20"/>
        </w:rPr>
        <w:t>竞争性磋商响应文件</w:t>
      </w:r>
    </w:p>
    <w:p w14:paraId="29D4DD60">
      <w:pPr>
        <w:adjustRightInd w:val="0"/>
        <w:snapToGrid w:val="0"/>
        <w:spacing w:line="360" w:lineRule="auto"/>
        <w:rPr>
          <w:rFonts w:eastAsia="楷体_GB2312"/>
          <w:sz w:val="30"/>
        </w:rPr>
      </w:pPr>
    </w:p>
    <w:p w14:paraId="1B5C2490">
      <w:pPr>
        <w:adjustRightInd w:val="0"/>
        <w:snapToGrid w:val="0"/>
        <w:spacing w:line="800" w:lineRule="exact"/>
        <w:ind w:firstLine="1576"/>
        <w:rPr>
          <w:rFonts w:eastAsia="楷体_GB2312"/>
          <w:b/>
          <w:bCs/>
          <w:sz w:val="30"/>
        </w:rPr>
      </w:pPr>
    </w:p>
    <w:p w14:paraId="24E3C85E">
      <w:pPr>
        <w:adjustRightInd w:val="0"/>
        <w:snapToGrid w:val="0"/>
        <w:spacing w:line="800" w:lineRule="exact"/>
        <w:ind w:firstLine="1576"/>
        <w:rPr>
          <w:rFonts w:eastAsia="楷体_GB2312"/>
          <w:b/>
          <w:bCs/>
          <w:sz w:val="30"/>
        </w:rPr>
      </w:pPr>
    </w:p>
    <w:p w14:paraId="00A7494A">
      <w:pPr>
        <w:adjustRightInd w:val="0"/>
        <w:snapToGrid w:val="0"/>
        <w:spacing w:line="800" w:lineRule="exact"/>
        <w:ind w:firstLine="1576"/>
        <w:rPr>
          <w:rFonts w:eastAsia="楷体_GB2312"/>
          <w:b/>
          <w:bCs/>
          <w:sz w:val="30"/>
        </w:rPr>
      </w:pPr>
    </w:p>
    <w:p w14:paraId="5D98A1E1">
      <w:pPr>
        <w:autoSpaceDE w:val="0"/>
        <w:autoSpaceDN w:val="0"/>
        <w:adjustRightInd w:val="0"/>
        <w:snapToGrid w:val="0"/>
        <w:spacing w:line="600" w:lineRule="exact"/>
        <w:ind w:firstLine="645"/>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lang w:val="zh-CN"/>
        </w:rPr>
        <w:t>供</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应</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商</w:t>
      </w:r>
      <w:r>
        <w:rPr>
          <w:rFonts w:hint="eastAsia" w:ascii="宋体" w:hAnsi="宋体" w:eastAsia="宋体" w:cs="宋体"/>
          <w:b/>
          <w:bCs/>
          <w:color w:val="000000"/>
          <w:sz w:val="32"/>
          <w:szCs w:val="32"/>
        </w:rPr>
        <w:t>（盖公章）</w:t>
      </w:r>
      <w:r>
        <w:rPr>
          <w:rFonts w:hint="eastAsia" w:ascii="宋体" w:hAnsi="宋体" w:eastAsia="宋体" w:cs="宋体"/>
          <w:b/>
          <w:bCs/>
          <w:color w:val="000000"/>
          <w:sz w:val="32"/>
          <w:szCs w:val="32"/>
          <w:lang w:val="zh-CN"/>
        </w:rPr>
        <w:t>：</w:t>
      </w:r>
      <w:r>
        <w:rPr>
          <w:rFonts w:hint="eastAsia" w:ascii="宋体" w:hAnsi="宋体" w:eastAsia="宋体" w:cs="宋体"/>
          <w:b/>
          <w:bCs/>
          <w:color w:val="000000"/>
          <w:sz w:val="32"/>
          <w:szCs w:val="32"/>
          <w:u w:val="single"/>
        </w:rPr>
        <w:t xml:space="preserve">                   </w:t>
      </w:r>
    </w:p>
    <w:p w14:paraId="60ECF870">
      <w:pPr>
        <w:autoSpaceDE w:val="0"/>
        <w:autoSpaceDN w:val="0"/>
        <w:adjustRightInd w:val="0"/>
        <w:snapToGrid w:val="0"/>
        <w:spacing w:line="600" w:lineRule="exact"/>
        <w:ind w:firstLine="645"/>
        <w:rPr>
          <w:rFonts w:hint="eastAsia" w:ascii="宋体" w:hAnsi="宋体" w:eastAsia="宋体" w:cs="宋体"/>
          <w:b/>
          <w:bCs/>
          <w:color w:val="000000"/>
          <w:sz w:val="32"/>
          <w:szCs w:val="32"/>
        </w:rPr>
      </w:pPr>
    </w:p>
    <w:p w14:paraId="123C25D3">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lang w:val="en-US" w:eastAsia="zh-CN"/>
        </w:rPr>
      </w:pPr>
      <w:r>
        <w:rPr>
          <w:rFonts w:hint="eastAsia" w:ascii="宋体" w:hAnsi="宋体" w:eastAsia="宋体" w:cs="宋体"/>
          <w:b/>
          <w:bCs/>
          <w:color w:val="000000"/>
          <w:sz w:val="32"/>
          <w:szCs w:val="32"/>
        </w:rPr>
        <w:t>法定代表人（签字或盖章）：</w:t>
      </w: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u w:val="single"/>
          <w:lang w:val="en-US" w:eastAsia="zh-CN"/>
        </w:rPr>
        <w:t xml:space="preserve"> </w:t>
      </w:r>
    </w:p>
    <w:p w14:paraId="77A9930F">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rPr>
      </w:pPr>
    </w:p>
    <w:p w14:paraId="64B550A3">
      <w:pPr>
        <w:autoSpaceDE w:val="0"/>
        <w:autoSpaceDN w:val="0"/>
        <w:adjustRightInd w:val="0"/>
        <w:snapToGrid w:val="0"/>
        <w:spacing w:line="600" w:lineRule="exact"/>
        <w:ind w:firstLine="2249" w:firstLineChars="700"/>
        <w:rPr>
          <w:rFonts w:ascii="黑体" w:hAnsi="黑体" w:eastAsia="黑体" w:cs="黑体"/>
          <w:b/>
          <w:sz w:val="44"/>
          <w:szCs w:val="44"/>
        </w:rPr>
      </w:pPr>
      <w:r>
        <w:rPr>
          <w:rFonts w:hint="eastAsia" w:ascii="宋体" w:hAnsi="宋体" w:eastAsia="宋体" w:cs="宋体"/>
          <w:b/>
          <w:bCs/>
          <w:color w:val="000000"/>
          <w:sz w:val="32"/>
          <w:szCs w:val="32"/>
          <w:lang w:val="zh-CN"/>
        </w:rPr>
        <w:t>时</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间：</w:t>
      </w:r>
      <w:r>
        <w:rPr>
          <w:rFonts w:hint="eastAsia" w:ascii="宋体" w:hAnsi="宋体" w:eastAsia="宋体" w:cs="宋体"/>
          <w:b/>
          <w:bCs/>
          <w:color w:val="000000"/>
          <w:sz w:val="32"/>
          <w:szCs w:val="32"/>
          <w:u w:val="single"/>
        </w:rPr>
        <w:t xml:space="preserve">                  </w:t>
      </w:r>
      <w:r>
        <w:rPr>
          <w:rFonts w:hint="eastAsia" w:ascii="仿宋" w:hAnsi="仿宋" w:eastAsia="仿宋" w:cs="仿宋"/>
          <w:b/>
          <w:bCs/>
          <w:color w:val="000000"/>
          <w:sz w:val="32"/>
          <w:szCs w:val="32"/>
          <w:u w:val="single"/>
        </w:rPr>
        <w:t xml:space="preserve"> </w:t>
      </w:r>
    </w:p>
    <w:p w14:paraId="04DA556D">
      <w:pPr>
        <w:jc w:val="center"/>
        <w:rPr>
          <w:rFonts w:hint="eastAsia" w:ascii="宋体" w:hAnsi="宋体" w:eastAsia="宋体" w:cs="宋体"/>
          <w:b/>
          <w:sz w:val="24"/>
          <w:szCs w:val="24"/>
          <w:highlight w:val="none"/>
        </w:rPr>
      </w:pPr>
    </w:p>
    <w:p w14:paraId="561FC237">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125A419E">
      <w:pPr>
        <w:autoSpaceDE w:val="0"/>
        <w:autoSpaceDN w:val="0"/>
        <w:adjustRightInd w:val="0"/>
        <w:jc w:val="center"/>
        <w:rPr>
          <w:rFonts w:hint="default" w:ascii="Times New Roman" w:hAnsi="Times New Roman" w:eastAsia="宋体" w:cs="Times New Roman"/>
          <w:b/>
          <w:color w:val="auto"/>
          <w:kern w:val="0"/>
          <w:sz w:val="48"/>
          <w:szCs w:val="24"/>
        </w:rPr>
      </w:pPr>
      <w:r>
        <w:rPr>
          <w:rFonts w:hint="eastAsia" w:ascii="宋体" w:hAnsi="Times New Roman" w:eastAsia="宋体" w:cs="Times New Roman"/>
          <w:b/>
          <w:color w:val="auto"/>
          <w:kern w:val="0"/>
          <w:sz w:val="48"/>
          <w:szCs w:val="24"/>
        </w:rPr>
        <w:t>目</w:t>
      </w:r>
      <w:r>
        <w:rPr>
          <w:rFonts w:hint="eastAsia" w:ascii="宋体" w:hAnsi="Times New Roman" w:eastAsia="宋体" w:cs="Times New Roman"/>
          <w:b/>
          <w:color w:val="auto"/>
          <w:kern w:val="0"/>
          <w:sz w:val="48"/>
          <w:szCs w:val="24"/>
          <w:lang w:val="en-US" w:eastAsia="zh-CN"/>
        </w:rPr>
        <w:t xml:space="preserve">  </w:t>
      </w:r>
      <w:r>
        <w:rPr>
          <w:rFonts w:hint="eastAsia" w:ascii="宋体" w:hAnsi="Times New Roman" w:eastAsia="宋体" w:cs="Times New Roman"/>
          <w:b/>
          <w:color w:val="auto"/>
          <w:kern w:val="0"/>
          <w:sz w:val="48"/>
          <w:szCs w:val="24"/>
        </w:rPr>
        <w:t>录</w:t>
      </w:r>
    </w:p>
    <w:p w14:paraId="6715E95E">
      <w:pPr>
        <w:autoSpaceDE w:val="0"/>
        <w:autoSpaceDN w:val="0"/>
        <w:adjustRightInd w:val="0"/>
        <w:spacing w:line="360" w:lineRule="auto"/>
        <w:ind w:firstLine="450"/>
        <w:jc w:val="left"/>
        <w:rPr>
          <w:rFonts w:hint="eastAsia" w:ascii="宋体" w:hAnsi="宋体" w:eastAsia="宋体" w:cs="Times New Roman"/>
          <w:color w:val="auto"/>
          <w:kern w:val="0"/>
          <w:sz w:val="30"/>
          <w:szCs w:val="22"/>
          <w:highlight w:val="none"/>
        </w:rPr>
      </w:pPr>
    </w:p>
    <w:p w14:paraId="4B89F033">
      <w:pPr>
        <w:widowControl w:val="0"/>
        <w:numPr>
          <w:ilvl w:val="0"/>
          <w:numId w:val="7"/>
        </w:numPr>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  磋商响应函</w:t>
      </w:r>
      <w:r>
        <w:rPr>
          <w:rFonts w:hint="eastAsia" w:ascii="宋体" w:hAnsi="宋体" w:eastAsia="宋体" w:cs="宋体"/>
          <w:b/>
          <w:bCs/>
          <w:color w:val="auto"/>
          <w:sz w:val="28"/>
          <w:szCs w:val="28"/>
          <w:highlight w:val="none"/>
          <w:lang w:val="en-US" w:eastAsia="zh-CN"/>
        </w:rPr>
        <w:t>.................................X</w:t>
      </w:r>
    </w:p>
    <w:p w14:paraId="0E042FAA">
      <w:pPr>
        <w:autoSpaceDE w:val="0"/>
        <w:autoSpaceDN w:val="0"/>
        <w:adjustRightInd w:val="0"/>
        <w:snapToGrid w:val="0"/>
        <w:spacing w:line="480" w:lineRule="auto"/>
        <w:ind w:firstLine="562" w:firstLineChars="200"/>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kern w:val="0"/>
          <w:sz w:val="28"/>
          <w:szCs w:val="28"/>
          <w:highlight w:val="none"/>
        </w:rPr>
        <w:t>第二</w:t>
      </w:r>
      <w:r>
        <w:rPr>
          <w:rFonts w:hint="eastAsia" w:ascii="宋体" w:hAnsi="宋体" w:eastAsia="宋体" w:cs="宋体"/>
          <w:b/>
          <w:bCs/>
          <w:color w:val="auto"/>
          <w:kern w:val="0"/>
          <w:sz w:val="28"/>
          <w:szCs w:val="28"/>
          <w:highlight w:val="none"/>
        </w:rPr>
        <w:t>章</w:t>
      </w:r>
      <w:r>
        <w:rPr>
          <w:rFonts w:hint="eastAsia" w:ascii="宋体" w:hAnsi="宋体" w:eastAsia="宋体" w:cs="宋体"/>
          <w:b/>
          <w:color w:val="auto"/>
          <w:kern w:val="0"/>
          <w:sz w:val="28"/>
          <w:szCs w:val="28"/>
          <w:highlight w:val="none"/>
        </w:rPr>
        <w:t xml:space="preserve">   磋商响应一览表</w:t>
      </w:r>
      <w:r>
        <w:rPr>
          <w:rFonts w:hint="eastAsia" w:ascii="宋体" w:hAnsi="宋体" w:eastAsia="宋体" w:cs="宋体"/>
          <w:b/>
          <w:color w:val="auto"/>
          <w:kern w:val="0"/>
          <w:sz w:val="28"/>
          <w:szCs w:val="28"/>
          <w:highlight w:val="none"/>
          <w:lang w:val="en-US" w:eastAsia="zh-CN"/>
        </w:rPr>
        <w:t>.............................X</w:t>
      </w:r>
    </w:p>
    <w:p w14:paraId="0620F974">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bCs/>
          <w:color w:val="auto"/>
          <w:sz w:val="28"/>
          <w:szCs w:val="28"/>
          <w:highlight w:val="none"/>
        </w:rPr>
        <w:t xml:space="preserve">第三章   </w:t>
      </w:r>
      <w:r>
        <w:rPr>
          <w:rFonts w:hint="eastAsia" w:ascii="宋体" w:hAnsi="宋体" w:eastAsia="宋体" w:cs="宋体"/>
          <w:b/>
          <w:color w:val="auto"/>
          <w:sz w:val="28"/>
          <w:szCs w:val="28"/>
          <w:highlight w:val="none"/>
        </w:rPr>
        <w:t>法定代表人证明书及授权委托书</w:t>
      </w:r>
      <w:r>
        <w:rPr>
          <w:rFonts w:hint="eastAsia" w:ascii="宋体" w:hAnsi="宋体" w:eastAsia="宋体" w:cs="宋体"/>
          <w:b/>
          <w:color w:val="auto"/>
          <w:sz w:val="28"/>
          <w:szCs w:val="28"/>
          <w:highlight w:val="none"/>
          <w:lang w:val="en-US" w:eastAsia="zh-CN"/>
        </w:rPr>
        <w:t>...............X</w:t>
      </w:r>
    </w:p>
    <w:p w14:paraId="28B055DD">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第四</w:t>
      </w:r>
      <w:r>
        <w:rPr>
          <w:rFonts w:hint="eastAsia" w:ascii="宋体" w:hAnsi="宋体" w:eastAsia="宋体" w:cs="宋体"/>
          <w:b/>
          <w:bCs/>
          <w:color w:val="auto"/>
          <w:sz w:val="28"/>
          <w:szCs w:val="28"/>
          <w:highlight w:val="none"/>
        </w:rPr>
        <w:t>章</w:t>
      </w:r>
      <w:r>
        <w:rPr>
          <w:rFonts w:hint="eastAsia" w:ascii="宋体" w:hAnsi="宋体" w:eastAsia="宋体" w:cs="宋体"/>
          <w:b/>
          <w:color w:val="auto"/>
          <w:sz w:val="28"/>
          <w:szCs w:val="28"/>
          <w:highlight w:val="none"/>
        </w:rPr>
        <w:t xml:space="preserve">  </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供应商资格证明文件</w:t>
      </w:r>
      <w:r>
        <w:rPr>
          <w:rFonts w:hint="eastAsia" w:ascii="宋体" w:hAnsi="宋体" w:eastAsia="宋体" w:cs="宋体"/>
          <w:b/>
          <w:color w:val="auto"/>
          <w:sz w:val="28"/>
          <w:szCs w:val="28"/>
          <w:highlight w:val="none"/>
          <w:lang w:val="en-US" w:eastAsia="zh-CN"/>
        </w:rPr>
        <w:t>.........................X</w:t>
      </w:r>
    </w:p>
    <w:p w14:paraId="695AA469">
      <w:pPr>
        <w:widowControl w:val="0"/>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第五章   </w:t>
      </w:r>
      <w:r>
        <w:rPr>
          <w:rFonts w:hint="eastAsia" w:ascii="宋体" w:hAnsi="宋体" w:cs="宋体"/>
          <w:b/>
          <w:bCs/>
          <w:color w:val="auto"/>
          <w:sz w:val="28"/>
          <w:szCs w:val="28"/>
          <w:highlight w:val="none"/>
          <w:lang w:val="en-US" w:eastAsia="zh-CN"/>
        </w:rPr>
        <w:t>技术服务方案</w:t>
      </w:r>
      <w:r>
        <w:rPr>
          <w:rFonts w:hint="eastAsia" w:ascii="宋体" w:hAnsi="宋体" w:eastAsia="宋体" w:cs="宋体"/>
          <w:b/>
          <w:color w:val="auto"/>
          <w:sz w:val="28"/>
          <w:szCs w:val="28"/>
          <w:highlight w:val="none"/>
          <w:lang w:val="en-US" w:eastAsia="zh-CN"/>
        </w:rPr>
        <w:t>...............................X</w:t>
      </w:r>
    </w:p>
    <w:p w14:paraId="7F6D56F8">
      <w:pPr>
        <w:widowControl w:val="0"/>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第六章   人员配置</w:t>
      </w:r>
      <w:r>
        <w:rPr>
          <w:rFonts w:hint="eastAsia" w:ascii="宋体" w:hAnsi="宋体" w:eastAsia="宋体" w:cs="宋体"/>
          <w:b/>
          <w:color w:val="auto"/>
          <w:sz w:val="28"/>
          <w:szCs w:val="28"/>
          <w:highlight w:val="none"/>
          <w:lang w:val="en-US" w:eastAsia="zh-CN"/>
        </w:rPr>
        <w:t>...................................X</w:t>
      </w:r>
    </w:p>
    <w:p w14:paraId="29616063">
      <w:pPr>
        <w:autoSpaceDE w:val="0"/>
        <w:autoSpaceDN w:val="0"/>
        <w:adjustRightInd w:val="0"/>
        <w:snapToGrid w:val="0"/>
        <w:spacing w:line="480" w:lineRule="auto"/>
        <w:ind w:firstLine="562" w:firstLineChars="200"/>
        <w:jc w:val="left"/>
        <w:rPr>
          <w:rFonts w:hint="eastAsia" w:ascii="宋体" w:hAnsi="宋体" w:eastAsia="宋体" w:cs="宋体"/>
          <w:b/>
          <w:bCs/>
          <w:color w:val="auto"/>
          <w:kern w:val="0"/>
          <w:sz w:val="28"/>
          <w:szCs w:val="28"/>
          <w:highlight w:val="none"/>
          <w:lang w:val="en-US" w:eastAsia="zh-CN"/>
        </w:rPr>
      </w:pPr>
      <w:r>
        <w:rPr>
          <w:rFonts w:hint="eastAsia" w:ascii="宋体" w:hAnsi="宋体" w:cs="宋体"/>
          <w:b/>
          <w:bCs/>
          <w:color w:val="auto"/>
          <w:kern w:val="0"/>
          <w:sz w:val="28"/>
          <w:szCs w:val="28"/>
          <w:highlight w:val="none"/>
          <w:lang w:val="en-US" w:eastAsia="zh-CN"/>
        </w:rPr>
        <w:t>第七章   类似项目业绩</w:t>
      </w:r>
      <w:r>
        <w:rPr>
          <w:rFonts w:hint="eastAsia" w:ascii="宋体" w:hAnsi="宋体" w:eastAsia="宋体" w:cs="宋体"/>
          <w:b/>
          <w:bCs/>
          <w:color w:val="auto"/>
          <w:kern w:val="0"/>
          <w:sz w:val="28"/>
          <w:szCs w:val="28"/>
          <w:highlight w:val="none"/>
          <w:lang w:val="en-US" w:eastAsia="zh-CN"/>
        </w:rPr>
        <w:t>...............................X</w:t>
      </w:r>
    </w:p>
    <w:p w14:paraId="199EC0F6">
      <w:pPr>
        <w:widowControl w:val="0"/>
        <w:autoSpaceDE/>
        <w:autoSpaceDN/>
        <w:adjustRightInd w:val="0"/>
        <w:snapToGrid w:val="0"/>
        <w:spacing w:line="480" w:lineRule="auto"/>
        <w:ind w:firstLine="562" w:firstLineChars="200"/>
        <w:jc w:val="left"/>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第八章</w:t>
      </w:r>
      <w:r>
        <w:rPr>
          <w:rFonts w:hint="eastAsia" w:ascii="宋体" w:hAnsi="宋体" w:cs="宋体"/>
          <w:b/>
          <w:bCs/>
          <w:color w:val="auto"/>
          <w:sz w:val="28"/>
          <w:szCs w:val="28"/>
          <w:highlight w:val="none"/>
          <w:lang w:val="en-US" w:eastAsia="zh-CN"/>
        </w:rPr>
        <w:t xml:space="preserve">   项目仪器配备</w:t>
      </w:r>
      <w:r>
        <w:rPr>
          <w:rFonts w:hint="eastAsia" w:ascii="宋体" w:hAnsi="宋体" w:eastAsia="宋体" w:cs="宋体"/>
          <w:b/>
          <w:bCs/>
          <w:color w:val="auto"/>
          <w:kern w:val="0"/>
          <w:sz w:val="28"/>
          <w:szCs w:val="28"/>
          <w:highlight w:val="none"/>
          <w:lang w:val="en-US" w:eastAsia="zh-CN"/>
        </w:rPr>
        <w:t>...............................X</w:t>
      </w:r>
    </w:p>
    <w:p w14:paraId="571DC705">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highlight w:val="none"/>
          <w:lang w:val="en-US" w:eastAsia="zh-CN"/>
        </w:rPr>
      </w:pPr>
      <w:r>
        <w:rPr>
          <w:rFonts w:hint="eastAsia" w:ascii="宋体" w:hAnsi="宋体" w:cs="宋体"/>
          <w:b/>
          <w:bCs/>
          <w:color w:val="auto"/>
          <w:kern w:val="0"/>
          <w:sz w:val="28"/>
          <w:szCs w:val="28"/>
          <w:highlight w:val="none"/>
          <w:lang w:val="en-US" w:eastAsia="zh-CN"/>
        </w:rPr>
        <w:t>第九章  供应商承诺书</w:t>
      </w:r>
      <w:r>
        <w:rPr>
          <w:rFonts w:hint="eastAsia" w:ascii="宋体" w:hAnsi="宋体" w:eastAsia="宋体" w:cs="宋体"/>
          <w:b/>
          <w:bCs/>
          <w:color w:val="auto"/>
          <w:kern w:val="0"/>
          <w:sz w:val="28"/>
          <w:szCs w:val="28"/>
          <w:highlight w:val="none"/>
          <w:lang w:val="en-US" w:eastAsia="zh-CN"/>
        </w:rPr>
        <w:t>................................X</w:t>
      </w:r>
    </w:p>
    <w:p w14:paraId="4BFFF85D">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lang w:val="en-US" w:eastAsia="zh-CN"/>
        </w:rPr>
      </w:pPr>
      <w:r>
        <w:rPr>
          <w:rFonts w:hint="eastAsia" w:ascii="宋体" w:hAnsi="宋体" w:cs="宋体"/>
          <w:b/>
          <w:bCs/>
          <w:color w:val="auto"/>
          <w:kern w:val="0"/>
          <w:sz w:val="28"/>
          <w:szCs w:val="28"/>
          <w:highlight w:val="none"/>
          <w:lang w:val="en-US" w:eastAsia="zh-CN"/>
        </w:rPr>
        <w:t>第十章  其他证明</w:t>
      </w:r>
      <w:r>
        <w:rPr>
          <w:rFonts w:hint="eastAsia" w:ascii="宋体" w:hAnsi="宋体" w:eastAsia="宋体" w:cs="宋体"/>
          <w:b/>
          <w:bCs/>
          <w:color w:val="auto"/>
          <w:kern w:val="0"/>
          <w:sz w:val="28"/>
          <w:szCs w:val="28"/>
          <w:highlight w:val="none"/>
          <w:lang w:eastAsia="zh-CN"/>
        </w:rPr>
        <w:t>资料</w:t>
      </w:r>
      <w:r>
        <w:rPr>
          <w:rFonts w:hint="eastAsia" w:ascii="宋体" w:hAnsi="宋体" w:eastAsia="宋体" w:cs="宋体"/>
          <w:b/>
          <w:bCs/>
          <w:color w:val="auto"/>
          <w:kern w:val="0"/>
          <w:sz w:val="28"/>
          <w:szCs w:val="28"/>
          <w:highlight w:val="none"/>
          <w:lang w:val="en-US" w:eastAsia="zh-CN"/>
        </w:rPr>
        <w:t>................................X</w:t>
      </w:r>
    </w:p>
    <w:p w14:paraId="2207093C">
      <w:pPr>
        <w:autoSpaceDE w:val="0"/>
        <w:autoSpaceDN w:val="0"/>
        <w:adjustRightInd w:val="0"/>
        <w:jc w:val="left"/>
        <w:rPr>
          <w:rFonts w:hint="eastAsia" w:ascii="宋体" w:hAnsi="宋体" w:eastAsia="宋体" w:cs="Times New Roman"/>
          <w:b/>
          <w:color w:val="auto"/>
          <w:kern w:val="0"/>
          <w:sz w:val="30"/>
          <w:szCs w:val="24"/>
        </w:rPr>
      </w:pPr>
      <w:r>
        <w:rPr>
          <w:rFonts w:hint="eastAsia" w:ascii="宋体" w:hAnsi="宋体" w:eastAsia="宋体" w:cs="Times New Roman"/>
          <w:b/>
          <w:color w:val="auto"/>
          <w:kern w:val="0"/>
          <w:sz w:val="30"/>
          <w:szCs w:val="24"/>
        </w:rPr>
        <w:br w:type="page"/>
      </w:r>
    </w:p>
    <w:p w14:paraId="6B04E42F">
      <w:pPr>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auto"/>
        <w:rPr>
          <w:rFonts w:hint="eastAsia" w:ascii="宋体" w:hAnsi="宋体" w:eastAsia="宋体" w:cs="Times New Roman"/>
          <w:b/>
          <w:color w:val="auto"/>
          <w:kern w:val="2"/>
          <w:sz w:val="32"/>
          <w:szCs w:val="24"/>
        </w:rPr>
      </w:pPr>
      <w:bookmarkStart w:id="7" w:name="_Toc2536"/>
      <w:bookmarkStart w:id="8" w:name="_Toc26307"/>
      <w:bookmarkStart w:id="9" w:name="_Toc16706"/>
      <w:r>
        <w:rPr>
          <w:rFonts w:hint="eastAsia" w:ascii="宋体" w:hAnsi="宋体" w:eastAsia="宋体" w:cs="Times New Roman"/>
          <w:b/>
          <w:color w:val="auto"/>
          <w:kern w:val="2"/>
          <w:sz w:val="32"/>
          <w:szCs w:val="24"/>
        </w:rPr>
        <w:t>第一章 磋商</w:t>
      </w:r>
      <w:r>
        <w:rPr>
          <w:rFonts w:hint="eastAsia" w:ascii="宋体" w:hAnsi="宋体" w:eastAsia="宋体" w:cs="Times New Roman"/>
          <w:b/>
          <w:color w:val="auto"/>
          <w:kern w:val="2"/>
          <w:sz w:val="32"/>
          <w:szCs w:val="24"/>
          <w:lang w:eastAsia="zh-CN"/>
        </w:rPr>
        <w:t>响应</w:t>
      </w:r>
      <w:r>
        <w:rPr>
          <w:rFonts w:hint="eastAsia" w:ascii="宋体" w:hAnsi="宋体" w:eastAsia="宋体" w:cs="Times New Roman"/>
          <w:b/>
          <w:color w:val="auto"/>
          <w:kern w:val="2"/>
          <w:sz w:val="32"/>
          <w:szCs w:val="24"/>
        </w:rPr>
        <w:t>函</w:t>
      </w:r>
      <w:bookmarkEnd w:id="7"/>
      <w:bookmarkEnd w:id="8"/>
      <w:bookmarkEnd w:id="9"/>
    </w:p>
    <w:p w14:paraId="1D715CFE">
      <w:pPr>
        <w:keepNext w:val="0"/>
        <w:keepLines w:val="0"/>
        <w:pageBreakBefore w:val="0"/>
        <w:widowControl w:val="0"/>
        <w:kinsoku/>
        <w:wordWrap/>
        <w:overflowPunct/>
        <w:topLinePunct w:val="0"/>
        <w:autoSpaceDE/>
        <w:autoSpaceDN/>
        <w:bidi w:val="0"/>
        <w:adjustRightInd w:val="0"/>
        <w:snapToGrid w:val="0"/>
        <w:spacing w:line="470" w:lineRule="exact"/>
        <w:textAlignment w:val="auto"/>
        <w:rPr>
          <w:rFonts w:ascii="宋体" w:eastAsia="宋体" w:cs="Times New Roman"/>
          <w:b/>
          <w:sz w:val="28"/>
          <w:szCs w:val="28"/>
        </w:rPr>
      </w:pPr>
      <w:bookmarkStart w:id="10" w:name="_Toc28494"/>
      <w:bookmarkStart w:id="11" w:name="_Toc9893"/>
      <w:bookmarkStart w:id="12" w:name="_Toc11879"/>
      <w:r>
        <w:rPr>
          <w:rFonts w:hint="eastAsia" w:ascii="宋体" w:hAnsi="宋体" w:cs="Times New Roman"/>
          <w:b/>
          <w:sz w:val="28"/>
          <w:szCs w:val="28"/>
          <w:lang w:eastAsia="zh-CN"/>
        </w:rPr>
        <w:t>陕西众欣共创工程项目管理有限公司</w:t>
      </w:r>
      <w:r>
        <w:rPr>
          <w:rFonts w:hint="eastAsia" w:ascii="宋体" w:hAnsi="宋体" w:eastAsia="宋体" w:cs="Times New Roman"/>
          <w:b/>
          <w:sz w:val="28"/>
          <w:szCs w:val="28"/>
        </w:rPr>
        <w:t>：</w:t>
      </w:r>
    </w:p>
    <w:p w14:paraId="455B3656">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我单位收到贵单位</w:t>
      </w:r>
      <w:r>
        <w:rPr>
          <w:rFonts w:hint="eastAsia" w:ascii="宋体" w:hAnsi="宋体" w:cs="宋体"/>
          <w:sz w:val="28"/>
          <w:szCs w:val="28"/>
          <w:lang w:eastAsia="zh-CN"/>
        </w:rPr>
        <w:t>ZXGC-AKCG202611</w:t>
      </w:r>
      <w:r>
        <w:rPr>
          <w:rFonts w:hint="eastAsia" w:ascii="宋体" w:hAnsi="宋体" w:eastAsia="宋体" w:cs="宋体"/>
          <w:bCs/>
          <w:sz w:val="28"/>
          <w:szCs w:val="28"/>
        </w:rPr>
        <w:t>号</w:t>
      </w:r>
      <w:r>
        <w:rPr>
          <w:rFonts w:hint="eastAsia" w:ascii="宋体" w:hAnsi="宋体" w:eastAsia="宋体" w:cs="宋体"/>
          <w:sz w:val="28"/>
          <w:szCs w:val="28"/>
        </w:rPr>
        <w:t>磋商文件，经详细研究，我们决定参加</w:t>
      </w:r>
      <w:r>
        <w:rPr>
          <w:rFonts w:hint="eastAsia" w:ascii="宋体" w:hAnsi="宋体" w:eastAsia="宋体" w:cs="宋体"/>
          <w:sz w:val="28"/>
          <w:szCs w:val="28"/>
          <w:u w:val="single"/>
        </w:rPr>
        <w:t xml:space="preserve">    （项目名称）     </w:t>
      </w:r>
      <w:r>
        <w:rPr>
          <w:rFonts w:hint="eastAsia" w:ascii="宋体" w:hAnsi="宋体" w:eastAsia="宋体" w:cs="宋体"/>
          <w:sz w:val="28"/>
          <w:szCs w:val="28"/>
        </w:rPr>
        <w:t>招标活动。为此，我方郑重声明以下诸点，并负法律责任：</w:t>
      </w:r>
    </w:p>
    <w:p w14:paraId="0A059D7D">
      <w:pPr>
        <w:keepNext w:val="0"/>
        <w:keepLines w:val="0"/>
        <w:pageBreakBefore w:val="0"/>
        <w:widowControl w:val="0"/>
        <w:kinsoku/>
        <w:wordWrap/>
        <w:overflowPunct/>
        <w:topLinePunct w:val="0"/>
        <w:autoSpaceDE/>
        <w:autoSpaceDN/>
        <w:bidi w:val="0"/>
        <w:adjustRightInd w:val="0"/>
        <w:snapToGrid w:val="0"/>
        <w:spacing w:line="470" w:lineRule="exact"/>
        <w:ind w:firstLine="560" w:firstLineChars="200"/>
        <w:textAlignment w:val="auto"/>
        <w:rPr>
          <w:rFonts w:ascii="宋体" w:eastAsia="宋体" w:cs="宋体"/>
          <w:sz w:val="28"/>
          <w:szCs w:val="28"/>
        </w:rPr>
      </w:pPr>
      <w:r>
        <w:rPr>
          <w:rFonts w:hint="eastAsia" w:ascii="宋体" w:hAnsi="宋体" w:cs="宋体"/>
          <w:sz w:val="28"/>
          <w:szCs w:val="28"/>
          <w:lang w:eastAsia="zh-CN"/>
        </w:rPr>
        <w:t>1.</w:t>
      </w:r>
      <w:r>
        <w:rPr>
          <w:rFonts w:hint="eastAsia" w:ascii="宋体" w:hAnsi="宋体" w:eastAsia="宋体" w:cs="宋体"/>
          <w:sz w:val="28"/>
          <w:szCs w:val="28"/>
        </w:rPr>
        <w:t>愿意满足磋商文件中的一切要求，提供相关</w:t>
      </w:r>
      <w:r>
        <w:rPr>
          <w:rFonts w:hint="eastAsia" w:ascii="宋体" w:hAnsi="宋体" w:cs="宋体"/>
          <w:sz w:val="28"/>
          <w:szCs w:val="28"/>
          <w:lang w:val="en-US" w:eastAsia="zh-CN"/>
        </w:rPr>
        <w:t>普查</w:t>
      </w:r>
      <w:r>
        <w:rPr>
          <w:rFonts w:hint="eastAsia" w:ascii="宋体" w:hAnsi="宋体" w:eastAsia="宋体" w:cs="宋体"/>
          <w:sz w:val="28"/>
          <w:szCs w:val="28"/>
        </w:rPr>
        <w:t>服务，投标总报价为：人民币（大写）：</w:t>
      </w:r>
      <w:r>
        <w:rPr>
          <w:rFonts w:ascii="宋体" w:hAnsi="宋体" w:eastAsia="宋体" w:cs="宋体"/>
          <w:sz w:val="28"/>
          <w:szCs w:val="28"/>
        </w:rPr>
        <w:t xml:space="preserve">     </w:t>
      </w:r>
      <w:r>
        <w:rPr>
          <w:rFonts w:hint="eastAsia" w:ascii="宋体" w:hAnsi="宋体" w:eastAsia="宋体" w:cs="宋体"/>
          <w:sz w:val="28"/>
          <w:szCs w:val="28"/>
        </w:rPr>
        <w:t xml:space="preserve">  元（小写￥　　　　　）</w:t>
      </w:r>
    </w:p>
    <w:p w14:paraId="34B42710">
      <w:pPr>
        <w:keepNext w:val="0"/>
        <w:keepLines w:val="0"/>
        <w:pageBreakBefore w:val="0"/>
        <w:widowControl w:val="0"/>
        <w:kinsoku/>
        <w:wordWrap/>
        <w:overflowPunct/>
        <w:topLinePunct w:val="0"/>
        <w:autoSpaceDE/>
        <w:autoSpaceDN/>
        <w:bidi w:val="0"/>
        <w:adjustRightInd w:val="0"/>
        <w:snapToGrid w:val="0"/>
        <w:spacing w:line="470" w:lineRule="exact"/>
        <w:ind w:left="561" w:leftChars="267" w:firstLine="5" w:firstLineChars="2"/>
        <w:textAlignment w:val="auto"/>
        <w:rPr>
          <w:rFonts w:ascii="宋体" w:eastAsia="宋体" w:cs="宋体"/>
          <w:sz w:val="28"/>
          <w:szCs w:val="28"/>
        </w:rPr>
      </w:pPr>
      <w:r>
        <w:rPr>
          <w:rFonts w:hint="eastAsia" w:ascii="宋体" w:hAnsi="宋体" w:cs="宋体"/>
          <w:sz w:val="28"/>
          <w:szCs w:val="28"/>
          <w:lang w:eastAsia="zh-CN"/>
        </w:rPr>
        <w:t>2.</w:t>
      </w:r>
      <w:r>
        <w:rPr>
          <w:rFonts w:hint="eastAsia" w:ascii="宋体" w:hAnsi="宋体" w:eastAsia="宋体" w:cs="宋体"/>
          <w:sz w:val="28"/>
          <w:szCs w:val="28"/>
        </w:rPr>
        <w:t>我方提交的投标文件</w:t>
      </w:r>
      <w:r>
        <w:rPr>
          <w:rFonts w:hint="eastAsia" w:ascii="宋体" w:hAnsi="宋体" w:eastAsia="宋体" w:cs="宋体"/>
          <w:sz w:val="28"/>
          <w:szCs w:val="28"/>
          <w:lang w:eastAsia="zh-CN"/>
        </w:rPr>
        <w:t>为</w:t>
      </w:r>
      <w:r>
        <w:rPr>
          <w:rFonts w:hint="eastAsia" w:ascii="宋体" w:hAnsi="宋体" w:cs="宋体"/>
          <w:sz w:val="28"/>
          <w:szCs w:val="28"/>
          <w:lang w:val="en-US" w:eastAsia="zh-CN"/>
        </w:rPr>
        <w:t>正本</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份、副本</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份</w:t>
      </w:r>
      <w:r>
        <w:rPr>
          <w:rFonts w:hint="eastAsia" w:ascii="宋体" w:hAnsi="宋体" w:eastAsia="宋体" w:cs="宋体"/>
          <w:sz w:val="28"/>
          <w:szCs w:val="28"/>
        </w:rPr>
        <w:t>。</w:t>
      </w:r>
    </w:p>
    <w:p w14:paraId="45402BCE">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3.</w:t>
      </w:r>
      <w:r>
        <w:rPr>
          <w:rFonts w:hint="eastAsia" w:ascii="宋体" w:hAnsi="宋体" w:eastAsia="宋体" w:cs="宋体"/>
          <w:sz w:val="28"/>
          <w:szCs w:val="28"/>
        </w:rPr>
        <w:t>我们已详细审查全部磋商文件。我们完全理解并同意放弃对这方面有不明及误解的权力。</w:t>
      </w:r>
    </w:p>
    <w:p w14:paraId="267FBA7E">
      <w:pPr>
        <w:keepNext w:val="0"/>
        <w:keepLines w:val="0"/>
        <w:pageBreakBefore w:val="0"/>
        <w:widowControl w:val="0"/>
        <w:kinsoku/>
        <w:wordWrap/>
        <w:overflowPunct/>
        <w:topLinePunct w:val="0"/>
        <w:autoSpaceDE/>
        <w:autoSpaceDN/>
        <w:bidi w:val="0"/>
        <w:spacing w:line="470" w:lineRule="exact"/>
        <w:ind w:firstLine="560" w:firstLineChars="200"/>
        <w:jc w:val="left"/>
        <w:textAlignment w:val="auto"/>
        <w:rPr>
          <w:rFonts w:ascii="Times New Roman" w:hAnsi="Times New Roman" w:eastAsia="宋体" w:cs="Times New Roman"/>
          <w:kern w:val="2"/>
          <w:sz w:val="28"/>
          <w:szCs w:val="28"/>
          <w:lang w:val="en-US" w:eastAsia="zh-CN" w:bidi="ar-SA"/>
        </w:rPr>
      </w:pPr>
      <w:r>
        <w:rPr>
          <w:rFonts w:hint="eastAsia" w:ascii="宋体" w:hAnsi="宋体" w:cs="宋体"/>
          <w:kern w:val="2"/>
          <w:sz w:val="28"/>
          <w:szCs w:val="28"/>
          <w:lang w:val="en-US" w:eastAsia="zh-CN" w:bidi="ar-SA"/>
        </w:rPr>
        <w:t>4.</w:t>
      </w:r>
      <w:r>
        <w:rPr>
          <w:rFonts w:hint="eastAsia" w:ascii="宋体" w:hAnsi="宋体" w:eastAsia="宋体" w:cs="宋体"/>
          <w:kern w:val="2"/>
          <w:sz w:val="28"/>
          <w:szCs w:val="28"/>
          <w:lang w:val="en-US" w:eastAsia="zh-CN" w:bidi="ar-SA"/>
        </w:rPr>
        <w:t>我们完全理解并同意贵方在磋商文件中的有关取消投标资格的条款。</w:t>
      </w:r>
    </w:p>
    <w:p w14:paraId="5214F435">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5.</w:t>
      </w:r>
      <w:r>
        <w:rPr>
          <w:rFonts w:hint="eastAsia" w:ascii="宋体" w:hAnsi="宋体" w:eastAsia="宋体" w:cs="宋体"/>
          <w:sz w:val="28"/>
          <w:szCs w:val="28"/>
        </w:rPr>
        <w:t>如若成交，将根据磋商文件的要求、响应文件及承诺条件，全面签约并履行合同规定的责任和义务。</w:t>
      </w:r>
    </w:p>
    <w:p w14:paraId="43B05D21">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6.</w:t>
      </w:r>
      <w:r>
        <w:rPr>
          <w:rFonts w:hint="eastAsia" w:ascii="宋体" w:hAnsi="宋体" w:eastAsia="宋体" w:cs="宋体"/>
          <w:sz w:val="28"/>
          <w:szCs w:val="28"/>
        </w:rPr>
        <w:t>我们理解，最低报价不是成交的唯一条件，你们有选择成交者的权力。</w:t>
      </w:r>
    </w:p>
    <w:p w14:paraId="0470C55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7.</w:t>
      </w:r>
      <w:r>
        <w:rPr>
          <w:rFonts w:hint="eastAsia" w:ascii="宋体" w:hAnsi="宋体" w:eastAsia="宋体" w:cs="宋体"/>
          <w:sz w:val="28"/>
          <w:szCs w:val="28"/>
        </w:rPr>
        <w:t>我方愿按《中华人民共和国民法典》第三编（合同）履行自己的全部责任。</w:t>
      </w:r>
    </w:p>
    <w:p w14:paraId="4473F723">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8</w:t>
      </w:r>
      <w:r>
        <w:rPr>
          <w:rFonts w:hint="eastAsia" w:ascii="宋体" w:hAnsi="宋体" w:cs="宋体"/>
          <w:sz w:val="28"/>
          <w:szCs w:val="28"/>
          <w:lang w:val="en-US" w:eastAsia="zh-CN"/>
        </w:rPr>
        <w:t>.</w:t>
      </w:r>
      <w:r>
        <w:rPr>
          <w:rFonts w:hint="eastAsia" w:ascii="宋体" w:hAnsi="宋体" w:eastAsia="宋体" w:cs="宋体"/>
          <w:sz w:val="28"/>
          <w:szCs w:val="28"/>
        </w:rPr>
        <w:t>我方的竞争性磋商响应文件自投标</w:t>
      </w:r>
      <w:r>
        <w:rPr>
          <w:rFonts w:hint="eastAsia" w:ascii="宋体" w:hAnsi="宋体" w:cs="宋体"/>
          <w:sz w:val="28"/>
          <w:szCs w:val="28"/>
          <w:lang w:val="en-US" w:eastAsia="zh-CN"/>
        </w:rPr>
        <w:t>之日起</w:t>
      </w:r>
      <w:r>
        <w:rPr>
          <w:rFonts w:ascii="宋体" w:hAnsi="宋体" w:eastAsia="宋体" w:cs="宋体"/>
          <w:sz w:val="28"/>
          <w:szCs w:val="28"/>
          <w:u w:val="single"/>
        </w:rPr>
        <w:t xml:space="preserve">    </w:t>
      </w:r>
      <w:r>
        <w:rPr>
          <w:rFonts w:hint="eastAsia" w:ascii="宋体" w:hAnsi="宋体" w:eastAsia="宋体" w:cs="宋体"/>
          <w:sz w:val="28"/>
          <w:szCs w:val="28"/>
        </w:rPr>
        <w:t>天内有效。</w:t>
      </w:r>
    </w:p>
    <w:p w14:paraId="50C8821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9</w:t>
      </w:r>
      <w:r>
        <w:rPr>
          <w:rFonts w:hint="eastAsia" w:ascii="宋体" w:hAnsi="宋体" w:cs="宋体"/>
          <w:sz w:val="28"/>
          <w:szCs w:val="28"/>
          <w:lang w:val="en-US" w:eastAsia="zh-CN"/>
        </w:rPr>
        <w:t>.</w:t>
      </w:r>
      <w:r>
        <w:rPr>
          <w:rFonts w:hint="eastAsia" w:ascii="宋体" w:hAnsi="宋体" w:eastAsia="宋体" w:cs="宋体"/>
          <w:sz w:val="28"/>
          <w:szCs w:val="28"/>
        </w:rPr>
        <w:t>所有关于本文件的函电，请按下列地址联系：</w:t>
      </w:r>
    </w:p>
    <w:p w14:paraId="774AA5C6">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供应商全称</w:t>
      </w:r>
      <w:r>
        <w:rPr>
          <w:rFonts w:hint="eastAsia" w:ascii="宋体" w:hAnsi="宋体" w:cs="宋体"/>
          <w:sz w:val="28"/>
          <w:szCs w:val="28"/>
          <w:lang w:eastAsia="zh-CN"/>
        </w:rPr>
        <w:t>：</w:t>
      </w:r>
      <w:r>
        <w:rPr>
          <w:rFonts w:hint="eastAsia" w:ascii="宋体" w:hAnsi="宋体" w:eastAsia="宋体" w:cs="宋体"/>
          <w:sz w:val="28"/>
          <w:szCs w:val="28"/>
        </w:rPr>
        <w:t>（印章）</w:t>
      </w:r>
    </w:p>
    <w:p w14:paraId="05C4ECF7">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地</w:t>
      </w:r>
      <w:r>
        <w:rPr>
          <w:rFonts w:ascii="宋体" w:hAnsi="宋体" w:eastAsia="宋体" w:cs="宋体"/>
          <w:sz w:val="28"/>
          <w:szCs w:val="28"/>
        </w:rPr>
        <w:t xml:space="preserve">    </w:t>
      </w:r>
      <w:r>
        <w:rPr>
          <w:rFonts w:hint="eastAsia" w:ascii="宋体" w:hAnsi="宋体" w:eastAsia="宋体" w:cs="宋体"/>
          <w:sz w:val="28"/>
          <w:szCs w:val="28"/>
        </w:rPr>
        <w:t>址：</w:t>
      </w:r>
    </w:p>
    <w:p w14:paraId="052091CC">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开户银行：</w:t>
      </w:r>
    </w:p>
    <w:p w14:paraId="016B9ACE">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帐</w:t>
      </w:r>
      <w:r>
        <w:rPr>
          <w:rFonts w:ascii="宋体" w:hAnsi="宋体" w:eastAsia="宋体" w:cs="宋体"/>
          <w:sz w:val="28"/>
          <w:szCs w:val="28"/>
        </w:rPr>
        <w:t xml:space="preserve">    </w:t>
      </w:r>
      <w:r>
        <w:rPr>
          <w:rFonts w:hint="eastAsia" w:ascii="宋体" w:hAnsi="宋体" w:eastAsia="宋体" w:cs="宋体"/>
          <w:sz w:val="28"/>
          <w:szCs w:val="28"/>
        </w:rPr>
        <w:t>号：</w:t>
      </w:r>
    </w:p>
    <w:p w14:paraId="50D27105">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电</w:t>
      </w:r>
      <w:r>
        <w:rPr>
          <w:rFonts w:ascii="宋体" w:hAnsi="宋体" w:eastAsia="宋体" w:cs="宋体"/>
          <w:sz w:val="28"/>
          <w:szCs w:val="28"/>
        </w:rPr>
        <w:t xml:space="preserve">    </w:t>
      </w:r>
      <w:r>
        <w:rPr>
          <w:rFonts w:hint="eastAsia" w:ascii="宋体" w:hAnsi="宋体" w:eastAsia="宋体" w:cs="宋体"/>
          <w:sz w:val="28"/>
          <w:szCs w:val="28"/>
        </w:rPr>
        <w:t>话：</w:t>
      </w:r>
    </w:p>
    <w:p w14:paraId="597D54E5">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传</w:t>
      </w:r>
      <w:r>
        <w:rPr>
          <w:rFonts w:ascii="宋体" w:hAnsi="宋体" w:eastAsia="宋体" w:cs="宋体"/>
          <w:sz w:val="28"/>
          <w:szCs w:val="28"/>
        </w:rPr>
        <w:t xml:space="preserve">    </w:t>
      </w:r>
      <w:r>
        <w:rPr>
          <w:rFonts w:hint="eastAsia" w:ascii="宋体" w:hAnsi="宋体" w:eastAsia="宋体" w:cs="宋体"/>
          <w:sz w:val="28"/>
          <w:szCs w:val="28"/>
        </w:rPr>
        <w:t>真：</w:t>
      </w:r>
    </w:p>
    <w:p w14:paraId="6981D081">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邮</w:t>
      </w:r>
      <w:r>
        <w:rPr>
          <w:rFonts w:ascii="宋体" w:hAnsi="宋体" w:eastAsia="宋体" w:cs="宋体"/>
          <w:sz w:val="28"/>
          <w:szCs w:val="28"/>
        </w:rPr>
        <w:t xml:space="preserve">    </w:t>
      </w:r>
      <w:r>
        <w:rPr>
          <w:rFonts w:hint="eastAsia" w:ascii="宋体" w:hAnsi="宋体" w:eastAsia="宋体" w:cs="宋体"/>
          <w:sz w:val="28"/>
          <w:szCs w:val="28"/>
        </w:rPr>
        <w:t>编：</w:t>
      </w:r>
    </w:p>
    <w:p w14:paraId="27A77055">
      <w:pPr>
        <w:keepNext w:val="0"/>
        <w:keepLines w:val="0"/>
        <w:pageBreakBefore w:val="0"/>
        <w:widowControl w:val="0"/>
        <w:kinsoku/>
        <w:wordWrap/>
        <w:overflowPunct/>
        <w:topLinePunct w:val="0"/>
        <w:autoSpaceDE/>
        <w:autoSpaceDN/>
        <w:bidi w:val="0"/>
        <w:adjustRightInd w:val="0"/>
        <w:snapToGrid w:val="0"/>
        <w:spacing w:line="470" w:lineRule="exact"/>
        <w:ind w:firstLine="573"/>
        <w:textAlignment w:val="auto"/>
        <w:rPr>
          <w:rFonts w:ascii="宋体" w:eastAsia="宋体" w:cs="宋体"/>
          <w:sz w:val="28"/>
          <w:szCs w:val="28"/>
          <w:u w:val="single"/>
        </w:rPr>
      </w:pPr>
      <w:r>
        <w:rPr>
          <w:rFonts w:hint="eastAsia" w:ascii="宋体" w:hAnsi="宋体" w:eastAsia="宋体" w:cs="宋体"/>
          <w:sz w:val="28"/>
          <w:szCs w:val="28"/>
        </w:rPr>
        <w:t>授权代表</w:t>
      </w:r>
      <w:r>
        <w:rPr>
          <w:rFonts w:hint="eastAsia" w:ascii="宋体" w:hAnsi="宋体" w:cs="宋体"/>
          <w:sz w:val="28"/>
          <w:szCs w:val="28"/>
          <w:lang w:eastAsia="zh-CN"/>
        </w:rPr>
        <w:t>（</w:t>
      </w:r>
      <w:r>
        <w:rPr>
          <w:rFonts w:hint="eastAsia" w:ascii="宋体" w:hAnsi="宋体" w:cs="宋体"/>
          <w:sz w:val="28"/>
          <w:szCs w:val="28"/>
          <w:lang w:val="en-US" w:eastAsia="zh-CN"/>
        </w:rPr>
        <w:t>签字</w:t>
      </w:r>
      <w:r>
        <w:rPr>
          <w:rFonts w:hint="eastAsia" w:ascii="宋体" w:hAnsi="宋体" w:cs="宋体"/>
          <w:sz w:val="28"/>
          <w:szCs w:val="28"/>
          <w:lang w:eastAsia="zh-CN"/>
        </w:rPr>
        <w:t>）</w:t>
      </w:r>
      <w:r>
        <w:rPr>
          <w:rFonts w:hint="eastAsia" w:ascii="宋体" w:hAnsi="宋体" w:eastAsia="宋体" w:cs="宋体"/>
          <w:sz w:val="28"/>
          <w:szCs w:val="28"/>
        </w:rPr>
        <w:t>：</w:t>
      </w:r>
    </w:p>
    <w:p w14:paraId="0AB60BC2">
      <w:pPr>
        <w:widowControl w:val="0"/>
        <w:ind w:firstLine="280" w:firstLineChars="100"/>
        <w:jc w:val="right"/>
        <w:rPr>
          <w:rFonts w:ascii="宋体" w:hAnsi="Times New Roman" w:eastAsia="宋体" w:cs="Times New Roman"/>
          <w:b/>
          <w:color w:val="000000"/>
          <w:kern w:val="2"/>
          <w:sz w:val="18"/>
          <w:szCs w:val="18"/>
          <w:lang w:val="en-US" w:eastAsia="zh-CN" w:bidi="ar-SA"/>
        </w:rPr>
      </w:pPr>
      <w:r>
        <w:rPr>
          <w:rFonts w:hint="eastAsia" w:ascii="宋体" w:hAnsi="宋体" w:eastAsia="宋体" w:cs="宋体"/>
          <w:kern w:val="2"/>
          <w:sz w:val="28"/>
          <w:szCs w:val="28"/>
          <w:lang w:val="en-US" w:eastAsia="zh-CN" w:bidi="ar-SA"/>
        </w:rPr>
        <w:t>年    月     日</w:t>
      </w:r>
    </w:p>
    <w:p w14:paraId="35AD2F75">
      <w:pPr>
        <w:autoSpaceDE w:val="0"/>
        <w:autoSpaceDN w:val="0"/>
        <w:adjustRightInd w:val="0"/>
        <w:snapToGrid w:val="0"/>
        <w:spacing w:line="480" w:lineRule="auto"/>
        <w:jc w:val="center"/>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第二章 磋商一览表</w:t>
      </w:r>
      <w:bookmarkEnd w:id="10"/>
      <w:bookmarkEnd w:id="11"/>
      <w:bookmarkEnd w:id="12"/>
    </w:p>
    <w:p w14:paraId="3FF2AC89">
      <w:pPr>
        <w:widowControl/>
        <w:wordWrap w:val="0"/>
        <w:autoSpaceDE w:val="0"/>
        <w:autoSpaceDN w:val="0"/>
        <w:adjustRightInd w:val="0"/>
        <w:spacing w:line="360" w:lineRule="auto"/>
        <w:jc w:val="left"/>
        <w:rPr>
          <w:rFonts w:hint="eastAsia" w:ascii="宋体" w:hAnsi="宋体" w:eastAsia="宋体" w:cs="Times New Roman"/>
          <w:color w:val="auto"/>
          <w:kern w:val="2"/>
          <w:sz w:val="24"/>
          <w:szCs w:val="24"/>
          <w:u w:val="single"/>
          <w:lang w:eastAsia="zh-CN"/>
        </w:rPr>
      </w:pPr>
      <w:r>
        <w:rPr>
          <w:rFonts w:hint="eastAsia" w:ascii="宋体" w:hAnsi="宋体" w:eastAsia="宋体" w:cs="Times New Roman"/>
          <w:color w:val="auto"/>
          <w:kern w:val="2"/>
          <w:sz w:val="24"/>
          <w:szCs w:val="24"/>
        </w:rPr>
        <w:t>项目名称：</w:t>
      </w:r>
    </w:p>
    <w:p w14:paraId="6C4CA1B0">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项目编号：</w:t>
      </w:r>
    </w:p>
    <w:p w14:paraId="2BF2C0D0">
      <w:pPr>
        <w:kinsoku w:val="0"/>
        <w:autoSpaceDE w:val="0"/>
        <w:autoSpaceDN w:val="0"/>
        <w:adjustRightInd w:val="0"/>
        <w:spacing w:line="360" w:lineRule="auto"/>
        <w:jc w:val="left"/>
        <w:rPr>
          <w:rFonts w:hint="eastAsia" w:ascii="宋体" w:hAnsi="宋体" w:eastAsia="宋体" w:cs="Times New Roman"/>
          <w:color w:val="auto"/>
          <w:kern w:val="2"/>
          <w:sz w:val="24"/>
          <w:szCs w:val="24"/>
          <w:highlight w:val="yellow"/>
          <w:u w:val="single"/>
        </w:rPr>
      </w:pPr>
      <w:r>
        <w:rPr>
          <w:rFonts w:hint="eastAsia" w:ascii="宋体" w:hAnsi="宋体" w:eastAsia="宋体" w:cs="Times New Roman"/>
          <w:color w:val="auto"/>
          <w:kern w:val="2"/>
          <w:sz w:val="24"/>
          <w:szCs w:val="24"/>
        </w:rPr>
        <w:t>单    位：元</w:t>
      </w:r>
    </w:p>
    <w:tbl>
      <w:tblPr>
        <w:tblStyle w:val="28"/>
        <w:tblpPr w:leftFromText="180" w:rightFromText="180" w:vertAnchor="text" w:horzAnchor="margin" w:tblpXSpec="center" w:tblpY="205"/>
        <w:tblW w:w="10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4"/>
        <w:gridCol w:w="3024"/>
        <w:gridCol w:w="2938"/>
        <w:gridCol w:w="1402"/>
      </w:tblGrid>
      <w:tr w14:paraId="1F5A2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top"/>
          </w:tcPr>
          <w:p w14:paraId="630545EC">
            <w:pPr>
              <w:kinsoku w:val="0"/>
              <w:autoSpaceDE w:val="0"/>
              <w:autoSpaceDN w:val="0"/>
              <w:adjustRightInd w:val="0"/>
              <w:jc w:val="left"/>
              <w:rPr>
                <w:rFonts w:hint="eastAsia" w:ascii="宋体" w:hAnsi="宋体" w:eastAsia="宋体" w:cs="Times New Roman"/>
                <w:color w:val="auto"/>
                <w:kern w:val="2"/>
                <w:sz w:val="24"/>
                <w:szCs w:val="24"/>
              </w:rPr>
            </w:pPr>
            <w:r>
              <w:rPr>
                <w:rFonts w:hint="default" w:ascii="Times New Roman" w:hAnsi="Times New Roman" w:eastAsia="宋体" w:cs="Times New Roman"/>
                <w:color w:val="auto"/>
                <w:kern w:val="0"/>
                <w:sz w:val="24"/>
                <w:szCs w:val="24"/>
              </w:rPr>
              <mc:AlternateContent>
                <mc:Choice Requires="wps">
                  <w:drawing>
                    <wp:anchor distT="0" distB="0" distL="114300" distR="114300" simplePos="0" relativeHeight="251660288" behindDoc="0" locked="0" layoutInCell="1" allowOverlap="1">
                      <wp:simplePos x="0" y="0"/>
                      <wp:positionH relativeFrom="column">
                        <wp:posOffset>-62865</wp:posOffset>
                      </wp:positionH>
                      <wp:positionV relativeFrom="paragraph">
                        <wp:posOffset>-2540</wp:posOffset>
                      </wp:positionV>
                      <wp:extent cx="1762125" cy="1892935"/>
                      <wp:effectExtent l="3175" t="3175" r="6350" b="8890"/>
                      <wp:wrapNone/>
                      <wp:docPr id="5" name="直接连接符 5"/>
                      <wp:cNvGraphicFramePr/>
                      <a:graphic xmlns:a="http://schemas.openxmlformats.org/drawingml/2006/main">
                        <a:graphicData uri="http://schemas.microsoft.com/office/word/2010/wordprocessingShape">
                          <wps:wsp>
                            <wps:cNvCnPr/>
                            <wps:spPr>
                              <a:xfrm>
                                <a:off x="0" y="0"/>
                                <a:ext cx="1762125" cy="189293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4.95pt;margin-top:-0.2pt;height:149.05pt;width:138.75pt;z-index:251660288;mso-width-relative:page;mso-height-relative:page;" filled="f" stroked="t" coordsize="21600,21600" o:gfxdata="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pQzh5tcAAAAIAQAADwAAAAAAAAABACAAAAAiAAAAZHJzL2Rvd25y&#10;ZXYueG1sUEsBAhQAFAAAAAgAh07iQBuyx4D/AQAA+AMAAA4AAAAAAAAAAQAgAAAAJgEAAGRycy9l&#10;Mm9Eb2MueG1sUEsFBgAAAAAGAAYAWQEAAJcFAAAAAA==&#10;">
                      <v:fill on="f" focussize="0,0"/>
                      <v:stroke color="#000000" joinstyle="round"/>
                      <v:imagedata o:title=""/>
                      <o:lock v:ext="edit" aspectratio="f"/>
                    </v:line>
                  </w:pict>
                </mc:Fallback>
              </mc:AlternateContent>
            </w:r>
          </w:p>
          <w:p w14:paraId="577ED00D">
            <w:pPr>
              <w:kinsoku w:val="0"/>
              <w:autoSpaceDE w:val="0"/>
              <w:autoSpaceDN w:val="0"/>
              <w:adjustRightInd w:val="0"/>
              <w:jc w:val="left"/>
              <w:rPr>
                <w:rFonts w:hint="eastAsia" w:ascii="宋体" w:hAnsi="宋体" w:eastAsia="宋体" w:cs="Times New Roman"/>
                <w:color w:val="auto"/>
                <w:kern w:val="2"/>
                <w:sz w:val="24"/>
                <w:szCs w:val="24"/>
              </w:rPr>
            </w:pPr>
          </w:p>
          <w:p w14:paraId="35D91D29">
            <w:pPr>
              <w:kinsoku w:val="0"/>
              <w:autoSpaceDE w:val="0"/>
              <w:autoSpaceDN w:val="0"/>
              <w:adjustRightInd w:val="0"/>
              <w:ind w:firstLine="1440" w:firstLineChars="6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报价内容</w:t>
            </w:r>
          </w:p>
          <w:p w14:paraId="068A93D6">
            <w:pPr>
              <w:kinsoku w:val="0"/>
              <w:autoSpaceDE w:val="0"/>
              <w:autoSpaceDN w:val="0"/>
              <w:adjustRightInd w:val="0"/>
              <w:jc w:val="left"/>
              <w:rPr>
                <w:rFonts w:hint="eastAsia" w:ascii="宋体" w:hAnsi="宋体" w:eastAsia="宋体" w:cs="Times New Roman"/>
                <w:color w:val="auto"/>
                <w:kern w:val="2"/>
                <w:sz w:val="24"/>
                <w:szCs w:val="24"/>
              </w:rPr>
            </w:pPr>
          </w:p>
          <w:p w14:paraId="04999A62">
            <w:pPr>
              <w:kinsoku w:val="0"/>
              <w:autoSpaceDE w:val="0"/>
              <w:autoSpaceDN w:val="0"/>
              <w:adjustRightInd w:val="0"/>
              <w:jc w:val="left"/>
              <w:rPr>
                <w:rFonts w:hint="eastAsia" w:ascii="宋体" w:hAnsi="宋体" w:eastAsia="宋体" w:cs="Times New Roman"/>
                <w:color w:val="auto"/>
                <w:kern w:val="2"/>
                <w:sz w:val="24"/>
                <w:szCs w:val="24"/>
              </w:rPr>
            </w:pPr>
          </w:p>
          <w:p w14:paraId="7201BAA1">
            <w:pPr>
              <w:kinsoku w:val="0"/>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磋商内容</w:t>
            </w:r>
          </w:p>
        </w:tc>
        <w:tc>
          <w:tcPr>
            <w:tcW w:w="30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1713AF">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磋商总报价</w:t>
            </w:r>
          </w:p>
          <w:p w14:paraId="37E0E2E2">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（元）</w:t>
            </w:r>
          </w:p>
        </w:tc>
        <w:tc>
          <w:tcPr>
            <w:tcW w:w="29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BD0CD7">
            <w:pPr>
              <w:kinsoku w:val="0"/>
              <w:autoSpaceDE w:val="0"/>
              <w:autoSpaceDN w:val="0"/>
              <w:adjustRightInd w:val="0"/>
              <w:jc w:val="center"/>
              <w:rPr>
                <w:rFonts w:hint="default" w:ascii="宋体" w:hAnsi="宋体" w:eastAsia="宋体" w:cs="Times New Roman"/>
                <w:color w:val="auto"/>
                <w:kern w:val="2"/>
                <w:sz w:val="24"/>
                <w:szCs w:val="24"/>
                <w:lang w:val="en-US" w:eastAsia="zh-CN"/>
              </w:rPr>
            </w:pPr>
            <w:r>
              <w:rPr>
                <w:rFonts w:hint="eastAsia" w:ascii="宋体" w:hAnsi="宋体" w:cs="Times New Roman"/>
                <w:color w:val="auto"/>
                <w:kern w:val="2"/>
                <w:sz w:val="24"/>
                <w:szCs w:val="24"/>
                <w:lang w:val="en-US" w:eastAsia="zh-CN"/>
              </w:rPr>
              <w:t>服务</w:t>
            </w:r>
            <w:r>
              <w:rPr>
                <w:rFonts w:hint="eastAsia" w:ascii="宋体" w:hAnsi="宋体" w:eastAsia="宋体" w:cs="Times New Roman"/>
                <w:color w:val="auto"/>
                <w:kern w:val="2"/>
                <w:sz w:val="24"/>
                <w:szCs w:val="24"/>
              </w:rPr>
              <w:t>期</w:t>
            </w:r>
          </w:p>
        </w:tc>
        <w:tc>
          <w:tcPr>
            <w:tcW w:w="140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4CDA20">
            <w:pPr>
              <w:kinsoku w:val="0"/>
              <w:autoSpaceDE w:val="0"/>
              <w:autoSpaceDN w:val="0"/>
              <w:adjustRightInd w:val="0"/>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lang w:eastAsia="zh-CN"/>
              </w:rPr>
              <w:t>备注</w:t>
            </w:r>
          </w:p>
        </w:tc>
      </w:tr>
      <w:tr w14:paraId="571BD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70A70BF">
            <w:pPr>
              <w:kinsoku w:val="0"/>
              <w:autoSpaceDE w:val="0"/>
              <w:autoSpaceDN w:val="0"/>
              <w:adjustRightInd w:val="0"/>
              <w:jc w:val="center"/>
              <w:rPr>
                <w:rFonts w:hint="eastAsia" w:ascii="宋体" w:hAnsi="宋体" w:eastAsia="宋体" w:cs="Times New Roman"/>
                <w:color w:val="auto"/>
                <w:kern w:val="2"/>
                <w:sz w:val="24"/>
                <w:szCs w:val="24"/>
                <w:lang w:eastAsia="zh-CN"/>
              </w:rPr>
            </w:pPr>
          </w:p>
        </w:tc>
        <w:tc>
          <w:tcPr>
            <w:tcW w:w="30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8BF789">
            <w:pPr>
              <w:kinsoku w:val="0"/>
              <w:autoSpaceDE w:val="0"/>
              <w:autoSpaceDN w:val="0"/>
              <w:adjustRightInd w:val="0"/>
              <w:jc w:val="center"/>
              <w:rPr>
                <w:rFonts w:hint="eastAsia" w:ascii="宋体" w:hAnsi="宋体" w:eastAsia="宋体" w:cs="Times New Roman"/>
                <w:color w:val="auto"/>
                <w:kern w:val="2"/>
                <w:sz w:val="24"/>
                <w:szCs w:val="24"/>
              </w:rPr>
            </w:pPr>
          </w:p>
        </w:tc>
        <w:tc>
          <w:tcPr>
            <w:tcW w:w="29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257CDAB">
            <w:pPr>
              <w:kinsoku w:val="0"/>
              <w:autoSpaceDE w:val="0"/>
              <w:autoSpaceDN w:val="0"/>
              <w:adjustRightInd w:val="0"/>
              <w:jc w:val="center"/>
              <w:rPr>
                <w:rFonts w:hint="eastAsia" w:ascii="宋体" w:hAnsi="宋体" w:eastAsia="宋体" w:cs="Times New Roman"/>
                <w:color w:val="auto"/>
                <w:kern w:val="2"/>
                <w:sz w:val="24"/>
                <w:szCs w:val="24"/>
              </w:rPr>
            </w:pPr>
          </w:p>
        </w:tc>
        <w:tc>
          <w:tcPr>
            <w:tcW w:w="140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8386CD">
            <w:pPr>
              <w:kinsoku w:val="0"/>
              <w:autoSpaceDE w:val="0"/>
              <w:autoSpaceDN w:val="0"/>
              <w:adjustRightInd w:val="0"/>
              <w:jc w:val="center"/>
              <w:rPr>
                <w:rFonts w:hint="eastAsia" w:ascii="宋体" w:hAnsi="宋体" w:eastAsia="宋体" w:cs="Times New Roman"/>
                <w:color w:val="auto"/>
                <w:kern w:val="2"/>
                <w:sz w:val="24"/>
                <w:szCs w:val="24"/>
              </w:rPr>
            </w:pPr>
          </w:p>
        </w:tc>
      </w:tr>
      <w:tr w14:paraId="06059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4"/>
            <w:tcBorders>
              <w:top w:val="single" w:color="auto" w:sz="4" w:space="0"/>
              <w:left w:val="single" w:color="auto" w:sz="4" w:space="0"/>
              <w:bottom w:val="single" w:color="auto" w:sz="4" w:space="0"/>
              <w:right w:val="single" w:color="auto" w:sz="4" w:space="0"/>
              <w:tl2br w:val="nil"/>
              <w:tr2bl w:val="nil"/>
            </w:tcBorders>
            <w:noWrap w:val="0"/>
            <w:vAlign w:val="center"/>
          </w:tcPr>
          <w:p w14:paraId="1CBD3335">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Times New Roman" w:eastAsia="宋体" w:cs="Times New Roman"/>
                <w:color w:val="auto"/>
                <w:kern w:val="0"/>
                <w:sz w:val="24"/>
                <w:szCs w:val="24"/>
              </w:rPr>
              <w:t>磋商总报价（大写）：</w:t>
            </w:r>
            <w:r>
              <w:rPr>
                <w:rFonts w:hint="eastAsia" w:ascii="宋体" w:hAnsi="Times New Roman" w:eastAsia="宋体" w:cs="Times New Roman"/>
                <w:color w:val="auto"/>
                <w:kern w:val="0"/>
                <w:sz w:val="24"/>
                <w:szCs w:val="24"/>
                <w:u w:val="single"/>
              </w:rPr>
              <w:t xml:space="preserve">                         </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（小写：￥</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w:t>
            </w:r>
          </w:p>
        </w:tc>
      </w:tr>
      <w:tr w14:paraId="30E34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4"/>
            <w:tcBorders>
              <w:top w:val="single" w:color="auto" w:sz="4" w:space="0"/>
              <w:left w:val="single" w:color="auto" w:sz="4" w:space="0"/>
              <w:bottom w:val="single" w:color="auto" w:sz="4" w:space="0"/>
              <w:right w:val="single" w:color="auto" w:sz="4" w:space="0"/>
              <w:tl2br w:val="nil"/>
              <w:tr2bl w:val="nil"/>
            </w:tcBorders>
            <w:noWrap w:val="0"/>
            <w:vAlign w:val="center"/>
          </w:tcPr>
          <w:p w14:paraId="76405124">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备注：表内报价内容以元为单位，精确到小数点后两位。</w:t>
            </w:r>
          </w:p>
        </w:tc>
      </w:tr>
    </w:tbl>
    <w:p w14:paraId="580D5EF4">
      <w:pPr>
        <w:autoSpaceDE w:val="0"/>
        <w:autoSpaceDN w:val="0"/>
        <w:adjustRightInd w:val="0"/>
        <w:snapToGrid w:val="0"/>
        <w:spacing w:line="480" w:lineRule="auto"/>
        <w:jc w:val="left"/>
        <w:rPr>
          <w:rFonts w:hint="eastAsia" w:ascii="宋体" w:hAnsi="宋体" w:eastAsia="宋体" w:cs="Times New Roman"/>
          <w:color w:val="auto"/>
          <w:kern w:val="2"/>
          <w:sz w:val="24"/>
          <w:szCs w:val="24"/>
        </w:rPr>
      </w:pPr>
    </w:p>
    <w:p w14:paraId="18A5ECDF">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供应商（单位名称及公章）：</w:t>
      </w:r>
    </w:p>
    <w:p w14:paraId="14C96F22">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4B2D5AAF">
      <w:pPr>
        <w:autoSpaceDE w:val="0"/>
        <w:autoSpaceDN w:val="0"/>
        <w:adjustRightInd w:val="0"/>
        <w:snapToGrid w:val="0"/>
        <w:spacing w:line="480" w:lineRule="auto"/>
        <w:jc w:val="righ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日    期：    年   月   日</w:t>
      </w:r>
    </w:p>
    <w:p w14:paraId="53095282">
      <w:pPr>
        <w:autoSpaceDE w:val="0"/>
        <w:autoSpaceDN w:val="0"/>
        <w:adjustRightInd w:val="0"/>
        <w:jc w:val="left"/>
        <w:rPr>
          <w:rFonts w:hint="eastAsia" w:ascii="宋体" w:hAnsi="宋体" w:eastAsia="宋体" w:cs="Times New Roman"/>
          <w:color w:val="auto"/>
          <w:kern w:val="2"/>
          <w:sz w:val="24"/>
          <w:szCs w:val="24"/>
          <w:u w:val="single"/>
        </w:rPr>
      </w:pPr>
      <w:r>
        <w:rPr>
          <w:rFonts w:hint="eastAsia" w:ascii="宋体" w:hAnsi="宋体" w:eastAsia="宋体" w:cs="Times New Roman"/>
          <w:b/>
          <w:color w:val="auto"/>
          <w:kern w:val="2"/>
          <w:sz w:val="24"/>
          <w:szCs w:val="24"/>
          <w:lang w:val="en-US" w:eastAsia="zh-CN"/>
        </w:rPr>
        <w:br w:type="page"/>
      </w:r>
    </w:p>
    <w:p w14:paraId="00560336">
      <w:pPr>
        <w:rPr>
          <w:rFonts w:hint="eastAsia" w:ascii="宋体" w:hAnsi="宋体" w:eastAsia="宋体"/>
          <w:color w:val="auto"/>
          <w:sz w:val="24"/>
          <w:szCs w:val="24"/>
        </w:rPr>
        <w:sectPr>
          <w:headerReference r:id="rId5" w:type="default"/>
          <w:footerReference r:id="rId6" w:type="default"/>
          <w:pgSz w:w="11906" w:h="16838"/>
          <w:pgMar w:top="1440" w:right="1483" w:bottom="1440" w:left="1803" w:header="851" w:footer="992" w:gutter="0"/>
          <w:lnNumType w:countBy="0" w:distance="360"/>
          <w:pgNumType w:fmt="decimal"/>
          <w:cols w:space="720" w:num="1"/>
          <w:docGrid w:type="lines" w:linePitch="319" w:charSpace="0"/>
        </w:sectPr>
      </w:pPr>
    </w:p>
    <w:p w14:paraId="21174D03">
      <w:pPr>
        <w:autoSpaceDE w:val="0"/>
        <w:autoSpaceDN w:val="0"/>
        <w:adjustRightInd w:val="0"/>
        <w:jc w:val="center"/>
        <w:outlineLvl w:val="1"/>
        <w:rPr>
          <w:rFonts w:hint="eastAsia" w:ascii="宋体" w:hAnsi="宋体" w:eastAsia="宋体" w:cs="Times New Roman"/>
          <w:b/>
          <w:color w:val="auto"/>
          <w:kern w:val="2"/>
          <w:sz w:val="32"/>
          <w:szCs w:val="24"/>
        </w:rPr>
      </w:pPr>
      <w:bookmarkStart w:id="13" w:name="_Toc24482"/>
      <w:bookmarkStart w:id="14" w:name="_Toc25722"/>
      <w:r>
        <w:rPr>
          <w:rFonts w:hint="eastAsia" w:ascii="宋体" w:hAnsi="宋体" w:eastAsia="宋体" w:cs="Times New Roman"/>
          <w:b/>
          <w:color w:val="auto"/>
          <w:kern w:val="2"/>
          <w:sz w:val="32"/>
          <w:szCs w:val="24"/>
        </w:rPr>
        <w:t>第三章 法定代表人证明书及授权委托书</w:t>
      </w:r>
      <w:bookmarkEnd w:id="13"/>
      <w:bookmarkEnd w:id="14"/>
    </w:p>
    <w:p w14:paraId="1B9FA8F2">
      <w:pPr>
        <w:autoSpaceDE w:val="0"/>
        <w:autoSpaceDN w:val="0"/>
        <w:adjustRightInd w:val="0"/>
        <w:jc w:val="center"/>
        <w:rPr>
          <w:rFonts w:hint="eastAsia" w:ascii="宋体" w:hAnsi="宋体" w:eastAsia="宋体" w:cs="Times New Roman"/>
          <w:color w:val="auto"/>
          <w:kern w:val="2"/>
          <w:sz w:val="24"/>
          <w:szCs w:val="24"/>
        </w:rPr>
      </w:pPr>
    </w:p>
    <w:p w14:paraId="758DF702">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1358E211">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4698E18D">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50C67EA3">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0D8015A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7C55B76C">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4C7F18AE">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7C19F8E6">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8"/>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22703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5389D1">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640098A3">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43310C8F">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22B2A4B7">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600759A5">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46C4AF5F">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09843F5C">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7D657EAC">
      <w:pPr>
        <w:autoSpaceDE w:val="0"/>
        <w:autoSpaceDN w:val="0"/>
        <w:adjustRightInd w:val="0"/>
        <w:snapToGrid w:val="0"/>
        <w:spacing w:line="360" w:lineRule="auto"/>
        <w:ind w:right="42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法定代表人（盖章）：</w:t>
      </w:r>
    </w:p>
    <w:p w14:paraId="1EC796F2">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7AF87EAE">
      <w:pPr>
        <w:autoSpaceDE w:val="0"/>
        <w:autoSpaceDN w:val="0"/>
        <w:adjustRightInd w:val="0"/>
        <w:snapToGrid w:val="0"/>
        <w:spacing w:line="360" w:lineRule="auto"/>
        <w:ind w:right="420"/>
        <w:jc w:val="center"/>
        <w:rPr>
          <w:rFonts w:hint="eastAsia" w:ascii="宋体" w:hAnsi="宋体" w:eastAsia="宋体" w:cs="Times New Roman"/>
          <w:b/>
          <w:color w:val="auto"/>
          <w:kern w:val="2"/>
          <w:sz w:val="32"/>
          <w:szCs w:val="24"/>
          <w:highlight w:val="yellow"/>
        </w:rPr>
      </w:pPr>
      <w:r>
        <w:rPr>
          <w:rFonts w:hint="eastAsia" w:ascii="宋体" w:hAnsi="宋体" w:eastAsia="宋体" w:cs="Times New Roman"/>
          <w:color w:val="auto"/>
          <w:kern w:val="0"/>
          <w:sz w:val="24"/>
          <w:szCs w:val="24"/>
        </w:rPr>
        <w:br w:type="page"/>
      </w:r>
      <w:bookmarkStart w:id="15" w:name="_Toc11309"/>
      <w:r>
        <w:rPr>
          <w:rFonts w:hint="eastAsia" w:ascii="宋体" w:hAnsi="宋体" w:eastAsia="宋体" w:cs="Times New Roman"/>
          <w:b/>
          <w:color w:val="auto"/>
          <w:kern w:val="2"/>
          <w:sz w:val="32"/>
          <w:szCs w:val="24"/>
          <w:highlight w:val="none"/>
        </w:rPr>
        <w:t>二、法定代表人授权委托书</w:t>
      </w:r>
    </w:p>
    <w:p w14:paraId="718F834B">
      <w:pPr>
        <w:autoSpaceDE w:val="0"/>
        <w:autoSpaceDN w:val="0"/>
        <w:adjustRightInd w:val="0"/>
        <w:spacing w:line="500" w:lineRule="exact"/>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0"/>
          <w:sz w:val="24"/>
          <w:szCs w:val="24"/>
          <w:u w:val="single"/>
        </w:rPr>
        <w:t>（采购代理机构名称）</w:t>
      </w:r>
      <w:r>
        <w:rPr>
          <w:rFonts w:hint="eastAsia" w:ascii="宋体" w:hAnsi="宋体" w:eastAsia="宋体" w:cs="Times New Roman"/>
          <w:b/>
          <w:color w:val="auto"/>
          <w:kern w:val="0"/>
          <w:sz w:val="24"/>
          <w:szCs w:val="24"/>
          <w:lang w:eastAsia="zh-CN"/>
        </w:rPr>
        <w:t>：</w:t>
      </w:r>
    </w:p>
    <w:p w14:paraId="5AE0CBE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本人</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系</w:t>
      </w:r>
      <w:r>
        <w:rPr>
          <w:rFonts w:hint="eastAsia" w:ascii="宋体" w:hAnsi="宋体" w:eastAsia="宋体" w:cs="Times New Roman"/>
          <w:color w:val="auto"/>
          <w:kern w:val="2"/>
          <w:sz w:val="24"/>
          <w:szCs w:val="24"/>
          <w:u w:val="single"/>
        </w:rPr>
        <w:t>（</w:t>
      </w:r>
      <w:r>
        <w:rPr>
          <w:rFonts w:hint="eastAsia" w:ascii="宋体" w:hAnsi="宋体" w:eastAsia="宋体" w:cs="Times New Roman"/>
          <w:color w:val="auto"/>
          <w:kern w:val="2"/>
          <w:sz w:val="24"/>
          <w:szCs w:val="24"/>
          <w:u w:val="single"/>
          <w:lang w:eastAsia="zh-CN"/>
        </w:rPr>
        <w:t>供应商</w:t>
      </w:r>
      <w:r>
        <w:rPr>
          <w:rFonts w:hint="eastAsia" w:ascii="宋体" w:hAnsi="宋体" w:eastAsia="宋体" w:cs="Times New Roman"/>
          <w:color w:val="auto"/>
          <w:kern w:val="2"/>
          <w:sz w:val="24"/>
          <w:szCs w:val="24"/>
          <w:u w:val="single"/>
        </w:rPr>
        <w:t>名称）</w:t>
      </w:r>
      <w:r>
        <w:rPr>
          <w:rFonts w:hint="eastAsia" w:ascii="宋体" w:hAnsi="宋体" w:eastAsia="宋体" w:cs="Times New Roman"/>
          <w:color w:val="auto"/>
          <w:kern w:val="2"/>
          <w:sz w:val="24"/>
          <w:szCs w:val="24"/>
        </w:rPr>
        <w:t>的法定代表人，现委托</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为我方代理人。代理人根据授权，以我方名义签署、澄清、说明、补正、递交、撤回、</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spacing w:val="4"/>
          <w:kern w:val="0"/>
          <w:sz w:val="24"/>
          <w:szCs w:val="24"/>
          <w:u w:val="single"/>
        </w:rPr>
        <w:t>项目名称</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项目编号</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磋商</w:t>
      </w:r>
      <w:r>
        <w:rPr>
          <w:rFonts w:hint="eastAsia" w:ascii="宋体" w:hAnsi="宋体" w:eastAsia="宋体" w:cs="Times New Roman"/>
          <w:color w:val="auto"/>
          <w:kern w:val="2"/>
          <w:sz w:val="24"/>
          <w:szCs w:val="24"/>
          <w:lang w:eastAsia="zh-CN"/>
        </w:rPr>
        <w:t>响应</w:t>
      </w:r>
      <w:r>
        <w:rPr>
          <w:rFonts w:hint="eastAsia" w:ascii="宋体" w:hAnsi="宋体" w:eastAsia="宋体" w:cs="Times New Roman"/>
          <w:color w:val="auto"/>
          <w:kern w:val="2"/>
          <w:sz w:val="24"/>
          <w:szCs w:val="24"/>
        </w:rPr>
        <w:t>文件、签订合同和处理有关事宜，其法律后果由我方承担。</w:t>
      </w:r>
    </w:p>
    <w:p w14:paraId="331EA5B4">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委托期限：</w:t>
      </w:r>
      <w:r>
        <w:rPr>
          <w:rFonts w:hint="eastAsia" w:ascii="宋体" w:hAnsi="宋体" w:eastAsia="宋体" w:cs="Times New Roman"/>
          <w:color w:val="auto"/>
          <w:kern w:val="2"/>
          <w:sz w:val="24"/>
          <w:szCs w:val="24"/>
          <w:u w:val="single"/>
        </w:rPr>
        <w:t>自</w:t>
      </w:r>
      <w:r>
        <w:rPr>
          <w:rFonts w:hint="eastAsia" w:ascii="宋体" w:hAnsi="宋体" w:cs="Times New Roman"/>
          <w:color w:val="auto"/>
          <w:kern w:val="2"/>
          <w:sz w:val="24"/>
          <w:szCs w:val="24"/>
          <w:u w:val="single"/>
          <w:lang w:val="en-US" w:eastAsia="zh-CN"/>
        </w:rPr>
        <w:t>投标</w:t>
      </w:r>
      <w:r>
        <w:rPr>
          <w:rFonts w:hint="eastAsia" w:ascii="宋体" w:hAnsi="宋体" w:eastAsia="宋体" w:cs="Times New Roman"/>
          <w:color w:val="auto"/>
          <w:kern w:val="2"/>
          <w:sz w:val="24"/>
          <w:szCs w:val="24"/>
          <w:u w:val="single"/>
        </w:rPr>
        <w:t xml:space="preserve">之日起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日历天</w:t>
      </w:r>
      <w:r>
        <w:rPr>
          <w:rFonts w:hint="eastAsia" w:ascii="宋体" w:hAnsi="宋体" w:eastAsia="宋体" w:cs="Times New Roman"/>
          <w:color w:val="auto"/>
          <w:kern w:val="2"/>
          <w:sz w:val="24"/>
          <w:szCs w:val="24"/>
          <w:u w:val="single"/>
          <w:lang w:eastAsia="zh-CN"/>
        </w:rPr>
        <w:t>。</w:t>
      </w:r>
    </w:p>
    <w:p w14:paraId="35F2848A">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代理人无转委托权。</w:t>
      </w:r>
    </w:p>
    <w:p w14:paraId="4806BD85">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16" w:name="_Toc214090947"/>
      <w:bookmarkStart w:id="17" w:name="_Toc201637979"/>
      <w:r>
        <w:rPr>
          <w:rFonts w:hint="eastAsia" w:ascii="宋体" w:hAnsi="宋体" w:eastAsia="宋体" w:cs="Times New Roman"/>
          <w:color w:val="auto"/>
          <w:kern w:val="2"/>
          <w:sz w:val="24"/>
          <w:szCs w:val="24"/>
        </w:rPr>
        <w:t>法定代表人盖章：                     被授权人签字：</w:t>
      </w:r>
      <w:bookmarkEnd w:id="16"/>
      <w:bookmarkEnd w:id="17"/>
    </w:p>
    <w:p w14:paraId="5EEE306F">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18" w:name="_Toc214090948"/>
      <w:bookmarkStart w:id="19" w:name="_Toc201637980"/>
      <w:r>
        <w:rPr>
          <w:rFonts w:hint="eastAsia" w:ascii="宋体" w:hAnsi="宋体" w:eastAsia="宋体" w:cs="Times New Roman"/>
          <w:color w:val="auto"/>
          <w:kern w:val="2"/>
          <w:sz w:val="24"/>
          <w:szCs w:val="24"/>
        </w:rPr>
        <w:t>职          务：                     职        务：</w:t>
      </w:r>
      <w:bookmarkEnd w:id="18"/>
      <w:bookmarkEnd w:id="19"/>
    </w:p>
    <w:p w14:paraId="277C9C62">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20" w:name="_Toc214090949"/>
      <w:bookmarkStart w:id="21" w:name="_Toc201637981"/>
      <w:r>
        <w:rPr>
          <w:rFonts w:hint="eastAsia" w:ascii="宋体" w:hAnsi="宋体" w:eastAsia="宋体" w:cs="Times New Roman"/>
          <w:color w:val="auto"/>
          <w:kern w:val="2"/>
          <w:sz w:val="24"/>
          <w:szCs w:val="24"/>
        </w:rPr>
        <w:t>身  份 证  号 ：                     身 份 证 号 ：</w:t>
      </w:r>
      <w:bookmarkEnd w:id="20"/>
      <w:bookmarkEnd w:id="21"/>
    </w:p>
    <w:p w14:paraId="48C8516D">
      <w:pPr>
        <w:autoSpaceDE w:val="0"/>
        <w:autoSpaceDN w:val="0"/>
        <w:adjustRightInd w:val="0"/>
        <w:spacing w:line="360" w:lineRule="auto"/>
        <w:jc w:val="left"/>
        <w:rPr>
          <w:rFonts w:hint="eastAsia" w:ascii="宋体" w:hAnsi="宋体" w:eastAsia="宋体" w:cs="Times New Roman"/>
          <w:color w:val="auto"/>
          <w:kern w:val="2"/>
          <w:sz w:val="24"/>
          <w:szCs w:val="24"/>
        </w:rPr>
      </w:pPr>
      <w:bookmarkStart w:id="22" w:name="_Toc201637982"/>
      <w:bookmarkStart w:id="23" w:name="_Toc214090950"/>
      <w:r>
        <w:rPr>
          <w:rFonts w:hint="eastAsia" w:ascii="宋体" w:hAnsi="宋体" w:eastAsia="宋体" w:cs="Times New Roman"/>
          <w:color w:val="auto"/>
          <w:kern w:val="2"/>
          <w:sz w:val="24"/>
          <w:szCs w:val="24"/>
        </w:rPr>
        <w:t>附：法定代表人、被授权人身份证复印件。（二代身份证正、反两面都需复印）</w:t>
      </w:r>
      <w:bookmarkEnd w:id="22"/>
      <w:bookmarkEnd w:id="23"/>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32C5D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246801">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24" w:name="_Toc214090951"/>
            <w:bookmarkStart w:id="25" w:name="_Toc201637983"/>
            <w:r>
              <w:rPr>
                <w:rFonts w:hint="eastAsia" w:ascii="宋体" w:hAnsi="宋体" w:eastAsia="宋体" w:cs="Times New Roman"/>
                <w:color w:val="auto"/>
                <w:kern w:val="2"/>
                <w:sz w:val="24"/>
                <w:szCs w:val="24"/>
              </w:rPr>
              <w:t>法定代表人身份证复印件</w:t>
            </w:r>
            <w:bookmarkEnd w:id="24"/>
            <w:bookmarkEnd w:id="25"/>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4D825D">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26" w:name="_Toc201637985"/>
            <w:bookmarkStart w:id="27" w:name="_Toc214090953"/>
            <w:r>
              <w:rPr>
                <w:rFonts w:hint="eastAsia" w:ascii="宋体" w:hAnsi="宋体" w:eastAsia="宋体" w:cs="Times New Roman"/>
                <w:color w:val="auto"/>
                <w:kern w:val="2"/>
                <w:sz w:val="24"/>
                <w:szCs w:val="24"/>
              </w:rPr>
              <w:t>被授权人身份证复印件</w:t>
            </w:r>
            <w:bookmarkEnd w:id="26"/>
            <w:bookmarkEnd w:id="27"/>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r>
      <w:tr w14:paraId="28B6B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2FE6C5">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28" w:name="_Toc214090955"/>
            <w:bookmarkStart w:id="29" w:name="_Toc201637987"/>
            <w:r>
              <w:rPr>
                <w:rFonts w:hint="eastAsia" w:ascii="宋体" w:hAnsi="宋体" w:eastAsia="宋体" w:cs="Times New Roman"/>
                <w:color w:val="auto"/>
                <w:kern w:val="2"/>
                <w:sz w:val="24"/>
                <w:szCs w:val="24"/>
              </w:rPr>
              <w:t>法定代表人身份证复印件</w:t>
            </w:r>
            <w:bookmarkEnd w:id="28"/>
            <w:bookmarkEnd w:id="29"/>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D78126">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30" w:name="_Toc214090957"/>
            <w:bookmarkStart w:id="31" w:name="_Toc201637989"/>
            <w:r>
              <w:rPr>
                <w:rFonts w:hint="eastAsia" w:ascii="宋体" w:hAnsi="宋体" w:eastAsia="宋体" w:cs="Times New Roman"/>
                <w:color w:val="auto"/>
                <w:kern w:val="2"/>
                <w:sz w:val="24"/>
                <w:szCs w:val="24"/>
              </w:rPr>
              <w:t>被授权人身份证复印件</w:t>
            </w:r>
            <w:bookmarkEnd w:id="30"/>
            <w:bookmarkEnd w:id="31"/>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r>
    </w:tbl>
    <w:p w14:paraId="73C76EF2">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（盖单位章）</w:t>
      </w:r>
    </w:p>
    <w:p w14:paraId="135BA68A">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lang w:eastAsia="zh-CN"/>
        </w:rPr>
      </w:pPr>
    </w:p>
    <w:p w14:paraId="5A4FCA1D">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036C87BF">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12D84414">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565A4F86">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3ED2981C">
      <w:pPr>
        <w:autoSpaceDE w:val="0"/>
        <w:autoSpaceDN w:val="0"/>
        <w:adjustRightInd w:val="0"/>
        <w:jc w:val="center"/>
        <w:outlineLvl w:val="1"/>
        <w:rPr>
          <w:rFonts w:hint="eastAsia" w:ascii="宋体" w:hAnsi="宋体" w:eastAsia="宋体" w:cs="Times New Roman"/>
          <w:color w:val="auto"/>
          <w:kern w:val="2"/>
          <w:sz w:val="24"/>
          <w:szCs w:val="24"/>
        </w:rPr>
      </w:pPr>
      <w:r>
        <w:rPr>
          <w:rFonts w:hint="eastAsia" w:ascii="宋体" w:hAnsi="宋体" w:eastAsia="宋体" w:cs="Times New Roman"/>
          <w:b/>
          <w:color w:val="auto"/>
          <w:kern w:val="2"/>
          <w:sz w:val="24"/>
          <w:szCs w:val="24"/>
          <w:lang w:val="en-US" w:eastAsia="zh-CN"/>
        </w:rPr>
        <w:br w:type="page"/>
      </w:r>
      <w:bookmarkStart w:id="32" w:name="_Toc20013"/>
      <w:bookmarkStart w:id="33" w:name="_Toc26801"/>
      <w:r>
        <w:rPr>
          <w:rFonts w:hint="eastAsia" w:ascii="宋体" w:hAnsi="宋体" w:eastAsia="宋体" w:cs="Times New Roman"/>
          <w:b/>
          <w:color w:val="auto"/>
          <w:kern w:val="2"/>
          <w:sz w:val="32"/>
          <w:szCs w:val="24"/>
          <w:lang w:val="en-US" w:eastAsia="zh-CN"/>
        </w:rPr>
        <w:t xml:space="preserve">第四章 </w:t>
      </w:r>
      <w:bookmarkEnd w:id="15"/>
      <w:bookmarkEnd w:id="32"/>
      <w:bookmarkEnd w:id="33"/>
      <w:bookmarkStart w:id="34" w:name="_Toc19418"/>
      <w:bookmarkStart w:id="35" w:name="_Toc27592"/>
      <w:r>
        <w:rPr>
          <w:rFonts w:hint="eastAsia" w:ascii="宋体" w:hAnsi="宋体" w:eastAsia="宋体" w:cs="Times New Roman"/>
          <w:b/>
          <w:color w:val="auto"/>
          <w:kern w:val="2"/>
          <w:sz w:val="32"/>
          <w:szCs w:val="24"/>
        </w:rPr>
        <w:t xml:space="preserve"> 供应商</w:t>
      </w:r>
      <w:bookmarkEnd w:id="34"/>
      <w:bookmarkEnd w:id="35"/>
      <w:r>
        <w:rPr>
          <w:rFonts w:hint="eastAsia" w:ascii="宋体" w:hAnsi="宋体" w:eastAsia="宋体" w:cs="Times New Roman"/>
          <w:b/>
          <w:color w:val="auto"/>
          <w:kern w:val="2"/>
          <w:sz w:val="32"/>
          <w:szCs w:val="24"/>
          <w:lang w:eastAsia="zh-CN"/>
        </w:rPr>
        <w:t>资格证明文件</w:t>
      </w:r>
    </w:p>
    <w:p w14:paraId="77269BF4">
      <w:pPr>
        <w:autoSpaceDE w:val="0"/>
        <w:autoSpaceDN w:val="0"/>
        <w:adjustRightInd w:val="0"/>
        <w:snapToGrid w:val="0"/>
        <w:spacing w:line="360" w:lineRule="auto"/>
        <w:jc w:val="center"/>
        <w:rPr>
          <w:rFonts w:hint="eastAsia" w:ascii="宋体" w:hAnsi="宋体" w:eastAsia="宋体" w:cs="Times New Roman"/>
          <w:b/>
          <w:color w:val="auto"/>
          <w:kern w:val="2"/>
          <w:sz w:val="28"/>
          <w:szCs w:val="24"/>
        </w:rPr>
      </w:pPr>
      <w:r>
        <w:rPr>
          <w:rFonts w:hint="eastAsia" w:ascii="宋体" w:hAnsi="宋体" w:eastAsia="宋体" w:cs="Times New Roman"/>
          <w:b/>
          <w:color w:val="auto"/>
          <w:kern w:val="2"/>
          <w:sz w:val="28"/>
          <w:szCs w:val="24"/>
        </w:rPr>
        <w:t>供应商基本情况表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7"/>
        <w:gridCol w:w="1130"/>
        <w:gridCol w:w="1487"/>
        <w:gridCol w:w="972"/>
        <w:gridCol w:w="357"/>
        <w:gridCol w:w="1324"/>
        <w:gridCol w:w="857"/>
        <w:gridCol w:w="1325"/>
      </w:tblGrid>
      <w:tr w14:paraId="7FC42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F55E4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供应商名称</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0B5747F5">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11668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392B6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注册地址</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61653974">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202F2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7726CD72">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联系方式</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82D0A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联系人</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DF2950A">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1FCF94">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邮政编码</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BDA38A1">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62DB7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19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67EC30B">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F9049B">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传真</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6B9DFD26">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4D45DB">
            <w:pPr>
              <w:autoSpaceDE w:val="0"/>
              <w:autoSpaceDN w:val="0"/>
              <w:adjustRightInd w:val="0"/>
              <w:spacing w:line="240" w:lineRule="exact"/>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电话</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680A00F">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71EC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39754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0F3CD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19D88C">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100127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91807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212C2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FC799A">
            <w:pPr>
              <w:autoSpaceDE w:val="0"/>
              <w:autoSpaceDN w:val="0"/>
              <w:adjustRightInd w:val="0"/>
              <w:snapToGrid w:val="0"/>
              <w:jc w:val="center"/>
              <w:rPr>
                <w:rFonts w:hint="eastAsia" w:ascii="宋体" w:hAnsi="宋体" w:eastAsia="宋体" w:cs="Times New Roman"/>
                <w:color w:val="auto"/>
                <w:kern w:val="2"/>
                <w:sz w:val="24"/>
                <w:szCs w:val="24"/>
              </w:rPr>
            </w:pPr>
          </w:p>
        </w:tc>
      </w:tr>
      <w:tr w14:paraId="10897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18770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技术负责人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0E6B5B">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E0C709">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496828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B54B47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D7F547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DFC20C">
            <w:pPr>
              <w:autoSpaceDE w:val="0"/>
              <w:autoSpaceDN w:val="0"/>
              <w:adjustRightInd w:val="0"/>
              <w:snapToGrid w:val="0"/>
              <w:jc w:val="center"/>
              <w:rPr>
                <w:rFonts w:hint="eastAsia" w:ascii="宋体" w:hAnsi="宋体" w:eastAsia="宋体" w:cs="Times New Roman"/>
                <w:color w:val="auto"/>
                <w:kern w:val="2"/>
                <w:sz w:val="24"/>
                <w:szCs w:val="24"/>
              </w:rPr>
            </w:pPr>
          </w:p>
        </w:tc>
      </w:tr>
      <w:tr w14:paraId="76D4A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47E1E9">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成立时间</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77907A3">
            <w:pPr>
              <w:autoSpaceDE w:val="0"/>
              <w:autoSpaceDN w:val="0"/>
              <w:adjustRightInd w:val="0"/>
              <w:snapToGrid w:val="0"/>
              <w:jc w:val="center"/>
              <w:rPr>
                <w:rFonts w:hint="eastAsia" w:ascii="宋体" w:hAnsi="宋体" w:eastAsia="宋体" w:cs="Times New Roman"/>
                <w:color w:val="auto"/>
                <w:kern w:val="2"/>
                <w:sz w:val="24"/>
                <w:szCs w:val="24"/>
              </w:rPr>
            </w:pPr>
          </w:p>
        </w:tc>
        <w:tc>
          <w:tcPr>
            <w:tcW w:w="4835" w:type="dxa"/>
            <w:gridSpan w:val="5"/>
            <w:tcBorders>
              <w:top w:val="single" w:color="auto" w:sz="4" w:space="0"/>
              <w:left w:val="single" w:color="auto" w:sz="4" w:space="0"/>
              <w:bottom w:val="single" w:color="auto" w:sz="4" w:space="0"/>
              <w:right w:val="single" w:color="auto" w:sz="4" w:space="0"/>
              <w:tl2br w:val="nil"/>
              <w:tr2bl w:val="nil"/>
            </w:tcBorders>
            <w:noWrap w:val="0"/>
            <w:vAlign w:val="center"/>
          </w:tcPr>
          <w:p w14:paraId="5D3EF6D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员工总人数：</w:t>
            </w:r>
          </w:p>
        </w:tc>
      </w:tr>
      <w:tr w14:paraId="3F223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8649A5">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企业资质等级</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498C88E">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69E9920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其中</w:t>
            </w: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B66DA9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0C7D7FE">
            <w:pPr>
              <w:autoSpaceDE w:val="0"/>
              <w:autoSpaceDN w:val="0"/>
              <w:adjustRightInd w:val="0"/>
              <w:snapToGrid w:val="0"/>
              <w:jc w:val="center"/>
              <w:rPr>
                <w:rFonts w:hint="eastAsia" w:ascii="宋体" w:hAnsi="宋体" w:eastAsia="宋体" w:cs="Times New Roman"/>
                <w:color w:val="auto"/>
                <w:kern w:val="2"/>
                <w:sz w:val="24"/>
                <w:szCs w:val="24"/>
              </w:rPr>
            </w:pPr>
          </w:p>
        </w:tc>
      </w:tr>
      <w:tr w14:paraId="3E098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B8EBA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营业执照号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DF0E995">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9E2F8B1">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A7E74E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高级职称人员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B5DA867">
            <w:pPr>
              <w:autoSpaceDE w:val="0"/>
              <w:autoSpaceDN w:val="0"/>
              <w:adjustRightInd w:val="0"/>
              <w:snapToGrid w:val="0"/>
              <w:jc w:val="center"/>
              <w:rPr>
                <w:rFonts w:hint="eastAsia" w:ascii="宋体" w:hAnsi="宋体" w:eastAsia="宋体" w:cs="Times New Roman"/>
                <w:color w:val="auto"/>
                <w:kern w:val="2"/>
                <w:sz w:val="24"/>
                <w:szCs w:val="24"/>
              </w:rPr>
            </w:pPr>
          </w:p>
        </w:tc>
      </w:tr>
      <w:tr w14:paraId="2310A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AB91D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注册资金</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9C7B54A">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FFFF592">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A1A191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中级职称人员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77422A3">
            <w:pPr>
              <w:autoSpaceDE w:val="0"/>
              <w:autoSpaceDN w:val="0"/>
              <w:adjustRightInd w:val="0"/>
              <w:snapToGrid w:val="0"/>
              <w:jc w:val="center"/>
              <w:rPr>
                <w:rFonts w:hint="eastAsia" w:ascii="宋体" w:hAnsi="宋体" w:eastAsia="宋体" w:cs="Times New Roman"/>
                <w:color w:val="auto"/>
                <w:kern w:val="2"/>
                <w:sz w:val="24"/>
                <w:szCs w:val="24"/>
              </w:rPr>
            </w:pPr>
          </w:p>
        </w:tc>
      </w:tr>
      <w:tr w14:paraId="258FB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57EB6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开户银行</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6706156">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28A11EC">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5F9402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初级职称人员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1DE128C">
            <w:pPr>
              <w:autoSpaceDE w:val="0"/>
              <w:autoSpaceDN w:val="0"/>
              <w:adjustRightInd w:val="0"/>
              <w:snapToGrid w:val="0"/>
              <w:jc w:val="center"/>
              <w:rPr>
                <w:rFonts w:hint="eastAsia" w:ascii="宋体" w:hAnsi="宋体" w:eastAsia="宋体" w:cs="Times New Roman"/>
                <w:color w:val="auto"/>
                <w:kern w:val="2"/>
                <w:sz w:val="24"/>
                <w:szCs w:val="24"/>
              </w:rPr>
            </w:pPr>
          </w:p>
        </w:tc>
      </w:tr>
      <w:tr w14:paraId="272E9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4B8CA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账号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4DD4A4C">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694BA7A">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6ADD76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技工</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3F10C91">
            <w:pPr>
              <w:autoSpaceDE w:val="0"/>
              <w:autoSpaceDN w:val="0"/>
              <w:adjustRightInd w:val="0"/>
              <w:snapToGrid w:val="0"/>
              <w:jc w:val="center"/>
              <w:rPr>
                <w:rFonts w:hint="eastAsia" w:ascii="宋体" w:hAnsi="宋体" w:eastAsia="宋体" w:cs="Times New Roman"/>
                <w:color w:val="auto"/>
                <w:kern w:val="2"/>
                <w:sz w:val="24"/>
                <w:szCs w:val="24"/>
              </w:rPr>
            </w:pPr>
          </w:p>
        </w:tc>
      </w:tr>
      <w:tr w14:paraId="25CCA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8E712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经营范围</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23D00375">
            <w:pPr>
              <w:autoSpaceDE w:val="0"/>
              <w:autoSpaceDN w:val="0"/>
              <w:adjustRightInd w:val="0"/>
              <w:spacing w:line="240" w:lineRule="exact"/>
              <w:jc w:val="center"/>
              <w:rPr>
                <w:rFonts w:hint="eastAsia" w:ascii="宋体" w:hAnsi="宋体" w:eastAsia="宋体" w:cs="Times New Roman"/>
                <w:color w:val="auto"/>
                <w:kern w:val="2"/>
                <w:sz w:val="24"/>
                <w:szCs w:val="24"/>
              </w:rPr>
            </w:pPr>
          </w:p>
        </w:tc>
      </w:tr>
    </w:tbl>
    <w:p w14:paraId="7C7F64E1">
      <w:pPr>
        <w:autoSpaceDE w:val="0"/>
        <w:autoSpaceDN w:val="0"/>
        <w:adjustRightInd w:val="0"/>
        <w:spacing w:after="120"/>
        <w:jc w:val="both"/>
        <w:rPr>
          <w:rFonts w:hint="eastAsia" w:ascii="宋体" w:hAnsi="宋体" w:eastAsia="宋体" w:cs="Times New Roman"/>
          <w:color w:val="auto"/>
          <w:kern w:val="2"/>
          <w:sz w:val="21"/>
          <w:szCs w:val="24"/>
          <w:lang w:val="en-US" w:eastAsia="zh-CN"/>
        </w:rPr>
      </w:pPr>
    </w:p>
    <w:p w14:paraId="7B6D0732">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w:t>
      </w: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（盖章）</w:t>
      </w:r>
    </w:p>
    <w:p w14:paraId="307AEEB8">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法定代表人或授权代表：</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（签名或盖章）</w:t>
      </w:r>
    </w:p>
    <w:p w14:paraId="599CE198">
      <w:pPr>
        <w:autoSpaceDE w:val="0"/>
        <w:autoSpaceDN w:val="0"/>
        <w:adjustRightInd w:val="0"/>
        <w:spacing w:line="360" w:lineRule="auto"/>
        <w:ind w:firstLine="4080" w:firstLineChars="17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4442749C">
      <w:pPr>
        <w:autoSpaceDE w:val="0"/>
        <w:autoSpaceDN w:val="0"/>
        <w:adjustRightInd w:val="0"/>
        <w:spacing w:line="360" w:lineRule="auto"/>
        <w:jc w:val="left"/>
        <w:rPr>
          <w:rFonts w:hint="eastAsia" w:ascii="宋体" w:hAnsi="宋体" w:eastAsia="宋体" w:cs="Times New Roman"/>
          <w:color w:val="auto"/>
          <w:kern w:val="0"/>
          <w:sz w:val="24"/>
          <w:szCs w:val="24"/>
        </w:rPr>
      </w:pPr>
    </w:p>
    <w:p w14:paraId="6A858E22">
      <w:pPr>
        <w:autoSpaceDE w:val="0"/>
        <w:autoSpaceDN w:val="0"/>
        <w:adjustRightInd w:val="0"/>
        <w:spacing w:line="360" w:lineRule="auto"/>
        <w:jc w:val="left"/>
        <w:rPr>
          <w:rFonts w:hint="eastAsia" w:ascii="宋体" w:hAnsi="宋体" w:eastAsia="宋体" w:cs="Times New Roman"/>
          <w:b/>
          <w:color w:val="auto"/>
          <w:kern w:val="0"/>
          <w:sz w:val="24"/>
          <w:szCs w:val="24"/>
        </w:rPr>
      </w:pPr>
    </w:p>
    <w:p w14:paraId="2712667C">
      <w:pPr>
        <w:autoSpaceDE w:val="0"/>
        <w:autoSpaceDN w:val="0"/>
        <w:adjustRightInd w:val="0"/>
        <w:spacing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磋商供应商资格证明文件主要内容：</w:t>
      </w:r>
    </w:p>
    <w:p w14:paraId="2F00F24F">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val="0"/>
          <w:iCs/>
          <w:color w:val="auto"/>
          <w:kern w:val="2"/>
          <w:sz w:val="24"/>
          <w:szCs w:val="24"/>
          <w:u w:val="none"/>
          <w:lang w:val="en-US" w:eastAsia="zh-CN" w:bidi="ar-SA"/>
        </w:rPr>
      </w:pPr>
      <w:r>
        <w:rPr>
          <w:rFonts w:hint="eastAsia" w:ascii="宋体" w:hAnsi="宋体" w:eastAsia="宋体" w:cs="宋体"/>
          <w:i w:val="0"/>
          <w:iCs/>
          <w:color w:val="auto"/>
          <w:kern w:val="2"/>
          <w:sz w:val="24"/>
          <w:szCs w:val="24"/>
          <w:u w:val="none"/>
          <w:lang w:val="en-US" w:eastAsia="zh-CN" w:bidi="ar-SA"/>
        </w:rPr>
        <w:t xml:space="preserve">（1）具有独立承担民事责任能力的法人、其他组织或自然人，提供年检有效的统一社会信用代码的营业执照或其他合法组织登记证书，自然人参与的提供其身份证明； </w:t>
      </w:r>
    </w:p>
    <w:p w14:paraId="305A758B">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val="0"/>
          <w:iCs/>
          <w:color w:val="auto"/>
          <w:kern w:val="2"/>
          <w:sz w:val="24"/>
          <w:szCs w:val="24"/>
          <w:u w:val="none"/>
          <w:lang w:val="en-US" w:eastAsia="zh-CN" w:bidi="ar-SA"/>
        </w:rPr>
      </w:pPr>
      <w:r>
        <w:rPr>
          <w:rFonts w:hint="eastAsia" w:ascii="宋体" w:hAnsi="宋体" w:eastAsia="宋体" w:cs="宋体"/>
          <w:i w:val="0"/>
          <w:iCs/>
          <w:color w:val="auto"/>
          <w:kern w:val="2"/>
          <w:sz w:val="24"/>
          <w:szCs w:val="24"/>
          <w:u w:val="none"/>
          <w:lang w:val="en-US" w:eastAsia="zh-CN" w:bidi="ar-SA"/>
        </w:rPr>
        <w:t>（2）法定代表人或负责人参加投标时，提供本人身份证复印件；授权代表参加投标时，提供法定代表人或负责人授权书、被授权人身份证复印件；</w:t>
      </w:r>
    </w:p>
    <w:p w14:paraId="21FEB5E0">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val="0"/>
          <w:iCs/>
          <w:color w:val="auto"/>
          <w:kern w:val="2"/>
          <w:sz w:val="24"/>
          <w:szCs w:val="24"/>
          <w:u w:val="none"/>
          <w:lang w:val="en-US" w:eastAsia="zh-CN" w:bidi="ar-SA"/>
        </w:rPr>
      </w:pPr>
      <w:r>
        <w:rPr>
          <w:rFonts w:hint="eastAsia" w:ascii="宋体" w:hAnsi="宋体" w:eastAsia="宋体" w:cs="宋体"/>
          <w:i w:val="0"/>
          <w:iCs/>
          <w:color w:val="auto"/>
          <w:kern w:val="2"/>
          <w:sz w:val="24"/>
          <w:szCs w:val="24"/>
          <w:u w:val="none"/>
          <w:lang w:val="en-US" w:eastAsia="zh-CN" w:bidi="ar-SA"/>
        </w:rPr>
        <w:t>（3）具有履行合同所必需的设备和专业技术能力（须附相关证明材料或书面声明）；</w:t>
      </w:r>
    </w:p>
    <w:p w14:paraId="375C1582">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val="0"/>
          <w:iCs/>
          <w:color w:val="auto"/>
          <w:kern w:val="2"/>
          <w:sz w:val="24"/>
          <w:szCs w:val="24"/>
          <w:u w:val="none"/>
          <w:lang w:val="en-US" w:eastAsia="zh-CN" w:bidi="ar-SA"/>
        </w:rPr>
      </w:pPr>
      <w:r>
        <w:rPr>
          <w:rFonts w:hint="eastAsia" w:ascii="宋体" w:hAnsi="宋体" w:eastAsia="宋体" w:cs="宋体"/>
          <w:i w:val="0"/>
          <w:iCs/>
          <w:color w:val="auto"/>
          <w:kern w:val="2"/>
          <w:sz w:val="24"/>
          <w:szCs w:val="24"/>
          <w:u w:val="none"/>
          <w:lang w:val="en-US" w:eastAsia="zh-CN" w:bidi="ar-SA"/>
        </w:rPr>
        <w:t>（</w:t>
      </w:r>
      <w:r>
        <w:rPr>
          <w:rFonts w:hint="eastAsia" w:ascii="宋体" w:hAnsi="宋体" w:cs="宋体"/>
          <w:i w:val="0"/>
          <w:iCs/>
          <w:color w:val="auto"/>
          <w:kern w:val="2"/>
          <w:sz w:val="24"/>
          <w:szCs w:val="24"/>
          <w:u w:val="none"/>
          <w:lang w:val="en-US" w:eastAsia="zh-CN" w:bidi="ar-SA"/>
        </w:rPr>
        <w:t>4</w:t>
      </w:r>
      <w:r>
        <w:rPr>
          <w:rFonts w:hint="eastAsia" w:ascii="宋体" w:hAnsi="宋体" w:eastAsia="宋体" w:cs="宋体"/>
          <w:i w:val="0"/>
          <w:iCs/>
          <w:color w:val="auto"/>
          <w:kern w:val="2"/>
          <w:sz w:val="24"/>
          <w:szCs w:val="24"/>
          <w:u w:val="none"/>
          <w:lang w:val="en-US" w:eastAsia="zh-CN" w:bidi="ar-SA"/>
        </w:rPr>
        <w:t>）社会保障资金缴纳证明：提供2025年</w:t>
      </w:r>
      <w:r>
        <w:rPr>
          <w:rFonts w:hint="eastAsia" w:ascii="宋体" w:hAnsi="宋体" w:cs="宋体"/>
          <w:i w:val="0"/>
          <w:iCs/>
          <w:color w:val="auto"/>
          <w:kern w:val="2"/>
          <w:sz w:val="24"/>
          <w:szCs w:val="24"/>
          <w:u w:val="none"/>
          <w:lang w:val="en-US" w:eastAsia="zh-CN" w:bidi="ar-SA"/>
        </w:rPr>
        <w:t>6</w:t>
      </w:r>
      <w:r>
        <w:rPr>
          <w:rFonts w:hint="eastAsia" w:ascii="宋体" w:hAnsi="宋体" w:eastAsia="宋体" w:cs="宋体"/>
          <w:i w:val="0"/>
          <w:iCs/>
          <w:color w:val="auto"/>
          <w:kern w:val="2"/>
          <w:sz w:val="24"/>
          <w:szCs w:val="24"/>
          <w:u w:val="none"/>
          <w:lang w:val="en-US" w:eastAsia="zh-CN" w:bidi="ar-SA"/>
        </w:rPr>
        <w:t xml:space="preserve">月至今任意一个月的社会保障资金缴存单据或社保机构开具的社会保险参保缴费情况证明，不需要缴纳或新成立的供应商应提供相关文件证明； </w:t>
      </w:r>
    </w:p>
    <w:p w14:paraId="3B662277">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val="0"/>
          <w:iCs/>
          <w:color w:val="auto"/>
          <w:kern w:val="2"/>
          <w:sz w:val="24"/>
          <w:szCs w:val="24"/>
          <w:u w:val="none"/>
          <w:lang w:val="en-US" w:eastAsia="zh-CN" w:bidi="ar-SA"/>
        </w:rPr>
      </w:pPr>
      <w:r>
        <w:rPr>
          <w:rFonts w:hint="eastAsia" w:ascii="宋体" w:hAnsi="宋体" w:eastAsia="宋体" w:cs="宋体"/>
          <w:i w:val="0"/>
          <w:iCs/>
          <w:color w:val="auto"/>
          <w:kern w:val="2"/>
          <w:sz w:val="24"/>
          <w:szCs w:val="24"/>
          <w:u w:val="none"/>
          <w:lang w:val="en-US" w:eastAsia="zh-CN" w:bidi="ar-SA"/>
        </w:rPr>
        <w:t>（</w:t>
      </w:r>
      <w:r>
        <w:rPr>
          <w:rFonts w:hint="eastAsia" w:ascii="宋体" w:hAnsi="宋体" w:cs="宋体"/>
          <w:i w:val="0"/>
          <w:iCs/>
          <w:color w:val="auto"/>
          <w:kern w:val="2"/>
          <w:sz w:val="24"/>
          <w:szCs w:val="24"/>
          <w:u w:val="none"/>
          <w:lang w:val="en-US" w:eastAsia="zh-CN" w:bidi="ar-SA"/>
        </w:rPr>
        <w:t>5</w:t>
      </w:r>
      <w:r>
        <w:rPr>
          <w:rFonts w:hint="eastAsia" w:ascii="宋体" w:hAnsi="宋体" w:eastAsia="宋体" w:cs="宋体"/>
          <w:i w:val="0"/>
          <w:iCs/>
          <w:color w:val="auto"/>
          <w:kern w:val="2"/>
          <w:sz w:val="24"/>
          <w:szCs w:val="24"/>
          <w:u w:val="none"/>
          <w:lang w:val="en-US" w:eastAsia="zh-CN" w:bidi="ar-SA"/>
        </w:rPr>
        <w:t xml:space="preserve">）税收缴纳证明：提供2025年6月至今任意一个月的完税证明（任意税种），依法免税或新成立的供应商应提供相关文件证明； </w:t>
      </w:r>
    </w:p>
    <w:p w14:paraId="731989FA">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val="0"/>
          <w:iCs/>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i w:val="0"/>
          <w:iCs/>
          <w:color w:val="000000" w:themeColor="text1"/>
          <w:kern w:val="2"/>
          <w:sz w:val="24"/>
          <w:szCs w:val="24"/>
          <w:u w:val="none"/>
          <w:lang w:val="en-US" w:eastAsia="zh-CN" w:bidi="ar-SA"/>
          <w14:textFill>
            <w14:solidFill>
              <w14:schemeClr w14:val="tx1"/>
            </w14:solidFill>
          </w14:textFill>
        </w:rPr>
        <w:t>（</w:t>
      </w:r>
      <w:r>
        <w:rPr>
          <w:rFonts w:hint="eastAsia" w:ascii="宋体" w:hAnsi="宋体" w:cs="宋体"/>
          <w:i w:val="0"/>
          <w:iCs/>
          <w:color w:val="000000" w:themeColor="text1"/>
          <w:kern w:val="2"/>
          <w:sz w:val="24"/>
          <w:szCs w:val="24"/>
          <w:u w:val="none"/>
          <w:lang w:val="en-US" w:eastAsia="zh-CN" w:bidi="ar-SA"/>
          <w14:textFill>
            <w14:solidFill>
              <w14:schemeClr w14:val="tx1"/>
            </w14:solidFill>
          </w14:textFill>
        </w:rPr>
        <w:t>6</w:t>
      </w:r>
      <w:r>
        <w:rPr>
          <w:rFonts w:hint="eastAsia" w:ascii="宋体" w:hAnsi="宋体" w:eastAsia="宋体" w:cs="宋体"/>
          <w:i w:val="0"/>
          <w:iCs/>
          <w:color w:val="000000" w:themeColor="text1"/>
          <w:kern w:val="2"/>
          <w:sz w:val="24"/>
          <w:szCs w:val="24"/>
          <w:u w:val="none"/>
          <w:lang w:val="en-US" w:eastAsia="zh-CN" w:bidi="ar-SA"/>
          <w14:textFill>
            <w14:solidFill>
              <w14:schemeClr w14:val="tx1"/>
            </w14:solidFill>
          </w14:textFill>
        </w:rPr>
        <w:t>）财务状况报告：</w:t>
      </w:r>
      <w:r>
        <w:rPr>
          <w:rFonts w:hint="eastAsia" w:ascii="宋体" w:hAnsi="宋体" w:cs="宋体"/>
          <w:i w:val="0"/>
          <w:iCs/>
          <w:color w:val="000000" w:themeColor="text1"/>
          <w:kern w:val="2"/>
          <w:sz w:val="24"/>
          <w:szCs w:val="24"/>
          <w:u w:val="none"/>
          <w:lang w:val="en-US" w:eastAsia="zh-CN" w:bidi="ar-SA"/>
          <w14:textFill>
            <w14:solidFill>
              <w14:schemeClr w14:val="tx1"/>
            </w14:solidFill>
          </w14:textFill>
        </w:rPr>
        <w:t>提供近三年（2023-2025年）任意一年度经审计的</w:t>
      </w:r>
      <w:r>
        <w:rPr>
          <w:rFonts w:hint="eastAsia" w:ascii="宋体" w:hAnsi="宋体" w:eastAsia="宋体" w:cs="宋体"/>
          <w:i w:val="0"/>
          <w:iCs/>
          <w:color w:val="000000" w:themeColor="text1"/>
          <w:kern w:val="2"/>
          <w:sz w:val="24"/>
          <w:szCs w:val="24"/>
          <w:u w:val="none"/>
          <w:lang w:val="en-US" w:eastAsia="zh-CN" w:bidi="ar-SA"/>
          <w14:textFill>
            <w14:solidFill>
              <w14:schemeClr w14:val="tx1"/>
            </w14:solidFill>
          </w14:textFill>
        </w:rPr>
        <w:t>财</w:t>
      </w:r>
      <w:r>
        <w:rPr>
          <w:rFonts w:hint="eastAsia" w:ascii="宋体" w:hAnsi="宋体" w:eastAsia="宋体" w:cs="宋体"/>
          <w:i w:val="0"/>
          <w:iCs/>
          <w:color w:val="000000" w:themeColor="text1"/>
          <w:kern w:val="2"/>
          <w:sz w:val="24"/>
          <w:szCs w:val="24"/>
          <w:highlight w:val="none"/>
          <w:u w:val="none"/>
          <w:lang w:val="en-US" w:eastAsia="zh-CN" w:bidi="ar-SA"/>
          <w14:textFill>
            <w14:solidFill>
              <w14:schemeClr w14:val="tx1"/>
            </w14:solidFill>
          </w14:textFill>
        </w:rPr>
        <w:t>务报告</w:t>
      </w:r>
      <w:r>
        <w:rPr>
          <w:rFonts w:hint="eastAsia" w:ascii="宋体" w:hAnsi="宋体" w:cs="宋体"/>
          <w:i w:val="0"/>
          <w:iCs/>
          <w:color w:val="000000" w:themeColor="text1"/>
          <w:kern w:val="2"/>
          <w:sz w:val="24"/>
          <w:szCs w:val="24"/>
          <w:highlight w:val="none"/>
          <w:u w:val="none"/>
          <w:lang w:val="en-US" w:eastAsia="zh-CN" w:bidi="ar-SA"/>
          <w14:textFill>
            <w14:solidFill>
              <w14:schemeClr w14:val="tx1"/>
            </w14:solidFill>
          </w14:textFill>
        </w:rPr>
        <w:t>或2025年</w:t>
      </w:r>
      <w:r>
        <w:rPr>
          <w:rFonts w:hint="eastAsia" w:ascii="宋体" w:hAnsi="宋体" w:eastAsia="宋体" w:cs="宋体"/>
          <w:i w:val="0"/>
          <w:iCs/>
          <w:color w:val="000000" w:themeColor="text1"/>
          <w:kern w:val="2"/>
          <w:sz w:val="24"/>
          <w:szCs w:val="24"/>
          <w:highlight w:val="none"/>
          <w:u w:val="none"/>
          <w:lang w:val="en-US" w:eastAsia="zh-CN" w:bidi="ar-SA"/>
          <w14:textFill>
            <w14:solidFill>
              <w14:schemeClr w14:val="tx1"/>
            </w14:solidFill>
          </w14:textFill>
        </w:rPr>
        <w:t>资产负债表）</w:t>
      </w:r>
      <w:r>
        <w:rPr>
          <w:rFonts w:hint="eastAsia" w:ascii="宋体" w:hAnsi="宋体" w:eastAsia="宋体" w:cs="宋体"/>
          <w:i w:val="0"/>
          <w:iCs/>
          <w:color w:val="000000" w:themeColor="text1"/>
          <w:kern w:val="2"/>
          <w:sz w:val="24"/>
          <w:szCs w:val="24"/>
          <w:u w:val="none"/>
          <w:lang w:val="en-US" w:eastAsia="zh-CN" w:bidi="ar-SA"/>
          <w14:textFill>
            <w14:solidFill>
              <w14:schemeClr w14:val="tx1"/>
            </w14:solidFill>
          </w14:textFill>
        </w:rPr>
        <w:t>或其开标前六个月内银行出具的资信证明；</w:t>
      </w:r>
    </w:p>
    <w:p w14:paraId="14CD6E04">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val="0"/>
          <w:iCs/>
          <w:color w:val="auto"/>
          <w:kern w:val="2"/>
          <w:sz w:val="24"/>
          <w:szCs w:val="24"/>
          <w:u w:val="none"/>
          <w:lang w:val="en-US" w:eastAsia="zh-CN" w:bidi="ar-SA"/>
        </w:rPr>
      </w:pPr>
      <w:r>
        <w:rPr>
          <w:rFonts w:hint="eastAsia" w:ascii="宋体" w:hAnsi="宋体" w:eastAsia="宋体" w:cs="宋体"/>
          <w:i w:val="0"/>
          <w:iCs/>
          <w:color w:val="000000" w:themeColor="text1"/>
          <w:kern w:val="2"/>
          <w:sz w:val="24"/>
          <w:szCs w:val="24"/>
          <w:u w:val="none"/>
          <w:lang w:val="en-US" w:eastAsia="zh-CN" w:bidi="ar-SA"/>
          <w14:textFill>
            <w14:solidFill>
              <w14:schemeClr w14:val="tx1"/>
            </w14:solidFill>
          </w14:textFill>
        </w:rPr>
        <w:t>（</w:t>
      </w:r>
      <w:r>
        <w:rPr>
          <w:rFonts w:hint="eastAsia" w:ascii="宋体" w:hAnsi="宋体" w:cs="宋体"/>
          <w:i w:val="0"/>
          <w:iCs/>
          <w:color w:val="000000" w:themeColor="text1"/>
          <w:kern w:val="2"/>
          <w:sz w:val="24"/>
          <w:szCs w:val="24"/>
          <w:u w:val="none"/>
          <w:lang w:val="en-US" w:eastAsia="zh-CN" w:bidi="ar-SA"/>
          <w14:textFill>
            <w14:solidFill>
              <w14:schemeClr w14:val="tx1"/>
            </w14:solidFill>
          </w14:textFill>
        </w:rPr>
        <w:t>7</w:t>
      </w:r>
      <w:r>
        <w:rPr>
          <w:rFonts w:hint="eastAsia" w:ascii="宋体" w:hAnsi="宋体" w:eastAsia="宋体" w:cs="宋体"/>
          <w:i w:val="0"/>
          <w:iCs/>
          <w:color w:val="000000" w:themeColor="text1"/>
          <w:kern w:val="2"/>
          <w:sz w:val="24"/>
          <w:szCs w:val="24"/>
          <w:u w:val="none"/>
          <w:lang w:val="en-US" w:eastAsia="zh-CN" w:bidi="ar-SA"/>
          <w14:textFill>
            <w14:solidFill>
              <w14:schemeClr w14:val="tx1"/>
            </w14:solidFill>
          </w14:textFill>
        </w:rPr>
        <w:t>）供应商必须提供参加政府采购活动前3年内在经营活动中没</w:t>
      </w:r>
      <w:r>
        <w:rPr>
          <w:rFonts w:hint="eastAsia" w:ascii="宋体" w:hAnsi="宋体" w:eastAsia="宋体" w:cs="宋体"/>
          <w:i w:val="0"/>
          <w:iCs/>
          <w:color w:val="auto"/>
          <w:kern w:val="2"/>
          <w:sz w:val="24"/>
          <w:szCs w:val="24"/>
          <w:u w:val="none"/>
          <w:lang w:val="en-US" w:eastAsia="zh-CN" w:bidi="ar-SA"/>
        </w:rPr>
        <w:t>有重大违法记录的书面声明；</w:t>
      </w:r>
    </w:p>
    <w:p w14:paraId="05C94086">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val="0"/>
          <w:iCs/>
          <w:color w:val="auto"/>
          <w:kern w:val="2"/>
          <w:sz w:val="24"/>
          <w:szCs w:val="24"/>
          <w:u w:val="none"/>
          <w:lang w:val="en-US" w:eastAsia="zh-CN" w:bidi="ar-SA"/>
        </w:rPr>
      </w:pPr>
      <w:r>
        <w:rPr>
          <w:rFonts w:hint="eastAsia" w:ascii="宋体" w:hAnsi="宋体" w:eastAsia="宋体" w:cs="宋体"/>
          <w:i w:val="0"/>
          <w:iCs/>
          <w:color w:val="auto"/>
          <w:kern w:val="2"/>
          <w:sz w:val="24"/>
          <w:szCs w:val="24"/>
          <w:u w:val="none"/>
          <w:lang w:val="en-US" w:eastAsia="zh-CN" w:bidi="ar-SA"/>
        </w:rPr>
        <w:t>（</w:t>
      </w:r>
      <w:r>
        <w:rPr>
          <w:rFonts w:hint="eastAsia" w:ascii="宋体" w:hAnsi="宋体" w:cs="宋体"/>
          <w:i w:val="0"/>
          <w:iCs/>
          <w:color w:val="auto"/>
          <w:kern w:val="2"/>
          <w:sz w:val="24"/>
          <w:szCs w:val="24"/>
          <w:u w:val="none"/>
          <w:lang w:val="en-US" w:eastAsia="zh-CN" w:bidi="ar-SA"/>
        </w:rPr>
        <w:t>8</w:t>
      </w:r>
      <w:r>
        <w:rPr>
          <w:rFonts w:hint="eastAsia" w:ascii="宋体" w:hAnsi="宋体" w:eastAsia="宋体" w:cs="宋体"/>
          <w:i w:val="0"/>
          <w:iCs/>
          <w:color w:val="auto"/>
          <w:kern w:val="2"/>
          <w:sz w:val="24"/>
          <w:szCs w:val="24"/>
          <w:u w:val="none"/>
          <w:lang w:val="en-US" w:eastAsia="zh-CN" w:bidi="ar-SA"/>
        </w:rPr>
        <w:t>）</w:t>
      </w:r>
      <w:r>
        <w:rPr>
          <w:rFonts w:hint="eastAsia" w:ascii="宋体" w:hAnsi="宋体" w:eastAsia="宋体" w:cs="宋体"/>
          <w:i w:val="0"/>
          <w:iCs w:val="0"/>
          <w:caps w:val="0"/>
          <w:color w:val="000000"/>
          <w:spacing w:val="0"/>
          <w:kern w:val="0"/>
          <w:sz w:val="24"/>
          <w:szCs w:val="24"/>
          <w:shd w:val="clear" w:color="auto" w:fill="FFFFFF"/>
          <w:lang w:val="en-US" w:eastAsia="zh-CN" w:bidi="ar"/>
        </w:rPr>
        <w:t>投标单位在“信用中国”网站查询未被列入重大税收违法案件当事人名单、在“中国执行信息公开网”网站查询未被列入失信被执行人及在中国政府采购网查询未被列入政府采购严重违法失信行为记录名单；</w:t>
      </w:r>
    </w:p>
    <w:p w14:paraId="736274A6">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2"/>
          <w:sz w:val="24"/>
          <w:szCs w:val="24"/>
          <w:u w:val="none"/>
          <w:lang w:val="en-US" w:eastAsia="zh-CN" w:bidi="ar-SA"/>
        </w:rPr>
      </w:pPr>
      <w:r>
        <w:rPr>
          <w:rFonts w:hint="eastAsia" w:ascii="宋体" w:hAnsi="宋体" w:eastAsia="宋体" w:cs="宋体"/>
          <w:i w:val="0"/>
          <w:iCs/>
          <w:color w:val="auto"/>
          <w:kern w:val="2"/>
          <w:sz w:val="24"/>
          <w:szCs w:val="24"/>
          <w:u w:val="none"/>
          <w:lang w:val="en-US" w:eastAsia="zh-CN" w:bidi="ar-SA"/>
        </w:rPr>
        <w:t>(</w:t>
      </w:r>
      <w:r>
        <w:rPr>
          <w:rFonts w:hint="eastAsia" w:ascii="宋体" w:hAnsi="宋体" w:cs="宋体"/>
          <w:i w:val="0"/>
          <w:iCs/>
          <w:color w:val="auto"/>
          <w:kern w:val="2"/>
          <w:sz w:val="24"/>
          <w:szCs w:val="24"/>
          <w:u w:val="none"/>
          <w:lang w:val="en-US" w:eastAsia="zh-CN" w:bidi="ar-SA"/>
        </w:rPr>
        <w:t>9</w:t>
      </w:r>
      <w:r>
        <w:rPr>
          <w:rFonts w:hint="eastAsia" w:ascii="宋体" w:hAnsi="宋体" w:eastAsia="宋体" w:cs="宋体"/>
          <w:i w:val="0"/>
          <w:iCs/>
          <w:color w:val="auto"/>
          <w:kern w:val="2"/>
          <w:sz w:val="24"/>
          <w:szCs w:val="24"/>
          <w:u w:val="none"/>
          <w:lang w:val="en-US" w:eastAsia="zh-CN" w:bidi="ar-SA"/>
        </w:rPr>
        <w:t>）本项目专门面向中小企业采购，供应商应为中型企业、小型企业、微型企业或监狱企业或残疾人福利性单位。供应商中小企业的应根据《政府采购促进中小企业发展管理办法》（财库〔2020〕46号）自行填写《中小企业声明函》，</w:t>
      </w:r>
      <w:r>
        <w:rPr>
          <w:rFonts w:hint="eastAsia" w:ascii="宋体" w:hAnsi="宋体" w:cs="宋体"/>
          <w:i w:val="0"/>
          <w:iCs/>
          <w:color w:val="auto"/>
          <w:kern w:val="2"/>
          <w:sz w:val="24"/>
          <w:szCs w:val="24"/>
          <w:u w:val="none"/>
          <w:lang w:val="en-US" w:eastAsia="zh-CN" w:bidi="ar-SA"/>
        </w:rPr>
        <w:t>且中小微企业的划分标准所属行业为农林渔牧业</w:t>
      </w:r>
      <w:r>
        <w:rPr>
          <w:rFonts w:hint="eastAsia" w:ascii="宋体" w:hAnsi="宋体" w:eastAsia="宋体" w:cs="宋体"/>
          <w:i w:val="0"/>
          <w:iCs/>
          <w:color w:val="auto"/>
          <w:kern w:val="2"/>
          <w:sz w:val="24"/>
          <w:szCs w:val="24"/>
          <w:u w:val="none"/>
          <w:lang w:val="en-US" w:eastAsia="zh-CN" w:bidi="ar-SA"/>
        </w:rPr>
        <w:t>；供应商为监狱企业的，应提供监狱企业的证明文件；供应商为残疾人福利性单位的，应提供《残疾人福利性单位声明函》。</w:t>
      </w:r>
    </w:p>
    <w:p w14:paraId="1F0917B0">
      <w:pPr>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br w:type="page"/>
      </w:r>
    </w:p>
    <w:p w14:paraId="5A3978DB">
      <w:pPr>
        <w:autoSpaceDE/>
        <w:autoSpaceDN/>
        <w:adjustRightInd/>
        <w:jc w:val="both"/>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附件1：</w:t>
      </w:r>
    </w:p>
    <w:p w14:paraId="21388628">
      <w:pPr>
        <w:autoSpaceDE w:val="0"/>
        <w:autoSpaceDN w:val="0"/>
        <w:adjustRightInd w:val="0"/>
        <w:jc w:val="center"/>
        <w:outlineLvl w:val="1"/>
        <w:rPr>
          <w:rFonts w:hint="eastAsia" w:ascii="宋体" w:hAnsi="宋体" w:eastAsia="宋体" w:cs="Times New Roman"/>
          <w:b/>
          <w:color w:val="auto"/>
          <w:kern w:val="2"/>
          <w:sz w:val="28"/>
          <w:szCs w:val="22"/>
        </w:rPr>
      </w:pPr>
      <w:r>
        <w:rPr>
          <w:rFonts w:hint="eastAsia" w:ascii="宋体" w:hAnsi="宋体" w:eastAsia="宋体" w:cs="Times New Roman"/>
          <w:b/>
          <w:color w:val="auto"/>
          <w:kern w:val="2"/>
          <w:sz w:val="28"/>
          <w:szCs w:val="22"/>
        </w:rPr>
        <w:t>法定代表人证明书</w:t>
      </w:r>
    </w:p>
    <w:p w14:paraId="4BA13068">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734D031D">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1C7DEF20">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756951A1">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4ADFC428">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0DACA842">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11939501">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8"/>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5F45F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6B2649">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00D7E553">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6B4E203D">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1893872A">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236181F8">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72712427">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4B682D26">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70FBBFA8">
      <w:pPr>
        <w:autoSpaceDE w:val="0"/>
        <w:autoSpaceDN w:val="0"/>
        <w:adjustRightInd w:val="0"/>
        <w:snapToGrid w:val="0"/>
        <w:spacing w:line="360" w:lineRule="auto"/>
        <w:ind w:right="42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法定代表人（盖章）：</w:t>
      </w:r>
    </w:p>
    <w:p w14:paraId="52DB936A">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67FF37A1">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Times New Roman"/>
          <w:b/>
          <w:color w:val="000000"/>
          <w:kern w:val="2"/>
          <w:sz w:val="24"/>
          <w:szCs w:val="24"/>
          <w:lang w:val="en-US" w:eastAsia="zh-CN" w:bidi="ar-SA"/>
        </w:rPr>
        <w:br w:type="page"/>
      </w:r>
      <w:r>
        <w:rPr>
          <w:rFonts w:hint="eastAsia" w:ascii="宋体" w:hAnsi="宋体" w:eastAsia="宋体" w:cs="宋体"/>
          <w:b/>
          <w:kern w:val="2"/>
          <w:sz w:val="24"/>
          <w:szCs w:val="24"/>
          <w:lang w:val="en-US" w:eastAsia="zh-CN" w:bidi="ar-SA"/>
        </w:rPr>
        <w:t>附件2：</w:t>
      </w:r>
    </w:p>
    <w:p w14:paraId="08E73F5E">
      <w:pPr>
        <w:pStyle w:val="2"/>
        <w:jc w:val="center"/>
        <w:rPr>
          <w:rFonts w:hint="default"/>
          <w:lang w:val="en-US" w:eastAsia="zh-CN"/>
        </w:rPr>
      </w:pPr>
      <w:r>
        <w:rPr>
          <w:rFonts w:hint="eastAsia" w:ascii="宋体" w:hAnsi="宋体" w:eastAsia="宋体" w:cs="Times New Roman"/>
          <w:b/>
          <w:color w:val="auto"/>
          <w:kern w:val="2"/>
          <w:sz w:val="32"/>
          <w:szCs w:val="24"/>
          <w:highlight w:val="none"/>
        </w:rPr>
        <w:t>法定代表人授权委托书</w:t>
      </w:r>
    </w:p>
    <w:p w14:paraId="37E319EA">
      <w:pPr>
        <w:autoSpaceDE w:val="0"/>
        <w:autoSpaceDN w:val="0"/>
        <w:adjustRightInd w:val="0"/>
        <w:spacing w:line="500" w:lineRule="exact"/>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0"/>
          <w:sz w:val="24"/>
          <w:szCs w:val="24"/>
          <w:u w:val="single"/>
        </w:rPr>
        <w:t>（采购代理机构名称）</w:t>
      </w:r>
      <w:r>
        <w:rPr>
          <w:rFonts w:hint="eastAsia" w:ascii="宋体" w:hAnsi="宋体" w:eastAsia="宋体" w:cs="Times New Roman"/>
          <w:b/>
          <w:color w:val="auto"/>
          <w:kern w:val="0"/>
          <w:sz w:val="24"/>
          <w:szCs w:val="24"/>
          <w:lang w:eastAsia="zh-CN"/>
        </w:rPr>
        <w:t>：</w:t>
      </w:r>
    </w:p>
    <w:p w14:paraId="167208D0">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本人</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系</w:t>
      </w:r>
      <w:r>
        <w:rPr>
          <w:rFonts w:hint="eastAsia" w:ascii="宋体" w:hAnsi="宋体" w:eastAsia="宋体" w:cs="Times New Roman"/>
          <w:color w:val="auto"/>
          <w:kern w:val="2"/>
          <w:sz w:val="24"/>
          <w:szCs w:val="24"/>
          <w:u w:val="single"/>
        </w:rPr>
        <w:t>（</w:t>
      </w:r>
      <w:r>
        <w:rPr>
          <w:rFonts w:hint="eastAsia" w:ascii="宋体" w:hAnsi="宋体" w:eastAsia="宋体" w:cs="Times New Roman"/>
          <w:color w:val="auto"/>
          <w:kern w:val="2"/>
          <w:sz w:val="24"/>
          <w:szCs w:val="24"/>
          <w:u w:val="single"/>
          <w:lang w:eastAsia="zh-CN"/>
        </w:rPr>
        <w:t>供应商</w:t>
      </w:r>
      <w:r>
        <w:rPr>
          <w:rFonts w:hint="eastAsia" w:ascii="宋体" w:hAnsi="宋体" w:eastAsia="宋体" w:cs="Times New Roman"/>
          <w:color w:val="auto"/>
          <w:kern w:val="2"/>
          <w:sz w:val="24"/>
          <w:szCs w:val="24"/>
          <w:u w:val="single"/>
        </w:rPr>
        <w:t>名称）</w:t>
      </w:r>
      <w:r>
        <w:rPr>
          <w:rFonts w:hint="eastAsia" w:ascii="宋体" w:hAnsi="宋体" w:eastAsia="宋体" w:cs="Times New Roman"/>
          <w:color w:val="auto"/>
          <w:kern w:val="2"/>
          <w:sz w:val="24"/>
          <w:szCs w:val="24"/>
        </w:rPr>
        <w:t>的法定代表人，现委托</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为我方代理人。代理人根据授权，以我方名义签署、澄清、说明、补正、递交、撤回、</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spacing w:val="4"/>
          <w:kern w:val="0"/>
          <w:sz w:val="24"/>
          <w:szCs w:val="24"/>
          <w:u w:val="single"/>
        </w:rPr>
        <w:t>项目名称</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项目编号</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磋商</w:t>
      </w:r>
      <w:r>
        <w:rPr>
          <w:rFonts w:hint="eastAsia" w:ascii="宋体" w:hAnsi="宋体" w:eastAsia="宋体" w:cs="Times New Roman"/>
          <w:color w:val="auto"/>
          <w:kern w:val="2"/>
          <w:sz w:val="24"/>
          <w:szCs w:val="24"/>
          <w:lang w:eastAsia="zh-CN"/>
        </w:rPr>
        <w:t>响应</w:t>
      </w:r>
      <w:r>
        <w:rPr>
          <w:rFonts w:hint="eastAsia" w:ascii="宋体" w:hAnsi="宋体" w:eastAsia="宋体" w:cs="Times New Roman"/>
          <w:color w:val="auto"/>
          <w:kern w:val="2"/>
          <w:sz w:val="24"/>
          <w:szCs w:val="24"/>
        </w:rPr>
        <w:t>文件、签订合同和处理有关事宜，其法律后果由我方承担。</w:t>
      </w:r>
    </w:p>
    <w:p w14:paraId="45C7BB0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委托期限：</w:t>
      </w:r>
      <w:r>
        <w:rPr>
          <w:rFonts w:hint="eastAsia" w:ascii="宋体" w:hAnsi="宋体" w:eastAsia="宋体" w:cs="Times New Roman"/>
          <w:color w:val="auto"/>
          <w:kern w:val="2"/>
          <w:sz w:val="24"/>
          <w:szCs w:val="24"/>
          <w:u w:val="single"/>
        </w:rPr>
        <w:t>自</w:t>
      </w:r>
      <w:r>
        <w:rPr>
          <w:rFonts w:hint="eastAsia" w:ascii="宋体" w:hAnsi="宋体" w:eastAsia="宋体" w:cs="Times New Roman"/>
          <w:color w:val="auto"/>
          <w:kern w:val="2"/>
          <w:sz w:val="24"/>
          <w:szCs w:val="24"/>
          <w:u w:val="single"/>
          <w:lang w:val="en-US" w:eastAsia="zh-CN"/>
        </w:rPr>
        <w:t>投标</w:t>
      </w:r>
      <w:r>
        <w:rPr>
          <w:rFonts w:hint="eastAsia" w:ascii="宋体" w:hAnsi="宋体" w:eastAsia="宋体" w:cs="Times New Roman"/>
          <w:color w:val="auto"/>
          <w:kern w:val="2"/>
          <w:sz w:val="24"/>
          <w:szCs w:val="24"/>
          <w:u w:val="single"/>
        </w:rPr>
        <w:t xml:space="preserve">之日起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日历天</w:t>
      </w:r>
      <w:r>
        <w:rPr>
          <w:rFonts w:hint="eastAsia" w:ascii="宋体" w:hAnsi="宋体" w:eastAsia="宋体" w:cs="Times New Roman"/>
          <w:color w:val="auto"/>
          <w:kern w:val="2"/>
          <w:sz w:val="24"/>
          <w:szCs w:val="24"/>
          <w:u w:val="single"/>
          <w:lang w:eastAsia="zh-CN"/>
        </w:rPr>
        <w:t>。</w:t>
      </w:r>
    </w:p>
    <w:p w14:paraId="76AD5437">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代理人无转委托权。</w:t>
      </w:r>
    </w:p>
    <w:p w14:paraId="01FEE54F">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法定代表人盖章：                     被授权人签字：</w:t>
      </w:r>
    </w:p>
    <w:p w14:paraId="078B2A4E">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职          务：                     职        务：</w:t>
      </w:r>
    </w:p>
    <w:p w14:paraId="697973D4">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身  份 证  号 ：                     身 份 证 号 ：</w:t>
      </w:r>
    </w:p>
    <w:p w14:paraId="356E4672">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附：法定代表人、被授权人身份证复印件。（二代身份证正、反两面都需复印）</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241E6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DABF47">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E05EE5">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被授权人身份证复印件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r>
      <w:tr w14:paraId="66114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D337AC">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AFDA60">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被授权人身份证复印件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r>
    </w:tbl>
    <w:p w14:paraId="301C5F47">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（盖单位章）</w:t>
      </w:r>
    </w:p>
    <w:p w14:paraId="275002A8">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lang w:eastAsia="zh-CN"/>
        </w:rPr>
      </w:pPr>
    </w:p>
    <w:p w14:paraId="35FE0F2A">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0D1BFBE9">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1A0EA3FB">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2BB18491">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3894D7E3">
      <w:pPr>
        <w:autoSpaceDE w:val="0"/>
        <w:autoSpaceDN w:val="0"/>
        <w:adjustRightInd w:val="0"/>
        <w:jc w:val="center"/>
        <w:rPr>
          <w:rFonts w:hint="eastAsia" w:ascii="宋体" w:hAnsi="宋体" w:eastAsia="宋体" w:cs="宋体"/>
          <w:b/>
          <w:bCs/>
          <w:kern w:val="2"/>
          <w:sz w:val="24"/>
          <w:szCs w:val="24"/>
          <w:lang w:val="en-US" w:eastAsia="zh-CN" w:bidi="ar-SA"/>
        </w:rPr>
      </w:pPr>
      <w:r>
        <w:rPr>
          <w:rFonts w:hint="eastAsia" w:ascii="宋体" w:hAnsi="宋体" w:eastAsia="宋体" w:cs="宋体"/>
          <w:b/>
          <w:kern w:val="2"/>
          <w:sz w:val="24"/>
          <w:szCs w:val="24"/>
          <w:lang w:val="en-US" w:eastAsia="zh-CN" w:bidi="ar-SA"/>
        </w:rPr>
        <w:t>附件3：具备履行合同</w:t>
      </w:r>
      <w:r>
        <w:rPr>
          <w:rFonts w:hint="eastAsia" w:ascii="宋体" w:hAnsi="宋体" w:cs="宋体"/>
          <w:b/>
          <w:kern w:val="2"/>
          <w:sz w:val="24"/>
          <w:szCs w:val="24"/>
          <w:lang w:val="en-US" w:eastAsia="zh-CN" w:bidi="ar-SA"/>
        </w:rPr>
        <w:t>所必需的</w:t>
      </w:r>
      <w:r>
        <w:rPr>
          <w:rFonts w:hint="eastAsia" w:ascii="宋体" w:hAnsi="宋体" w:eastAsia="宋体" w:cs="宋体"/>
          <w:b/>
          <w:kern w:val="2"/>
          <w:sz w:val="24"/>
          <w:szCs w:val="24"/>
          <w:lang w:val="en-US" w:eastAsia="zh-CN" w:bidi="ar-SA"/>
        </w:rPr>
        <w:t>设备和专业技术能力的书面声明</w:t>
      </w:r>
    </w:p>
    <w:p w14:paraId="6C6A0464">
      <w:pPr>
        <w:autoSpaceDE/>
        <w:autoSpaceDN/>
        <w:adjustRightInd/>
        <w:spacing w:line="500" w:lineRule="exact"/>
        <w:jc w:val="both"/>
        <w:rPr>
          <w:rFonts w:hint="eastAsia" w:ascii="宋体" w:hAnsi="宋体" w:eastAsia="宋体" w:cs="宋体"/>
          <w:spacing w:val="4"/>
          <w:kern w:val="2"/>
          <w:sz w:val="24"/>
          <w:szCs w:val="24"/>
          <w:lang w:val="en-US" w:eastAsia="zh-CN" w:bidi="ar-SA"/>
        </w:rPr>
      </w:pPr>
    </w:p>
    <w:p w14:paraId="2C9AB578">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718A3C8F">
      <w:pPr>
        <w:autoSpaceDE/>
        <w:autoSpaceDN/>
        <w:adjustRightInd/>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作为参加贵公司组织的招标项目的磋商单位，本公司郑重申告并承诺：我公司具备履行合同</w:t>
      </w:r>
      <w:r>
        <w:rPr>
          <w:rFonts w:hint="eastAsia" w:ascii="宋体" w:hAnsi="宋体" w:cs="宋体"/>
          <w:kern w:val="2"/>
          <w:sz w:val="24"/>
          <w:szCs w:val="24"/>
          <w:lang w:val="en-US" w:eastAsia="zh-CN" w:bidi="ar-SA"/>
        </w:rPr>
        <w:t>所必需的</w:t>
      </w:r>
      <w:r>
        <w:rPr>
          <w:rFonts w:hint="eastAsia" w:ascii="宋体" w:hAnsi="宋体" w:eastAsia="宋体" w:cs="宋体"/>
          <w:kern w:val="2"/>
          <w:sz w:val="24"/>
          <w:szCs w:val="24"/>
          <w:lang w:val="en-US" w:eastAsia="zh-CN" w:bidi="ar-SA"/>
        </w:rPr>
        <w:t>设备和专业技术能力的书面声明，如有隐瞒或违反，同意接受</w:t>
      </w:r>
      <w:r>
        <w:rPr>
          <w:rFonts w:hint="eastAsia" w:ascii="宋体" w:hAnsi="宋体" w:cs="宋体"/>
          <w:kern w:val="2"/>
          <w:sz w:val="24"/>
          <w:szCs w:val="24"/>
          <w:lang w:val="en-US" w:eastAsia="zh-CN" w:bidi="ar-SA"/>
        </w:rPr>
        <w:t>企业</w:t>
      </w:r>
      <w:r>
        <w:rPr>
          <w:rFonts w:hint="eastAsia" w:ascii="宋体" w:hAnsi="宋体" w:eastAsia="宋体" w:cs="宋体"/>
          <w:kern w:val="2"/>
          <w:sz w:val="24"/>
          <w:szCs w:val="24"/>
          <w:lang w:val="en-US" w:eastAsia="zh-CN" w:bidi="ar-SA"/>
        </w:rPr>
        <w:t>及行政主管部门处理和处罚决定。</w:t>
      </w:r>
    </w:p>
    <w:p w14:paraId="62550633">
      <w:pPr>
        <w:autoSpaceDE/>
        <w:autoSpaceDN/>
        <w:adjustRightInd/>
        <w:spacing w:line="720" w:lineRule="auto"/>
        <w:ind w:firstLine="480" w:firstLineChars="200"/>
        <w:jc w:val="left"/>
        <w:rPr>
          <w:rFonts w:hint="eastAsia" w:ascii="宋体" w:hAnsi="宋体" w:eastAsia="宋体" w:cs="宋体"/>
          <w:kern w:val="2"/>
          <w:sz w:val="24"/>
          <w:szCs w:val="24"/>
          <w:lang w:val="en-US" w:eastAsia="zh-CN" w:bidi="ar-SA"/>
        </w:rPr>
      </w:pPr>
    </w:p>
    <w:p w14:paraId="39ACBAF7">
      <w:pPr>
        <w:widowControl w:val="0"/>
        <w:autoSpaceDE/>
        <w:autoSpaceDN/>
        <w:adjustRightInd/>
        <w:jc w:val="left"/>
        <w:rPr>
          <w:rFonts w:hint="eastAsia" w:ascii="宋体" w:hAnsi="宋体" w:eastAsia="宋体" w:cs="宋体"/>
          <w:kern w:val="2"/>
          <w:sz w:val="24"/>
          <w:szCs w:val="24"/>
          <w:lang w:val="en-US" w:eastAsia="zh-CN" w:bidi="ar-SA"/>
        </w:rPr>
      </w:pPr>
    </w:p>
    <w:p w14:paraId="780D5E80">
      <w:pPr>
        <w:autoSpaceDE/>
        <w:autoSpaceDN/>
        <w:adjustRightInd/>
        <w:jc w:val="both"/>
        <w:rPr>
          <w:rFonts w:hint="eastAsia" w:ascii="宋体" w:hAnsi="宋体" w:eastAsia="宋体" w:cs="宋体"/>
          <w:kern w:val="2"/>
          <w:sz w:val="24"/>
          <w:szCs w:val="24"/>
          <w:lang w:val="en-US" w:eastAsia="zh-CN" w:bidi="ar-SA"/>
        </w:rPr>
      </w:pPr>
    </w:p>
    <w:p w14:paraId="658F8521">
      <w:pPr>
        <w:widowControl w:val="0"/>
        <w:autoSpaceDE/>
        <w:autoSpaceDN/>
        <w:adjustRightInd/>
        <w:jc w:val="left"/>
        <w:rPr>
          <w:rFonts w:hint="eastAsia" w:ascii="宋体" w:hAnsi="宋体" w:eastAsia="宋体" w:cs="宋体"/>
          <w:kern w:val="2"/>
          <w:sz w:val="24"/>
          <w:szCs w:val="24"/>
          <w:lang w:val="en-US" w:eastAsia="zh-CN" w:bidi="ar-SA"/>
        </w:rPr>
      </w:pPr>
    </w:p>
    <w:p w14:paraId="06246519">
      <w:pPr>
        <w:autoSpaceDE/>
        <w:autoSpaceDN/>
        <w:adjustRightInd/>
        <w:jc w:val="both"/>
        <w:rPr>
          <w:rFonts w:hint="eastAsia" w:ascii="宋体" w:hAnsi="宋体" w:eastAsia="宋体" w:cs="宋体"/>
          <w:kern w:val="2"/>
          <w:sz w:val="24"/>
          <w:szCs w:val="24"/>
          <w:lang w:val="en-US" w:eastAsia="zh-CN" w:bidi="ar-SA"/>
        </w:rPr>
      </w:pPr>
    </w:p>
    <w:p w14:paraId="6A4AEFD4">
      <w:pPr>
        <w:autoSpaceDE/>
        <w:autoSpaceDN/>
        <w:adjustRightInd/>
        <w:jc w:val="both"/>
        <w:rPr>
          <w:rFonts w:hint="eastAsia" w:ascii="宋体" w:hAnsi="宋体" w:eastAsia="宋体" w:cs="宋体"/>
          <w:kern w:val="2"/>
          <w:sz w:val="24"/>
          <w:szCs w:val="24"/>
          <w:lang w:val="en-US" w:eastAsia="zh-CN" w:bidi="ar-SA"/>
        </w:rPr>
      </w:pPr>
    </w:p>
    <w:p w14:paraId="43034669">
      <w:pPr>
        <w:widowControl w:val="0"/>
        <w:autoSpaceDE/>
        <w:autoSpaceDN/>
        <w:adjustRightInd/>
        <w:jc w:val="left"/>
        <w:rPr>
          <w:rFonts w:hint="eastAsia" w:ascii="宋体" w:hAnsi="宋体" w:eastAsia="宋体" w:cs="宋体"/>
          <w:kern w:val="2"/>
          <w:sz w:val="24"/>
          <w:szCs w:val="24"/>
          <w:lang w:val="en-US" w:eastAsia="zh-CN" w:bidi="ar-SA"/>
        </w:rPr>
      </w:pPr>
    </w:p>
    <w:p w14:paraId="28F155C8">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磋商单位（盖单位章）：</w:t>
      </w:r>
      <w:r>
        <w:rPr>
          <w:rFonts w:hint="eastAsia" w:ascii="宋体" w:hAnsi="宋体" w:eastAsia="宋体" w:cs="宋体"/>
          <w:kern w:val="2"/>
          <w:sz w:val="24"/>
          <w:szCs w:val="24"/>
          <w:u w:val="single"/>
          <w:lang w:val="en-US" w:eastAsia="zh-CN" w:bidi="ar-SA"/>
        </w:rPr>
        <w:t xml:space="preserve">                             </w:t>
      </w:r>
    </w:p>
    <w:p w14:paraId="529516A1">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4D30D837">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63827DA4">
      <w:pPr>
        <w:autoSpaceDE/>
        <w:autoSpaceDN/>
        <w:adjustRightInd/>
        <w:jc w:val="both"/>
        <w:rPr>
          <w:rFonts w:hint="eastAsia" w:ascii="楷体" w:hAnsi="楷体" w:eastAsia="楷体" w:cs="楷体"/>
          <w:kern w:val="2"/>
          <w:sz w:val="24"/>
          <w:szCs w:val="24"/>
          <w:lang w:val="en-US" w:eastAsia="zh-CN" w:bidi="ar-SA"/>
        </w:rPr>
      </w:pPr>
    </w:p>
    <w:p w14:paraId="59C44AF0">
      <w:pPr>
        <w:widowControl w:val="0"/>
        <w:autoSpaceDE/>
        <w:autoSpaceDN/>
        <w:adjustRightInd/>
        <w:jc w:val="left"/>
        <w:rPr>
          <w:rFonts w:hint="eastAsia" w:ascii="楷体" w:hAnsi="楷体" w:eastAsia="楷体" w:cs="楷体"/>
          <w:kern w:val="2"/>
          <w:sz w:val="24"/>
          <w:szCs w:val="24"/>
          <w:lang w:val="en-US" w:eastAsia="zh-CN" w:bidi="ar-SA"/>
        </w:rPr>
      </w:pPr>
    </w:p>
    <w:p w14:paraId="7780AD7C">
      <w:pPr>
        <w:autoSpaceDE/>
        <w:autoSpaceDN/>
        <w:adjustRightInd/>
        <w:jc w:val="both"/>
        <w:rPr>
          <w:rFonts w:hint="eastAsia" w:ascii="楷体" w:hAnsi="楷体" w:eastAsia="楷体" w:cs="楷体"/>
          <w:kern w:val="2"/>
          <w:sz w:val="24"/>
          <w:szCs w:val="24"/>
          <w:lang w:val="en-US" w:eastAsia="zh-CN" w:bidi="ar-SA"/>
        </w:rPr>
      </w:pPr>
    </w:p>
    <w:p w14:paraId="4E33BC60">
      <w:pPr>
        <w:widowControl w:val="0"/>
        <w:autoSpaceDE/>
        <w:autoSpaceDN/>
        <w:adjustRightInd/>
        <w:jc w:val="left"/>
        <w:rPr>
          <w:rFonts w:hint="eastAsia" w:ascii="楷体" w:hAnsi="楷体" w:eastAsia="楷体" w:cs="楷体"/>
          <w:kern w:val="2"/>
          <w:sz w:val="24"/>
          <w:szCs w:val="24"/>
          <w:lang w:val="en-US" w:eastAsia="zh-CN" w:bidi="ar-SA"/>
        </w:rPr>
      </w:pPr>
    </w:p>
    <w:p w14:paraId="30EA98A0">
      <w:pPr>
        <w:autoSpaceDE/>
        <w:autoSpaceDN/>
        <w:adjustRightInd/>
        <w:jc w:val="both"/>
        <w:rPr>
          <w:rFonts w:hint="eastAsia" w:ascii="楷体" w:hAnsi="楷体" w:eastAsia="楷体" w:cs="楷体"/>
          <w:kern w:val="2"/>
          <w:sz w:val="24"/>
          <w:szCs w:val="24"/>
          <w:lang w:val="en-US" w:eastAsia="zh-CN" w:bidi="ar-SA"/>
        </w:rPr>
      </w:pPr>
    </w:p>
    <w:p w14:paraId="419F866C">
      <w:pPr>
        <w:autoSpaceDE/>
        <w:autoSpaceDN/>
        <w:adjustRightInd/>
        <w:jc w:val="both"/>
        <w:rPr>
          <w:rFonts w:hint="eastAsia" w:ascii="楷体" w:hAnsi="楷体" w:eastAsia="楷体" w:cs="楷体"/>
          <w:kern w:val="2"/>
          <w:sz w:val="24"/>
          <w:szCs w:val="24"/>
          <w:lang w:val="en-US" w:eastAsia="zh-CN" w:bidi="ar-SA"/>
        </w:rPr>
      </w:pPr>
    </w:p>
    <w:p w14:paraId="4FDA6D1D">
      <w:pPr>
        <w:autoSpaceDE/>
        <w:autoSpaceDN/>
        <w:adjustRightInd/>
        <w:spacing w:line="360" w:lineRule="auto"/>
        <w:jc w:val="both"/>
        <w:rPr>
          <w:rFonts w:hint="eastAsia" w:ascii="宋体" w:hAnsi="宋体" w:eastAsia="宋体" w:cs="宋体"/>
          <w:b/>
          <w:kern w:val="2"/>
          <w:sz w:val="24"/>
          <w:szCs w:val="24"/>
          <w:lang w:val="en-US" w:eastAsia="zh-CN" w:bidi="ar-SA"/>
        </w:rPr>
      </w:pPr>
    </w:p>
    <w:p w14:paraId="3CE4DE5D">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492A11B7">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w:t>
      </w:r>
      <w:r>
        <w:rPr>
          <w:rFonts w:hint="eastAsia" w:ascii="宋体" w:hAnsi="宋体" w:cs="宋体"/>
          <w:b/>
          <w:kern w:val="2"/>
          <w:sz w:val="24"/>
          <w:szCs w:val="24"/>
          <w:lang w:val="en-US" w:eastAsia="zh-CN" w:bidi="ar-SA"/>
        </w:rPr>
        <w:t>4</w:t>
      </w:r>
      <w:r>
        <w:rPr>
          <w:rFonts w:hint="eastAsia" w:ascii="宋体" w:hAnsi="宋体" w:eastAsia="宋体" w:cs="宋体"/>
          <w:b/>
          <w:kern w:val="2"/>
          <w:sz w:val="24"/>
          <w:szCs w:val="24"/>
          <w:lang w:val="en-US" w:eastAsia="zh-CN" w:bidi="ar-SA"/>
        </w:rPr>
        <w:t>：参加政府采购活动近3年内在经营活动中没有重大违法</w:t>
      </w:r>
      <w:r>
        <w:rPr>
          <w:rFonts w:hint="eastAsia" w:ascii="宋体" w:hAnsi="宋体" w:cs="宋体"/>
          <w:b/>
          <w:kern w:val="2"/>
          <w:sz w:val="24"/>
          <w:szCs w:val="24"/>
          <w:lang w:val="en-US" w:eastAsia="zh-CN" w:bidi="ar-SA"/>
        </w:rPr>
        <w:t>记录</w:t>
      </w:r>
      <w:r>
        <w:rPr>
          <w:rFonts w:hint="eastAsia" w:ascii="宋体" w:hAnsi="宋体" w:eastAsia="宋体" w:cs="宋体"/>
          <w:b/>
          <w:kern w:val="2"/>
          <w:sz w:val="24"/>
          <w:szCs w:val="24"/>
          <w:lang w:val="en-US" w:eastAsia="zh-CN" w:bidi="ar-SA"/>
        </w:rPr>
        <w:t>的书面声明格式</w:t>
      </w:r>
    </w:p>
    <w:p w14:paraId="4631557C">
      <w:pPr>
        <w:autoSpaceDE/>
        <w:autoSpaceDN/>
        <w:adjustRightInd/>
        <w:spacing w:line="360" w:lineRule="auto"/>
        <w:jc w:val="both"/>
        <w:rPr>
          <w:rFonts w:hint="eastAsia" w:ascii="宋体" w:hAnsi="宋体" w:eastAsia="宋体" w:cs="宋体"/>
          <w:b/>
          <w:spacing w:val="4"/>
          <w:kern w:val="2"/>
          <w:sz w:val="24"/>
          <w:szCs w:val="24"/>
          <w:u w:val="single"/>
          <w:lang w:val="en-US" w:eastAsia="zh-CN" w:bidi="ar-SA"/>
        </w:rPr>
      </w:pPr>
    </w:p>
    <w:p w14:paraId="0F2879F5">
      <w:pPr>
        <w:autoSpaceDE/>
        <w:autoSpaceDN/>
        <w:adjustRightInd/>
        <w:spacing w:line="500" w:lineRule="exact"/>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4E154AC6">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我方_______________（磋商单位名称）郑重声明在参加本次政府采购活动前3年内的经营活动没有重大违法记录。如有不实，我方将无条件地退出本项目的采购活动，并遵照《政府采购法》有关"提供虚假材料的规定"接受处罚。</w:t>
      </w:r>
    </w:p>
    <w:p w14:paraId="7196A103">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特此声明。</w:t>
      </w:r>
    </w:p>
    <w:p w14:paraId="31E05BA9">
      <w:pPr>
        <w:autoSpaceDE/>
        <w:autoSpaceDN/>
        <w:adjustRightInd/>
        <w:spacing w:before="312" w:beforeLines="100" w:after="156" w:afterLines="50" w:line="500" w:lineRule="exact"/>
        <w:ind w:firstLine="170"/>
        <w:jc w:val="both"/>
        <w:rPr>
          <w:rFonts w:hint="eastAsia" w:ascii="宋体" w:hAnsi="宋体" w:eastAsia="宋体" w:cs="宋体"/>
          <w:spacing w:val="4"/>
          <w:kern w:val="2"/>
          <w:sz w:val="24"/>
          <w:szCs w:val="24"/>
          <w:lang w:val="en-US" w:eastAsia="zh-CN" w:bidi="ar-SA"/>
        </w:rPr>
      </w:pPr>
    </w:p>
    <w:p w14:paraId="468E773E">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13D86AD7">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0A9143FE">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磋商单位（盖单位章）：</w:t>
      </w:r>
      <w:r>
        <w:rPr>
          <w:rFonts w:hint="eastAsia" w:ascii="宋体" w:hAnsi="宋体" w:eastAsia="宋体" w:cs="宋体"/>
          <w:kern w:val="2"/>
          <w:sz w:val="24"/>
          <w:szCs w:val="24"/>
          <w:u w:val="single"/>
          <w:lang w:val="en-US" w:eastAsia="zh-CN" w:bidi="ar-SA"/>
        </w:rPr>
        <w:t xml:space="preserve">                             </w:t>
      </w:r>
    </w:p>
    <w:p w14:paraId="1729ACF4">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21FE7538">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03A8F6D7">
      <w:pPr>
        <w:autoSpaceDE/>
        <w:autoSpaceDN/>
        <w:adjustRightInd/>
        <w:spacing w:line="360" w:lineRule="auto"/>
        <w:ind w:firstLine="480" w:firstLineChars="200"/>
        <w:jc w:val="both"/>
        <w:rPr>
          <w:rFonts w:hint="eastAsia" w:ascii="宋体" w:hAnsi="宋体" w:eastAsia="宋体" w:cs="宋体"/>
          <w:bCs/>
          <w:kern w:val="0"/>
          <w:sz w:val="24"/>
          <w:szCs w:val="24"/>
          <w:lang w:val="en-US" w:eastAsia="zh-CN" w:bidi="ar-SA"/>
        </w:rPr>
      </w:pPr>
    </w:p>
    <w:p w14:paraId="29B1B52B">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7FA4C6D8">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55D23D32">
      <w:pPr>
        <w:autoSpaceDE/>
        <w:autoSpaceDN/>
        <w:adjustRightInd w:val="0"/>
        <w:snapToGrid w:val="0"/>
        <w:spacing w:line="360" w:lineRule="auto"/>
        <w:jc w:val="both"/>
        <w:rPr>
          <w:rFonts w:hint="eastAsia" w:ascii="宋体" w:hAnsi="宋体" w:eastAsia="宋体" w:cs="宋体"/>
          <w:b/>
          <w:kern w:val="2"/>
          <w:sz w:val="24"/>
          <w:szCs w:val="24"/>
          <w:lang w:val="en-US" w:eastAsia="zh-CN" w:bidi="ar-SA"/>
        </w:rPr>
      </w:pPr>
    </w:p>
    <w:p w14:paraId="389922E1">
      <w:pPr>
        <w:widowControl w:val="0"/>
        <w:autoSpaceDE/>
        <w:autoSpaceDN/>
        <w:adjustRightInd/>
        <w:jc w:val="left"/>
        <w:rPr>
          <w:rFonts w:hint="eastAsia" w:ascii="宋体" w:hAnsi="宋体" w:eastAsia="宋体" w:cs="宋体"/>
          <w:b/>
          <w:kern w:val="2"/>
          <w:sz w:val="24"/>
          <w:szCs w:val="24"/>
          <w:lang w:val="en-US" w:eastAsia="zh-CN" w:bidi="ar-SA"/>
        </w:rPr>
      </w:pPr>
    </w:p>
    <w:p w14:paraId="2B1BAC70">
      <w:pPr>
        <w:autoSpaceDE/>
        <w:autoSpaceDN/>
        <w:adjustRightInd/>
        <w:spacing w:line="360" w:lineRule="auto"/>
        <w:jc w:val="both"/>
        <w:rPr>
          <w:rFonts w:hint="eastAsia" w:ascii="宋体" w:hAnsi="宋体" w:eastAsia="宋体" w:cs="宋体"/>
          <w:b/>
          <w:kern w:val="2"/>
          <w:sz w:val="24"/>
          <w:szCs w:val="24"/>
          <w:lang w:val="en-US" w:eastAsia="zh-CN" w:bidi="ar-SA"/>
        </w:rPr>
      </w:pPr>
    </w:p>
    <w:p w14:paraId="21B35007">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075100E4">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w:t>
      </w:r>
      <w:r>
        <w:rPr>
          <w:rFonts w:hint="eastAsia" w:ascii="宋体" w:hAnsi="宋体" w:cs="宋体"/>
          <w:b/>
          <w:kern w:val="2"/>
          <w:sz w:val="24"/>
          <w:szCs w:val="24"/>
          <w:lang w:val="en-US" w:eastAsia="zh-CN" w:bidi="ar-SA"/>
        </w:rPr>
        <w:t>5</w:t>
      </w:r>
      <w:r>
        <w:rPr>
          <w:rFonts w:hint="eastAsia" w:ascii="宋体" w:hAnsi="宋体" w:eastAsia="宋体" w:cs="宋体"/>
          <w:b/>
          <w:kern w:val="2"/>
          <w:sz w:val="24"/>
          <w:szCs w:val="24"/>
          <w:lang w:val="en-US" w:eastAsia="zh-CN" w:bidi="ar-SA"/>
        </w:rPr>
        <w:t>：</w:t>
      </w:r>
    </w:p>
    <w:p w14:paraId="325E4D4F">
      <w:pPr>
        <w:widowControl/>
        <w:autoSpaceDE/>
        <w:autoSpaceDN/>
        <w:adjustRightInd/>
        <w:spacing w:after="190" w:afterLines="50" w:line="480" w:lineRule="exact"/>
        <w:jc w:val="center"/>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u w:val="none"/>
          <w:lang w:val="en-US" w:eastAsia="zh-CN" w:bidi="ar-SA"/>
        </w:rPr>
        <w:t>中小企业声明函（工程、服务）</w:t>
      </w:r>
    </w:p>
    <w:p w14:paraId="33A5F085">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467F94D1">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万元¹，属于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044720D8">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661790F7">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37416BFA">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6D52BA97">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48E16A41">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215B051C">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0F1FB064">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注：从业人员、营业收入、资产总额填报上一年度数据，无上一年度数据的新成立企业可不填报。</w:t>
      </w:r>
    </w:p>
    <w:p w14:paraId="6BA32C02">
      <w:pPr>
        <w:autoSpaceDE w:val="0"/>
        <w:autoSpaceDN w:val="0"/>
        <w:adjustRightInd w:val="0"/>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19C82647">
      <w:pPr>
        <w:widowControl w:val="0"/>
        <w:autoSpaceDE/>
        <w:autoSpaceDN/>
        <w:adjustRightInd w:val="0"/>
        <w:ind w:firstLine="420"/>
        <w:jc w:val="both"/>
        <w:rPr>
          <w:rFonts w:hint="eastAsia" w:ascii="Times New Roman" w:hAnsi="Times New Roman" w:eastAsia="Times New Roman" w:cs="Times New Roman"/>
          <w:sz w:val="21"/>
          <w:szCs w:val="24"/>
          <w:lang w:val="en-US" w:eastAsia="zh-CN"/>
        </w:rPr>
      </w:pPr>
    </w:p>
    <w:p w14:paraId="65509D54">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残疾人福利性单位声明函（格式）</w:t>
      </w:r>
    </w:p>
    <w:p w14:paraId="56D02D29">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（项目编号：           ）采购活动提供本单位制造的货物（由本单位承担工程/提供服务），或者提供其他残疾人福利性单位制造的货物（不包括使用非残疾人福利性单位注册商标的货物）。</w:t>
      </w:r>
    </w:p>
    <w:p w14:paraId="276393B1">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本单位对上述声明的真实性负责。如有虚假，将依法承担相应责任。</w:t>
      </w:r>
    </w:p>
    <w:p w14:paraId="0470B154">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磋商单位：（加盖鲜章）</w:t>
      </w:r>
    </w:p>
    <w:p w14:paraId="72872229">
      <w:pPr>
        <w:widowControl/>
        <w:autoSpaceDE/>
        <w:autoSpaceDN/>
        <w:adjustRightInd/>
        <w:spacing w:after="190" w:afterLines="50" w:line="480" w:lineRule="exact"/>
        <w:ind w:firstLine="2400" w:firstLineChars="10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法定代表人或被授权人：（签字或盖章）</w:t>
      </w:r>
    </w:p>
    <w:p w14:paraId="1EA35B21">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7C002470">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4"/>
          <w:szCs w:val="24"/>
          <w:lang w:val="en-US" w:eastAsia="zh-CN" w:bidi="ar-SA"/>
        </w:rPr>
      </w:pPr>
    </w:p>
    <w:p w14:paraId="3BDF7858">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047F9052">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0AA26182">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6FDF0CB0">
      <w:pPr>
        <w:autoSpaceDE w:val="0"/>
        <w:autoSpaceDN w:val="0"/>
        <w:adjustRightInd w:val="0"/>
        <w:jc w:val="left"/>
        <w:rPr>
          <w:rFonts w:hint="eastAsia" w:ascii="宋体" w:hAnsi="宋体" w:eastAsia="宋体" w:cs="Times New Roman"/>
          <w:b/>
          <w:color w:val="auto"/>
          <w:kern w:val="2"/>
          <w:sz w:val="32"/>
          <w:szCs w:val="24"/>
        </w:rPr>
      </w:pPr>
      <w:bookmarkStart w:id="36" w:name="_Toc18284"/>
      <w:bookmarkStart w:id="37" w:name="_Toc6178"/>
      <w:bookmarkStart w:id="38" w:name="_Toc1408"/>
      <w:r>
        <w:rPr>
          <w:rFonts w:hint="eastAsia" w:ascii="宋体" w:hAnsi="宋体" w:eastAsia="宋体" w:cs="Times New Roman"/>
          <w:b/>
          <w:color w:val="auto"/>
          <w:kern w:val="2"/>
          <w:sz w:val="32"/>
          <w:szCs w:val="24"/>
        </w:rPr>
        <w:br w:type="page"/>
      </w:r>
    </w:p>
    <w:p w14:paraId="217B4DFD">
      <w:pPr>
        <w:autoSpaceDE w:val="0"/>
        <w:autoSpaceDN w:val="0"/>
        <w:adjustRightInd w:val="0"/>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非联合体声明（格式）</w:t>
      </w:r>
    </w:p>
    <w:p w14:paraId="1092CA4F">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1056B302">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致：</w:t>
      </w:r>
      <w:r>
        <w:rPr>
          <w:rFonts w:hint="eastAsia" w:ascii="宋体" w:hAnsi="宋体" w:cs="宋体"/>
          <w:color w:val="auto"/>
          <w:kern w:val="2"/>
          <w:sz w:val="24"/>
          <w:szCs w:val="24"/>
          <w:highlight w:val="none"/>
          <w:u w:val="single"/>
          <w:lang w:eastAsia="zh-CN"/>
        </w:rPr>
        <w:t>陕西众欣共创工程项目管理有限公司</w:t>
      </w:r>
    </w:p>
    <w:p w14:paraId="7C34EA10">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我公司作为本次磋商项目的投标人，根据磋商文件要求，现郑重声明如下：</w:t>
      </w:r>
    </w:p>
    <w:p w14:paraId="72F0B43B">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我公司参加本次磋商项目为非联合体。</w:t>
      </w:r>
    </w:p>
    <w:p w14:paraId="11399772">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本公司对上述承诺的内容事项真实性负责。如经查实上述承诺的内容事项存在虚假，我公司愿意接受以提供虚假材料谋取成交的法律责任。</w:t>
      </w:r>
    </w:p>
    <w:p w14:paraId="25476C37">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24B1D530">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特此声明！</w:t>
      </w:r>
    </w:p>
    <w:p w14:paraId="1A7AF0B2">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7433BF86">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声明人（盖投标人公章）：</w:t>
      </w:r>
    </w:p>
    <w:p w14:paraId="28292F2E">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新宋体" w:hAnsi="新宋体" w:eastAsia="新宋体" w:cs="新宋体"/>
          <w:bCs/>
          <w:color w:val="auto"/>
          <w:kern w:val="0"/>
          <w:sz w:val="24"/>
          <w:szCs w:val="24"/>
        </w:rPr>
        <w:t>法定代表人或被授权人（签字或盖章）</w:t>
      </w:r>
      <w:r>
        <w:rPr>
          <w:rFonts w:hint="eastAsia" w:ascii="宋体" w:hAnsi="宋体" w:eastAsia="宋体" w:cs="Times New Roman"/>
          <w:bCs/>
          <w:color w:val="auto"/>
          <w:kern w:val="0"/>
          <w:sz w:val="24"/>
          <w:szCs w:val="24"/>
        </w:rPr>
        <w:t>：</w:t>
      </w:r>
    </w:p>
    <w:p w14:paraId="77623997">
      <w:pPr>
        <w:autoSpaceDE w:val="0"/>
        <w:autoSpaceDN w:val="0"/>
        <w:adjustRightInd w:val="0"/>
        <w:spacing w:line="360" w:lineRule="auto"/>
        <w:ind w:firstLine="360" w:firstLineChars="15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 xml:space="preserve">年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 xml:space="preserve">月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日</w:t>
      </w:r>
    </w:p>
    <w:p w14:paraId="72F36C5B">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bookmarkEnd w:id="36"/>
    <w:bookmarkEnd w:id="37"/>
    <w:bookmarkEnd w:id="38"/>
    <w:p w14:paraId="5FE5439A">
      <w:pPr>
        <w:widowControl w:val="0"/>
        <w:autoSpaceDE/>
        <w:autoSpaceDN/>
        <w:adjustRightInd w:val="0"/>
        <w:snapToGrid w:val="0"/>
        <w:spacing w:line="480" w:lineRule="auto"/>
        <w:ind w:firstLine="562" w:firstLineChars="200"/>
        <w:jc w:val="left"/>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第五章   </w:t>
      </w:r>
      <w:r>
        <w:rPr>
          <w:rFonts w:hint="eastAsia" w:ascii="宋体" w:hAnsi="宋体" w:cs="宋体"/>
          <w:b/>
          <w:bCs/>
          <w:color w:val="auto"/>
          <w:sz w:val="28"/>
          <w:szCs w:val="28"/>
          <w:highlight w:val="none"/>
          <w:lang w:val="en-US" w:eastAsia="zh-CN"/>
        </w:rPr>
        <w:t>技术服务方案</w:t>
      </w:r>
    </w:p>
    <w:p w14:paraId="1FD9319C">
      <w:pPr>
        <w:widowControl w:val="0"/>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第六章   </w:t>
      </w:r>
      <w:r>
        <w:rPr>
          <w:rFonts w:hint="eastAsia" w:ascii="宋体" w:hAnsi="宋体" w:cs="宋体"/>
          <w:b/>
          <w:bCs/>
          <w:color w:val="auto"/>
          <w:sz w:val="28"/>
          <w:szCs w:val="28"/>
          <w:highlight w:val="none"/>
          <w:lang w:val="en-US" w:eastAsia="zh-CN"/>
        </w:rPr>
        <w:t>人员配置</w:t>
      </w:r>
    </w:p>
    <w:p w14:paraId="6D00CA2D">
      <w:pPr>
        <w:autoSpaceDE w:val="0"/>
        <w:autoSpaceDN w:val="0"/>
        <w:adjustRightInd w:val="0"/>
        <w:snapToGrid w:val="0"/>
        <w:spacing w:line="480" w:lineRule="auto"/>
        <w:ind w:firstLine="562" w:firstLineChars="200"/>
        <w:jc w:val="left"/>
        <w:rPr>
          <w:rFonts w:hint="default"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 xml:space="preserve">第七章   </w:t>
      </w:r>
      <w:r>
        <w:rPr>
          <w:rFonts w:hint="eastAsia" w:ascii="宋体" w:hAnsi="宋体" w:cs="宋体"/>
          <w:b/>
          <w:bCs/>
          <w:color w:val="auto"/>
          <w:kern w:val="0"/>
          <w:sz w:val="28"/>
          <w:szCs w:val="28"/>
          <w:highlight w:val="none"/>
          <w:lang w:val="en-US" w:eastAsia="zh-CN"/>
        </w:rPr>
        <w:t>类似项目业绩</w:t>
      </w:r>
    </w:p>
    <w:p w14:paraId="7EFAB464">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highlight w:val="none"/>
          <w:lang w:val="en-US" w:eastAsia="zh-CN"/>
        </w:rPr>
      </w:pPr>
      <w:r>
        <w:rPr>
          <w:rFonts w:hint="eastAsia" w:ascii="宋体" w:hAnsi="宋体" w:eastAsia="宋体" w:cs="宋体"/>
          <w:b/>
          <w:bCs/>
          <w:color w:val="auto"/>
          <w:kern w:val="0"/>
          <w:sz w:val="28"/>
          <w:szCs w:val="28"/>
          <w:highlight w:val="none"/>
        </w:rPr>
        <w:t>第</w:t>
      </w:r>
      <w:r>
        <w:rPr>
          <w:rFonts w:hint="eastAsia" w:ascii="宋体" w:hAnsi="宋体" w:eastAsia="宋体" w:cs="宋体"/>
          <w:b/>
          <w:bCs/>
          <w:color w:val="auto"/>
          <w:kern w:val="0"/>
          <w:sz w:val="28"/>
          <w:szCs w:val="28"/>
          <w:highlight w:val="none"/>
          <w:lang w:val="en-US" w:eastAsia="zh-CN"/>
        </w:rPr>
        <w:t>八</w:t>
      </w:r>
      <w:r>
        <w:rPr>
          <w:rFonts w:hint="eastAsia" w:ascii="宋体" w:hAnsi="宋体" w:eastAsia="宋体" w:cs="宋体"/>
          <w:b/>
          <w:bCs/>
          <w:color w:val="auto"/>
          <w:kern w:val="0"/>
          <w:sz w:val="28"/>
          <w:szCs w:val="28"/>
          <w:highlight w:val="none"/>
        </w:rPr>
        <w:t xml:space="preserve">章   </w:t>
      </w:r>
      <w:r>
        <w:rPr>
          <w:rFonts w:hint="eastAsia" w:ascii="宋体" w:hAnsi="宋体" w:cs="宋体"/>
          <w:b/>
          <w:bCs/>
          <w:color w:val="auto"/>
          <w:kern w:val="0"/>
          <w:sz w:val="28"/>
          <w:szCs w:val="28"/>
          <w:highlight w:val="none"/>
          <w:lang w:val="en-US" w:eastAsia="zh-CN"/>
        </w:rPr>
        <w:t>项目仪器配备</w:t>
      </w:r>
    </w:p>
    <w:p w14:paraId="150F48DC">
      <w:pPr>
        <w:autoSpaceDE w:val="0"/>
        <w:autoSpaceDN w:val="0"/>
        <w:adjustRightInd w:val="0"/>
        <w:jc w:val="left"/>
        <w:rPr>
          <w:rFonts w:hint="eastAsia" w:ascii="宋体" w:hAnsi="宋体" w:eastAsia="宋体" w:cs="宋体"/>
          <w:color w:val="auto"/>
          <w:kern w:val="2"/>
          <w:sz w:val="24"/>
          <w:szCs w:val="24"/>
          <w:highlight w:val="none"/>
        </w:rPr>
      </w:pPr>
    </w:p>
    <w:p w14:paraId="2DDF7BB6">
      <w:pPr>
        <w:autoSpaceDE w:val="0"/>
        <w:autoSpaceDN w:val="0"/>
        <w:adjustRightInd w:val="0"/>
        <w:jc w:val="left"/>
        <w:rPr>
          <w:rFonts w:hint="eastAsia" w:ascii="宋体" w:hAnsi="宋体" w:eastAsia="宋体" w:cs="宋体"/>
          <w:color w:val="auto"/>
          <w:kern w:val="2"/>
          <w:sz w:val="24"/>
          <w:szCs w:val="24"/>
          <w:highlight w:val="none"/>
        </w:rPr>
      </w:pPr>
    </w:p>
    <w:p w14:paraId="10060DBA">
      <w:pPr>
        <w:autoSpaceDE w:val="0"/>
        <w:autoSpaceDN w:val="0"/>
        <w:adjustRightInd w:val="0"/>
        <w:jc w:val="center"/>
        <w:outlineLvl w:val="1"/>
        <w:rPr>
          <w:rFonts w:hint="eastAsia" w:ascii="宋体" w:hAnsi="宋体" w:eastAsia="宋体" w:cs="Times New Roman"/>
          <w:b/>
          <w:color w:val="auto"/>
          <w:kern w:val="2"/>
          <w:sz w:val="32"/>
          <w:szCs w:val="24"/>
        </w:rPr>
      </w:pPr>
      <w:bookmarkStart w:id="39" w:name="_Toc28285"/>
      <w:bookmarkStart w:id="40" w:name="_Toc10667"/>
      <w:bookmarkStart w:id="41" w:name="_Toc742"/>
    </w:p>
    <w:p w14:paraId="27BFBCDC">
      <w:pPr>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03D7A014">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cs="Times New Roman"/>
          <w:b/>
          <w:color w:val="auto"/>
          <w:kern w:val="2"/>
          <w:sz w:val="32"/>
          <w:szCs w:val="24"/>
          <w:lang w:val="en-US" w:eastAsia="zh-CN"/>
        </w:rPr>
        <w:t>九</w:t>
      </w:r>
      <w:r>
        <w:rPr>
          <w:rFonts w:hint="eastAsia" w:ascii="宋体" w:hAnsi="宋体" w:eastAsia="宋体" w:cs="Times New Roman"/>
          <w:b/>
          <w:color w:val="auto"/>
          <w:kern w:val="2"/>
          <w:sz w:val="32"/>
          <w:szCs w:val="24"/>
        </w:rPr>
        <w:t>章 供应商承诺书</w:t>
      </w:r>
      <w:bookmarkEnd w:id="39"/>
      <w:bookmarkEnd w:id="40"/>
      <w:bookmarkEnd w:id="41"/>
    </w:p>
    <w:p w14:paraId="47DFFF15">
      <w:pPr>
        <w:autoSpaceDE w:val="0"/>
        <w:autoSpaceDN w:val="0"/>
        <w:adjustRightInd w:val="0"/>
        <w:spacing w:line="324" w:lineRule="auto"/>
        <w:ind w:firstLine="482" w:firstLineChars="200"/>
        <w:jc w:val="center"/>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陕西省政府采购供货商拒绝政府采购领域商业贿赂承诺书Ⅰ</w:t>
      </w:r>
    </w:p>
    <w:p w14:paraId="6B401ED4">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为响应党中央、国务院关于治理政府采购领域商业贿赂行为的号召，我公司在此庄严承诺：</w:t>
      </w:r>
    </w:p>
    <w:p w14:paraId="24FC43B0">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1.</w:t>
      </w:r>
      <w:r>
        <w:rPr>
          <w:rFonts w:hint="eastAsia" w:ascii="宋体" w:hAnsi="宋体" w:eastAsia="宋体" w:cs="Times New Roman"/>
          <w:color w:val="auto"/>
          <w:kern w:val="2"/>
          <w:sz w:val="24"/>
          <w:szCs w:val="24"/>
        </w:rPr>
        <w:t>在参与政府采购活动中遵纪守法、诚信经营、公平竞标。</w:t>
      </w:r>
    </w:p>
    <w:p w14:paraId="6227F96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2.</w:t>
      </w:r>
      <w:r>
        <w:rPr>
          <w:rFonts w:hint="eastAsia" w:ascii="宋体" w:hAnsi="宋体" w:eastAsia="宋体" w:cs="Times New Roman"/>
          <w:color w:val="auto"/>
          <w:kern w:val="2"/>
          <w:sz w:val="24"/>
          <w:szCs w:val="24"/>
        </w:rPr>
        <w:t>不向政府</w:t>
      </w:r>
      <w:r>
        <w:rPr>
          <w:rFonts w:hint="eastAsia" w:ascii="宋体" w:hAnsi="宋体" w:cs="Times New Roman"/>
          <w:color w:val="auto"/>
          <w:kern w:val="2"/>
          <w:sz w:val="24"/>
          <w:szCs w:val="24"/>
          <w:lang w:eastAsia="zh-CN"/>
        </w:rPr>
        <w:t>采购单位</w:t>
      </w:r>
      <w:r>
        <w:rPr>
          <w:rFonts w:hint="eastAsia" w:ascii="宋体" w:hAnsi="宋体" w:eastAsia="宋体" w:cs="Times New Roman"/>
          <w:color w:val="auto"/>
          <w:kern w:val="2"/>
          <w:sz w:val="24"/>
          <w:szCs w:val="24"/>
        </w:rPr>
        <w:t>、代理机构和政府采购评审专家进行任何形式的商业贿赂以谋取交易机会。</w:t>
      </w:r>
    </w:p>
    <w:p w14:paraId="5041A36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3.</w:t>
      </w:r>
      <w:r>
        <w:rPr>
          <w:rFonts w:hint="eastAsia" w:ascii="宋体" w:hAnsi="宋体" w:eastAsia="宋体" w:cs="Times New Roman"/>
          <w:color w:val="auto"/>
          <w:kern w:val="2"/>
          <w:sz w:val="24"/>
          <w:szCs w:val="24"/>
        </w:rPr>
        <w:t>不向政府代理机构和</w:t>
      </w:r>
      <w:r>
        <w:rPr>
          <w:rFonts w:hint="eastAsia" w:ascii="宋体" w:hAnsi="宋体" w:cs="Times New Roman"/>
          <w:color w:val="auto"/>
          <w:kern w:val="2"/>
          <w:sz w:val="24"/>
          <w:szCs w:val="24"/>
          <w:lang w:eastAsia="zh-CN"/>
        </w:rPr>
        <w:t>采购单位</w:t>
      </w:r>
      <w:r>
        <w:rPr>
          <w:rFonts w:hint="eastAsia" w:ascii="宋体" w:hAnsi="宋体" w:eastAsia="宋体" w:cs="Times New Roman"/>
          <w:color w:val="auto"/>
          <w:kern w:val="2"/>
          <w:sz w:val="24"/>
          <w:szCs w:val="24"/>
        </w:rPr>
        <w:t>提供虚假资质文件或采用虚假应标方式参与政府采购市场竞争并谋取成交。</w:t>
      </w:r>
    </w:p>
    <w:p w14:paraId="52EF6E3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4.</w:t>
      </w:r>
      <w:r>
        <w:rPr>
          <w:rFonts w:hint="eastAsia" w:ascii="宋体" w:hAnsi="宋体" w:eastAsia="宋体" w:cs="Times New Roman"/>
          <w:color w:val="auto"/>
          <w:kern w:val="2"/>
          <w:sz w:val="24"/>
          <w:szCs w:val="24"/>
        </w:rPr>
        <w:t>不采取“围标、陪标”等商业欺诈手段获得政府采购订单。</w:t>
      </w:r>
    </w:p>
    <w:p w14:paraId="2DFD51D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5.</w:t>
      </w:r>
      <w:r>
        <w:rPr>
          <w:rFonts w:hint="eastAsia" w:ascii="宋体" w:hAnsi="宋体" w:eastAsia="宋体" w:cs="Times New Roman"/>
          <w:color w:val="auto"/>
          <w:kern w:val="2"/>
          <w:sz w:val="24"/>
          <w:szCs w:val="24"/>
        </w:rPr>
        <w:t>不采取不正当手段诋毁、排挤</w:t>
      </w:r>
      <w:r>
        <w:rPr>
          <w:rFonts w:hint="eastAsia" w:ascii="宋体" w:hAnsi="宋体" w:cs="Times New Roman"/>
          <w:color w:val="auto"/>
          <w:kern w:val="2"/>
          <w:sz w:val="24"/>
          <w:szCs w:val="24"/>
          <w:lang w:eastAsia="zh-CN"/>
        </w:rPr>
        <w:t>其他</w:t>
      </w:r>
      <w:r>
        <w:rPr>
          <w:rFonts w:hint="eastAsia" w:ascii="宋体" w:hAnsi="宋体" w:eastAsia="宋体" w:cs="Times New Roman"/>
          <w:color w:val="auto"/>
          <w:kern w:val="2"/>
          <w:sz w:val="24"/>
          <w:szCs w:val="24"/>
        </w:rPr>
        <w:t>供货商。</w:t>
      </w:r>
    </w:p>
    <w:p w14:paraId="6F9C0453">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6.不再提供</w:t>
      </w:r>
      <w:r>
        <w:rPr>
          <w:rFonts w:hint="eastAsia" w:ascii="宋体" w:hAnsi="宋体" w:eastAsia="宋体" w:cs="Times New Roman"/>
          <w:color w:val="auto"/>
          <w:kern w:val="2"/>
          <w:sz w:val="24"/>
          <w:szCs w:val="24"/>
        </w:rPr>
        <w:t>商品和服务时“偷梁换柱、以次充好”损害</w:t>
      </w:r>
      <w:r>
        <w:rPr>
          <w:rFonts w:hint="eastAsia" w:ascii="宋体" w:hAnsi="宋体" w:cs="Times New Roman"/>
          <w:color w:val="auto"/>
          <w:kern w:val="2"/>
          <w:sz w:val="24"/>
          <w:szCs w:val="24"/>
          <w:lang w:eastAsia="zh-CN"/>
        </w:rPr>
        <w:t>采购单位</w:t>
      </w:r>
      <w:r>
        <w:rPr>
          <w:rFonts w:hint="eastAsia" w:ascii="宋体" w:hAnsi="宋体" w:eastAsia="宋体" w:cs="Times New Roman"/>
          <w:color w:val="auto"/>
          <w:kern w:val="2"/>
          <w:sz w:val="24"/>
          <w:szCs w:val="24"/>
        </w:rPr>
        <w:t>的合法权益。</w:t>
      </w:r>
    </w:p>
    <w:p w14:paraId="0AE434FA">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7.</w:t>
      </w:r>
      <w:r>
        <w:rPr>
          <w:rFonts w:hint="eastAsia" w:ascii="宋体" w:hAnsi="宋体" w:eastAsia="宋体" w:cs="Times New Roman"/>
          <w:color w:val="auto"/>
          <w:kern w:val="2"/>
          <w:sz w:val="24"/>
          <w:szCs w:val="24"/>
        </w:rPr>
        <w:t>不与</w:t>
      </w:r>
      <w:r>
        <w:rPr>
          <w:rFonts w:hint="eastAsia" w:ascii="宋体" w:hAnsi="宋体" w:cs="Times New Roman"/>
          <w:color w:val="auto"/>
          <w:kern w:val="2"/>
          <w:sz w:val="24"/>
          <w:szCs w:val="24"/>
          <w:lang w:eastAsia="zh-CN"/>
        </w:rPr>
        <w:t>采购单位</w:t>
      </w:r>
      <w:r>
        <w:rPr>
          <w:rFonts w:hint="eastAsia" w:ascii="宋体" w:hAnsi="宋体" w:eastAsia="宋体" w:cs="Times New Roman"/>
          <w:color w:val="auto"/>
          <w:kern w:val="2"/>
          <w:sz w:val="24"/>
          <w:szCs w:val="24"/>
        </w:rPr>
        <w:t>、代理机构政府采购评审专家</w:t>
      </w:r>
      <w:r>
        <w:rPr>
          <w:rFonts w:hint="eastAsia" w:ascii="宋体" w:hAnsi="宋体" w:cs="Times New Roman"/>
          <w:color w:val="auto"/>
          <w:kern w:val="2"/>
          <w:sz w:val="24"/>
          <w:szCs w:val="24"/>
          <w:lang w:eastAsia="zh-CN"/>
        </w:rPr>
        <w:t>或其他</w:t>
      </w:r>
      <w:r>
        <w:rPr>
          <w:rFonts w:hint="eastAsia" w:ascii="宋体" w:hAnsi="宋体" w:eastAsia="宋体" w:cs="Times New Roman"/>
          <w:color w:val="auto"/>
          <w:kern w:val="2"/>
          <w:sz w:val="24"/>
          <w:szCs w:val="24"/>
        </w:rPr>
        <w:t>供货商恶意串通，进行质疑和投诉，维护政府采购市场秩序。</w:t>
      </w:r>
    </w:p>
    <w:p w14:paraId="2C8A9D2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8、尊重和接受政府采购监督管理部门的监督和政府代理机构招标采购要求，承担因违约行为给</w:t>
      </w:r>
      <w:r>
        <w:rPr>
          <w:rFonts w:hint="eastAsia" w:ascii="宋体" w:hAnsi="宋体" w:cs="Times New Roman"/>
          <w:color w:val="auto"/>
          <w:kern w:val="2"/>
          <w:sz w:val="24"/>
          <w:szCs w:val="24"/>
          <w:lang w:eastAsia="zh-CN"/>
        </w:rPr>
        <w:t>采购单位</w:t>
      </w:r>
      <w:r>
        <w:rPr>
          <w:rFonts w:hint="eastAsia" w:ascii="宋体" w:hAnsi="宋体" w:eastAsia="宋体" w:cs="Times New Roman"/>
          <w:color w:val="auto"/>
          <w:kern w:val="2"/>
          <w:sz w:val="24"/>
          <w:szCs w:val="24"/>
        </w:rPr>
        <w:t>造成的损失。</w:t>
      </w:r>
    </w:p>
    <w:p w14:paraId="3C17696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9、不发生</w:t>
      </w:r>
      <w:r>
        <w:rPr>
          <w:rFonts w:hint="eastAsia" w:ascii="宋体" w:hAnsi="宋体" w:cs="Times New Roman"/>
          <w:color w:val="auto"/>
          <w:kern w:val="2"/>
          <w:sz w:val="24"/>
          <w:szCs w:val="24"/>
          <w:lang w:eastAsia="zh-CN"/>
        </w:rPr>
        <w:t>其他</w:t>
      </w:r>
      <w:r>
        <w:rPr>
          <w:rFonts w:hint="eastAsia" w:ascii="宋体" w:hAnsi="宋体" w:eastAsia="宋体" w:cs="Times New Roman"/>
          <w:color w:val="auto"/>
          <w:kern w:val="2"/>
          <w:sz w:val="24"/>
          <w:szCs w:val="24"/>
        </w:rPr>
        <w:t>有悖于政府采购公开、公平、公正和诚信原则的行为。</w:t>
      </w:r>
    </w:p>
    <w:p w14:paraId="37C41652">
      <w:pPr>
        <w:autoSpaceDE w:val="0"/>
        <w:autoSpaceDN w:val="0"/>
        <w:adjustRightInd w:val="0"/>
        <w:ind w:firstLine="420" w:firstLineChars="200"/>
        <w:jc w:val="both"/>
        <w:rPr>
          <w:rFonts w:hint="eastAsia" w:ascii="宋体" w:hAnsi="宋体" w:eastAsia="宋体" w:cs="Times New Roman"/>
          <w:color w:val="auto"/>
          <w:kern w:val="2"/>
          <w:sz w:val="21"/>
          <w:szCs w:val="24"/>
          <w:lang w:val="en-US" w:eastAsia="zh-CN"/>
        </w:rPr>
      </w:pPr>
    </w:p>
    <w:p w14:paraId="72C17984">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lang w:eastAsia="zh-CN"/>
        </w:rPr>
        <w:t>承诺单位</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single"/>
        </w:rPr>
        <w:t>（全称及公章）</w:t>
      </w:r>
    </w:p>
    <w:p w14:paraId="073105CC">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0150235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邮编：</w:t>
      </w:r>
    </w:p>
    <w:p w14:paraId="7129C076">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地址：</w:t>
      </w:r>
    </w:p>
    <w:p w14:paraId="0BBD9747">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 xml:space="preserve">电话： </w:t>
      </w:r>
    </w:p>
    <w:p w14:paraId="109B95D0">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时间：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日</w:t>
      </w:r>
    </w:p>
    <w:p w14:paraId="14C0FD7F">
      <w:pPr>
        <w:pageBreakBefore/>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承诺书Ⅱ</w:t>
      </w:r>
    </w:p>
    <w:tbl>
      <w:tblPr>
        <w:tblStyle w:val="28"/>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3542"/>
        <w:gridCol w:w="2424"/>
      </w:tblGrid>
      <w:tr w14:paraId="10E73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719D09E">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陕西众欣共创工程项目管理有限公司</w:t>
            </w:r>
          </w:p>
        </w:tc>
      </w:tr>
      <w:tr w14:paraId="27B1E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7EDD3BA4">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 xml:space="preserve">的供应商，本公司承诺：在参加本项目磋商之前不存在被依法禁止经营行为、财产被接管或冻结的情况，如有隐瞒实情，愿承担一切责任及后果。 </w:t>
            </w:r>
          </w:p>
        </w:tc>
      </w:tr>
      <w:tr w14:paraId="3870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844B2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A48B4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9842B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163AF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7B0EE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D065FC">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C1CCC2">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21C6A0E3">
      <w:pPr>
        <w:autoSpaceDE w:val="0"/>
        <w:autoSpaceDN w:val="0"/>
        <w:adjustRightInd w:val="0"/>
        <w:spacing w:line="360" w:lineRule="atLeast"/>
        <w:ind w:firstLine="482" w:firstLineChars="200"/>
        <w:jc w:val="left"/>
        <w:rPr>
          <w:rFonts w:hint="eastAsia" w:ascii="宋体" w:hAnsi="宋体" w:eastAsia="宋体" w:cs="Times New Roman"/>
          <w:b/>
          <w:color w:val="auto"/>
          <w:kern w:val="2"/>
          <w:sz w:val="24"/>
          <w:szCs w:val="24"/>
        </w:rPr>
      </w:pPr>
    </w:p>
    <w:p w14:paraId="72888E35">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承诺书Ⅲ</w:t>
      </w:r>
    </w:p>
    <w:tbl>
      <w:tblPr>
        <w:tblStyle w:val="28"/>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503"/>
        <w:gridCol w:w="2398"/>
      </w:tblGrid>
      <w:tr w14:paraId="54F5A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7DBE4231">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陕西众欣共创工程项目管理有限公司</w:t>
            </w:r>
          </w:p>
        </w:tc>
      </w:tr>
      <w:tr w14:paraId="38946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1976DD8">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的供应商，本公司郑重申告并承诺：近三年受到有关行政主管部门的行政处理、不良行为记录为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次（没有填零），如有隐瞒实情，愿承担一切责任及后果。</w:t>
            </w:r>
          </w:p>
        </w:tc>
      </w:tr>
      <w:tr w14:paraId="54C28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9AE36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AFEE5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0DFEF0">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259F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05150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BC90B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51851B">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3F959B1C">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5E6C252C">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58F9EB90">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w:t>
      </w:r>
      <w:r>
        <w:rPr>
          <w:rFonts w:hint="eastAsia" w:ascii="宋体" w:hAnsi="宋体" w:eastAsia="宋体" w:cs="Times New Roman"/>
          <w:b/>
          <w:color w:val="auto"/>
          <w:kern w:val="2"/>
          <w:sz w:val="24"/>
          <w:szCs w:val="24"/>
        </w:rPr>
        <w:fldChar w:fldCharType="begin"/>
      </w:r>
      <w:r>
        <w:rPr>
          <w:rFonts w:hint="eastAsia" w:ascii="宋体" w:hAnsi="宋体" w:eastAsia="宋体" w:cs="Times New Roman"/>
          <w:b/>
          <w:color w:val="auto"/>
          <w:kern w:val="2"/>
          <w:sz w:val="24"/>
          <w:szCs w:val="24"/>
        </w:rPr>
        <w:instrText xml:space="preserve"> = 5 \* ROMAN </w:instrText>
      </w:r>
      <w:r>
        <w:rPr>
          <w:rFonts w:hint="eastAsia" w:ascii="宋体" w:hAnsi="宋体" w:eastAsia="宋体" w:cs="Times New Roman"/>
          <w:b/>
          <w:color w:val="auto"/>
          <w:kern w:val="2"/>
          <w:sz w:val="24"/>
          <w:szCs w:val="24"/>
        </w:rPr>
        <w:fldChar w:fldCharType="separate"/>
      </w:r>
      <w:r>
        <w:rPr>
          <w:rFonts w:hint="eastAsia" w:ascii="宋体" w:hAnsi="宋体" w:eastAsia="宋体" w:cs="Times New Roman"/>
          <w:b/>
          <w:color w:val="auto"/>
          <w:kern w:val="2"/>
          <w:sz w:val="24"/>
          <w:szCs w:val="24"/>
          <w:lang w:val="zh-CN"/>
        </w:rPr>
        <w:t>V</w:t>
      </w:r>
      <w:r>
        <w:rPr>
          <w:rFonts w:hint="eastAsia" w:ascii="宋体" w:hAnsi="宋体" w:eastAsia="宋体" w:cs="Times New Roman"/>
          <w:b/>
          <w:color w:val="auto"/>
          <w:kern w:val="2"/>
          <w:sz w:val="24"/>
          <w:szCs w:val="24"/>
          <w:lang w:val="zh-CN"/>
        </w:rPr>
        <w:fldChar w:fldCharType="end"/>
      </w:r>
    </w:p>
    <w:tbl>
      <w:tblPr>
        <w:tblStyle w:val="28"/>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541C0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627E008">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陕西众欣共创工程项目管理有限公司</w:t>
            </w:r>
          </w:p>
        </w:tc>
      </w:tr>
      <w:tr w14:paraId="07597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4CD2D36">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的供应商，本公司承诺：参加本次磋商提交的所有资质证明文件及业绩证明文件是真实的、有效的，如有隐瞒实情，愿承担一切责任及后果。</w:t>
            </w:r>
          </w:p>
        </w:tc>
      </w:tr>
      <w:tr w14:paraId="550AE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963C0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EB72F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3EA0A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70530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4DE2F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6B7E5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82BC1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0B2A6AEC">
      <w:pPr>
        <w:numPr>
          <w:ilvl w:val="0"/>
          <w:numId w:val="0"/>
        </w:numPr>
        <w:autoSpaceDE w:val="0"/>
        <w:autoSpaceDN w:val="0"/>
        <w:adjustRightInd w:val="0"/>
        <w:snapToGrid w:val="0"/>
        <w:spacing w:line="360" w:lineRule="auto"/>
        <w:jc w:val="both"/>
        <w:rPr>
          <w:rFonts w:hint="eastAsia" w:ascii="宋体" w:hAnsi="宋体" w:eastAsia="宋体" w:cs="宋体"/>
          <w:b/>
          <w:bCs/>
          <w:color w:val="auto"/>
          <w:kern w:val="2"/>
          <w:sz w:val="32"/>
          <w:szCs w:val="32"/>
          <w:highlight w:val="none"/>
          <w:lang w:val="en-US" w:eastAsia="zh-CN"/>
        </w:rPr>
      </w:pPr>
    </w:p>
    <w:p w14:paraId="32B2FF8E">
      <w:pPr>
        <w:numPr>
          <w:ilvl w:val="0"/>
          <w:numId w:val="0"/>
        </w:numPr>
        <w:autoSpaceDE w:val="0"/>
        <w:autoSpaceDN w:val="0"/>
        <w:adjustRightInd w:val="0"/>
        <w:snapToGrid w:val="0"/>
        <w:spacing w:line="360" w:lineRule="auto"/>
        <w:jc w:val="both"/>
        <w:rPr>
          <w:rFonts w:hint="eastAsia" w:ascii="宋体" w:hAnsi="宋体" w:eastAsia="宋体" w:cs="宋体"/>
          <w:b/>
          <w:bCs/>
          <w:color w:val="auto"/>
          <w:kern w:val="2"/>
          <w:sz w:val="32"/>
          <w:szCs w:val="32"/>
          <w:highlight w:val="none"/>
          <w:lang w:val="en-US" w:eastAsia="zh-CN"/>
        </w:rPr>
      </w:pPr>
    </w:p>
    <w:p w14:paraId="1485E7E3">
      <w:pPr>
        <w:numPr>
          <w:ilvl w:val="0"/>
          <w:numId w:val="0"/>
        </w:numPr>
        <w:autoSpaceDE w:val="0"/>
        <w:autoSpaceDN w:val="0"/>
        <w:adjustRightInd w:val="0"/>
        <w:snapToGrid w:val="0"/>
        <w:spacing w:line="360" w:lineRule="auto"/>
        <w:jc w:val="both"/>
        <w:rPr>
          <w:rFonts w:hint="eastAsia" w:ascii="宋体" w:hAnsi="宋体" w:eastAsia="宋体" w:cs="宋体"/>
          <w:b/>
          <w:bCs/>
          <w:color w:val="auto"/>
          <w:kern w:val="2"/>
          <w:sz w:val="32"/>
          <w:szCs w:val="32"/>
          <w:highlight w:val="none"/>
          <w:lang w:val="en-US" w:eastAsia="zh-CN"/>
        </w:rPr>
      </w:pPr>
    </w:p>
    <w:p w14:paraId="10D360A7">
      <w:pPr>
        <w:numPr>
          <w:ilvl w:val="0"/>
          <w:numId w:val="0"/>
        </w:numPr>
        <w:autoSpaceDE w:val="0"/>
        <w:autoSpaceDN w:val="0"/>
        <w:adjustRightInd w:val="0"/>
        <w:snapToGrid w:val="0"/>
        <w:spacing w:line="360" w:lineRule="auto"/>
        <w:ind w:firstLine="2249" w:firstLineChars="700"/>
        <w:jc w:val="both"/>
        <w:rPr>
          <w:rFonts w:hint="eastAsia" w:ascii="宋体" w:hAnsi="宋体" w:eastAsia="宋体" w:cs="宋体"/>
          <w:b/>
          <w:bCs/>
          <w:color w:val="auto"/>
          <w:kern w:val="2"/>
          <w:sz w:val="32"/>
          <w:szCs w:val="32"/>
          <w:highlight w:val="none"/>
          <w:lang w:eastAsia="zh-CN"/>
        </w:rPr>
      </w:pPr>
      <w:r>
        <w:rPr>
          <w:rFonts w:hint="eastAsia" w:ascii="宋体" w:hAnsi="宋体" w:eastAsia="宋体" w:cs="宋体"/>
          <w:b/>
          <w:bCs/>
          <w:color w:val="auto"/>
          <w:kern w:val="2"/>
          <w:sz w:val="32"/>
          <w:szCs w:val="32"/>
          <w:highlight w:val="none"/>
          <w:lang w:val="en-US" w:eastAsia="zh-CN"/>
        </w:rPr>
        <w:t xml:space="preserve">第十章  </w:t>
      </w:r>
      <w:r>
        <w:rPr>
          <w:rFonts w:hint="eastAsia" w:ascii="宋体" w:hAnsi="宋体" w:cs="宋体"/>
          <w:b/>
          <w:bCs/>
          <w:color w:val="auto"/>
          <w:kern w:val="2"/>
          <w:sz w:val="32"/>
          <w:szCs w:val="32"/>
          <w:highlight w:val="none"/>
          <w:lang w:val="en-US" w:eastAsia="zh-CN"/>
        </w:rPr>
        <w:t>其他证明</w:t>
      </w:r>
      <w:r>
        <w:rPr>
          <w:rFonts w:hint="eastAsia" w:ascii="宋体" w:hAnsi="宋体" w:eastAsia="宋体" w:cs="宋体"/>
          <w:b/>
          <w:bCs/>
          <w:color w:val="auto"/>
          <w:kern w:val="2"/>
          <w:sz w:val="32"/>
          <w:szCs w:val="32"/>
          <w:highlight w:val="none"/>
          <w:lang w:eastAsia="zh-CN"/>
        </w:rPr>
        <w:t>资料</w:t>
      </w:r>
    </w:p>
    <w:p w14:paraId="288B38B0">
      <w:pPr>
        <w:autoSpaceDE w:val="0"/>
        <w:autoSpaceDN w:val="0"/>
        <w:adjustRightInd w:val="0"/>
        <w:jc w:val="center"/>
        <w:rPr>
          <w:rFonts w:hint="default" w:ascii="宋体" w:hAnsi="宋体" w:eastAsia="宋体" w:cs="宋体"/>
          <w:b/>
          <w:color w:val="auto"/>
          <w:kern w:val="0"/>
          <w:sz w:val="24"/>
          <w:szCs w:val="24"/>
        </w:rPr>
      </w:pPr>
      <w:bookmarkStart w:id="42" w:name="_Toc1247"/>
    </w:p>
    <w:bookmarkEnd w:id="42"/>
    <w:p w14:paraId="363F13E3">
      <w:pPr>
        <w:autoSpaceDE/>
        <w:autoSpaceDN/>
        <w:adjustRightInd/>
        <w:spacing w:line="400" w:lineRule="exact"/>
        <w:jc w:val="center"/>
        <w:rPr>
          <w:rFonts w:hint="eastAsia" w:ascii="Calibri" w:hAnsi="Calibri" w:eastAsia="宋体" w:cs="Times New Roman"/>
          <w:kern w:val="2"/>
          <w:sz w:val="21"/>
          <w:lang w:val="en-US" w:eastAsia="zh-CN" w:bidi="ar-SA"/>
        </w:rPr>
      </w:pPr>
      <w:r>
        <w:rPr>
          <w:rFonts w:hint="eastAsia" w:ascii="Calibri" w:hAnsi="Calibri" w:eastAsia="宋体" w:cs="Times New Roman"/>
          <w:kern w:val="2"/>
          <w:sz w:val="21"/>
          <w:lang w:val="en-US" w:eastAsia="zh-CN" w:bidi="ar-SA"/>
        </w:rPr>
        <w:t>（磋商单位认为对其有利的，或者对评分内容有利的其他资料）</w:t>
      </w:r>
    </w:p>
    <w:p w14:paraId="22DCE64F">
      <w:pPr>
        <w:rPr>
          <w:rFonts w:hint="default" w:eastAsia="宋体" w:cs="Times New Roman"/>
          <w:lang w:val="en-US" w:eastAsia="zh-CN"/>
        </w:rPr>
      </w:pPr>
    </w:p>
    <w:p w14:paraId="6C646087">
      <w:pPr>
        <w:spacing w:line="360" w:lineRule="auto"/>
        <w:rPr>
          <w:rFonts w:hint="default" w:ascii="新宋体" w:hAnsi="新宋体" w:eastAsia="新宋体" w:cs="新宋体"/>
          <w:b/>
          <w:sz w:val="24"/>
          <w:szCs w:val="24"/>
          <w:highlight w:val="none"/>
          <w:lang w:val="en-US" w:eastAsia="zh-CN"/>
        </w:rPr>
      </w:pPr>
    </w:p>
    <w:sectPr>
      <w:headerReference r:id="rId7" w:type="default"/>
      <w:footerReference r:id="rId8"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script"/>
    <w:pitch w:val="default"/>
    <w:sig w:usb0="A00002BF" w:usb1="38CF7CFA" w:usb2="00082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B5B43">
    <w:pPr>
      <w:widowControl w:val="0"/>
      <w:adjustRightInd w:val="0"/>
      <w:snapToGrid w:val="0"/>
      <w:jc w:val="left"/>
      <w:rPr>
        <w:rFonts w:ascii="Times New Roman" w:hAnsi="Times New Roman" w:eastAsia="宋体" w:cs="Times New Roman"/>
        <w:kern w:val="2"/>
        <w:sz w:val="18"/>
        <w:szCs w:val="18"/>
        <w:lang w:val="en-US" w:eastAsia="zh-CN" w:bidi="ar-SA"/>
      </w:rPr>
    </w:pPr>
    <w:r>
      <w:rPr>
        <w:rFonts w:hint="eastAsia" w:ascii="方正仿宋_GBK" w:hAnsi="Times New Roman" w:eastAsia="方正仿宋_GBK" w:cs="Times New Roman"/>
        <w:kern w:val="2"/>
        <w:sz w:val="18"/>
        <w:szCs w:val="24"/>
        <w:lang w:val="en-US" w:eastAsia="zh-CN" w:bidi="ar-SA"/>
      </w:rPr>
      <w:t xml:space="preserve">- </w:t>
    </w:r>
    <w:r>
      <w:rPr>
        <w:rFonts w:hint="eastAsia" w:ascii="方正仿宋_GBK" w:hAnsi="Times New Roman" w:eastAsia="方正仿宋_GBK" w:cs="Times New Roman"/>
        <w:kern w:val="2"/>
        <w:sz w:val="18"/>
        <w:szCs w:val="24"/>
        <w:lang w:val="en-US" w:eastAsia="zh-CN" w:bidi="ar-SA"/>
      </w:rPr>
      <w:fldChar w:fldCharType="begin"/>
    </w:r>
    <w:r>
      <w:rPr>
        <w:rFonts w:hint="eastAsia" w:ascii="方正仿宋_GBK" w:hAnsi="Times New Roman" w:eastAsia="方正仿宋_GBK" w:cs="Times New Roman"/>
        <w:kern w:val="2"/>
        <w:sz w:val="18"/>
        <w:szCs w:val="24"/>
        <w:lang w:val="en-US" w:eastAsia="zh-CN" w:bidi="ar-SA"/>
      </w:rPr>
      <w:instrText xml:space="preserve">PAGE   \* MERGEFORMAT</w:instrText>
    </w:r>
    <w:r>
      <w:rPr>
        <w:rFonts w:hint="eastAsia" w:ascii="方正仿宋_GBK" w:hAnsi="Times New Roman" w:eastAsia="方正仿宋_GBK" w:cs="Times New Roman"/>
        <w:kern w:val="2"/>
        <w:sz w:val="18"/>
        <w:szCs w:val="24"/>
        <w:lang w:val="en-US" w:eastAsia="zh-CN" w:bidi="ar-SA"/>
      </w:rPr>
      <w:fldChar w:fldCharType="separate"/>
    </w:r>
    <w:r>
      <w:rPr>
        <w:rFonts w:ascii="方正仿宋_GBK" w:hAnsi="Times New Roman" w:eastAsia="方正仿宋_GBK" w:cs="Times New Roman"/>
        <w:kern w:val="2"/>
        <w:sz w:val="18"/>
        <w:szCs w:val="24"/>
        <w:lang w:val="zh-CN" w:eastAsia="zh-CN" w:bidi="ar-SA"/>
      </w:rPr>
      <w:t>18</w:t>
    </w:r>
    <w:r>
      <w:rPr>
        <w:rFonts w:hint="eastAsia" w:ascii="方正仿宋_GBK" w:hAnsi="Times New Roman" w:eastAsia="方正仿宋_GBK" w:cs="Times New Roman"/>
        <w:kern w:val="2"/>
        <w:sz w:val="18"/>
        <w:szCs w:val="24"/>
        <w:lang w:val="en-US" w:eastAsia="zh-CN" w:bidi="ar-SA"/>
      </w:rPr>
      <w:fldChar w:fldCharType="end"/>
    </w:r>
    <w:r>
      <w:rPr>
        <w:rFonts w:hint="eastAsia" w:ascii="方正仿宋_GBK" w:hAnsi="Times New Roman" w:eastAsia="方正仿宋_GBK" w:cs="Times New Roman"/>
        <w:kern w:val="2"/>
        <w:sz w:val="18"/>
        <w:szCs w:val="24"/>
        <w:lang w:val="en-US" w:eastAsia="zh-CN" w:bidi="ar-S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F738F">
    <w:pPr>
      <w:pStyle w:val="1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51E60A">
                          <w:pPr>
                            <w:pStyle w:val="1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B51E60A">
                    <w:pPr>
                      <w:pStyle w:val="1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B26A1">
    <w:pPr>
      <w:pStyle w:val="19"/>
      <w:pBdr>
        <w:top w:val="single" w:color="auto" w:sz="4" w:space="0"/>
      </w:pBdr>
      <w:adjustRightInd w:val="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6C4589B">
                          <w:pPr>
                            <w:pStyle w:val="19"/>
                          </w:pPr>
                          <w:r>
                            <w:t xml:space="preserve">第 </w:t>
                          </w:r>
                          <w:r>
                            <w:fldChar w:fldCharType="begin"/>
                          </w:r>
                          <w:r>
                            <w:instrText xml:space="preserve"> PAGE  \* MERGEFORMAT </w:instrText>
                          </w:r>
                          <w:r>
                            <w:fldChar w:fldCharType="separate"/>
                          </w:r>
                          <w:r>
                            <w:t>35</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rk46U4AgAAb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6uTjpTgCAABvBAAADgAAAAAAAAABACAAAAAfAQAAZHJzL2Uyb0RvYy54&#10;bWxQSwUGAAAAAAYABgBZAQAAyQUAAAAA&#10;">
              <v:fill on="f" focussize="0,0"/>
              <v:stroke on="f" weight="0.5pt"/>
              <v:imagedata o:title=""/>
              <o:lock v:ext="edit" aspectratio="f"/>
              <v:textbox inset="0mm,0mm,0mm,0mm" style="mso-fit-shape-to-text:t;">
                <w:txbxContent>
                  <w:p w14:paraId="66C4589B">
                    <w:pPr>
                      <w:pStyle w:val="19"/>
                    </w:pPr>
                    <w:r>
                      <w:t xml:space="preserve">第 </w:t>
                    </w:r>
                    <w:r>
                      <w:fldChar w:fldCharType="begin"/>
                    </w:r>
                    <w:r>
                      <w:instrText xml:space="preserve"> PAGE  \* MERGEFORMAT </w:instrText>
                    </w:r>
                    <w:r>
                      <w:fldChar w:fldCharType="separate"/>
                    </w:r>
                    <w:r>
                      <w:t>35</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B03C1">
    <w:pPr>
      <w:pStyle w:val="19"/>
      <w:pBdr>
        <w:top w:val="single" w:color="auto" w:sz="4" w:space="0"/>
      </w:pBdr>
      <w:adjustRightInd w:val="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59EE412">
                          <w:pPr>
                            <w:pStyle w:val="19"/>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059EE412">
                    <w:pPr>
                      <w:pStyle w:val="19"/>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7FE0A">
    <w:pPr>
      <w:pBdr>
        <w:bottom w:val="single" w:color="auto" w:sz="4" w:space="0"/>
      </w:pBdr>
      <w:adjustRightInd w:val="0"/>
      <w:snapToGrid w:val="0"/>
      <w:jc w:val="right"/>
      <w:rPr>
        <w:b/>
        <w:i/>
        <w:iCs/>
        <w:sz w:val="18"/>
        <w:szCs w:val="18"/>
      </w:rPr>
    </w:pPr>
    <w:r>
      <w:rPr>
        <w:rFonts w:hint="eastAsia"/>
        <w:b/>
        <w:i/>
        <w:iCs/>
        <w:sz w:val="18"/>
        <w:szCs w:val="1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25745">
    <w:pPr>
      <w:pBdr>
        <w:bottom w:val="single" w:color="auto" w:sz="4"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6E70C4"/>
    <w:multiLevelType w:val="singleLevel"/>
    <w:tmpl w:val="836E70C4"/>
    <w:lvl w:ilvl="0" w:tentative="0">
      <w:start w:val="1"/>
      <w:numFmt w:val="decimal"/>
      <w:suff w:val="nothing"/>
      <w:lvlText w:val="%1、"/>
      <w:lvlJc w:val="left"/>
    </w:lvl>
  </w:abstractNum>
  <w:abstractNum w:abstractNumId="1">
    <w:nsid w:val="851761FD"/>
    <w:multiLevelType w:val="singleLevel"/>
    <w:tmpl w:val="851761FD"/>
    <w:lvl w:ilvl="0" w:tentative="0">
      <w:start w:val="2"/>
      <w:numFmt w:val="chineseCounting"/>
      <w:suff w:val="space"/>
      <w:lvlText w:val="第%1部分"/>
      <w:lvlJc w:val="left"/>
      <w:rPr>
        <w:rFonts w:hint="eastAsia"/>
      </w:rPr>
    </w:lvl>
  </w:abstractNum>
  <w:abstractNum w:abstractNumId="2">
    <w:nsid w:val="9C3E7FBD"/>
    <w:multiLevelType w:val="singleLevel"/>
    <w:tmpl w:val="9C3E7FBD"/>
    <w:lvl w:ilvl="0" w:tentative="0">
      <w:start w:val="2"/>
      <w:numFmt w:val="chineseCounting"/>
      <w:suff w:val="nothing"/>
      <w:lvlText w:val="%1、"/>
      <w:lvlJc w:val="left"/>
      <w:rPr>
        <w:rFonts w:hint="eastAsia"/>
      </w:rPr>
    </w:lvl>
  </w:abstractNum>
  <w:abstractNum w:abstractNumId="3">
    <w:nsid w:val="0000000D"/>
    <w:multiLevelType w:val="multilevel"/>
    <w:tmpl w:val="0000000D"/>
    <w:lvl w:ilvl="0" w:tentative="0">
      <w:start w:val="1"/>
      <w:numFmt w:val="japaneseCounting"/>
      <w:lvlText w:val="%1、"/>
      <w:lvlJc w:val="left"/>
      <w:pPr>
        <w:tabs>
          <w:tab w:val="left" w:pos="1271"/>
        </w:tabs>
        <w:ind w:left="1271" w:hanging="720"/>
      </w:pPr>
      <w:rPr>
        <w:rFonts w:hint="default"/>
        <w:b/>
      </w:rPr>
    </w:lvl>
    <w:lvl w:ilvl="1" w:tentative="0">
      <w:start w:val="1"/>
      <w:numFmt w:val="lowerLetter"/>
      <w:lvlText w:val="%2)"/>
      <w:lvlJc w:val="left"/>
      <w:pPr>
        <w:tabs>
          <w:tab w:val="left" w:pos="1391"/>
        </w:tabs>
        <w:ind w:left="1391" w:hanging="420"/>
      </w:pPr>
    </w:lvl>
    <w:lvl w:ilvl="2" w:tentative="0">
      <w:start w:val="1"/>
      <w:numFmt w:val="lowerRoman"/>
      <w:pStyle w:val="5"/>
      <w:lvlText w:val="%3."/>
      <w:lvlJc w:val="right"/>
      <w:pPr>
        <w:tabs>
          <w:tab w:val="left" w:pos="1811"/>
        </w:tabs>
        <w:ind w:left="1811" w:hanging="420"/>
      </w:pPr>
    </w:lvl>
    <w:lvl w:ilvl="3" w:tentative="0">
      <w:start w:val="1"/>
      <w:numFmt w:val="decimal"/>
      <w:lvlText w:val="%4."/>
      <w:lvlJc w:val="left"/>
      <w:pPr>
        <w:tabs>
          <w:tab w:val="left" w:pos="2231"/>
        </w:tabs>
        <w:ind w:left="2231" w:hanging="420"/>
      </w:pPr>
    </w:lvl>
    <w:lvl w:ilvl="4" w:tentative="0">
      <w:start w:val="1"/>
      <w:numFmt w:val="lowerLetter"/>
      <w:lvlText w:val="%5)"/>
      <w:lvlJc w:val="left"/>
      <w:pPr>
        <w:tabs>
          <w:tab w:val="left" w:pos="2651"/>
        </w:tabs>
        <w:ind w:left="2651" w:hanging="420"/>
      </w:pPr>
    </w:lvl>
    <w:lvl w:ilvl="5" w:tentative="0">
      <w:start w:val="1"/>
      <w:numFmt w:val="lowerRoman"/>
      <w:lvlText w:val="%6."/>
      <w:lvlJc w:val="right"/>
      <w:pPr>
        <w:tabs>
          <w:tab w:val="left" w:pos="3071"/>
        </w:tabs>
        <w:ind w:left="3071" w:hanging="420"/>
      </w:pPr>
    </w:lvl>
    <w:lvl w:ilvl="6" w:tentative="0">
      <w:start w:val="1"/>
      <w:numFmt w:val="decimal"/>
      <w:lvlText w:val="%7."/>
      <w:lvlJc w:val="left"/>
      <w:pPr>
        <w:tabs>
          <w:tab w:val="left" w:pos="3491"/>
        </w:tabs>
        <w:ind w:left="3491" w:hanging="420"/>
      </w:pPr>
    </w:lvl>
    <w:lvl w:ilvl="7" w:tentative="0">
      <w:start w:val="1"/>
      <w:numFmt w:val="lowerLetter"/>
      <w:lvlText w:val="%8)"/>
      <w:lvlJc w:val="left"/>
      <w:pPr>
        <w:tabs>
          <w:tab w:val="left" w:pos="3911"/>
        </w:tabs>
        <w:ind w:left="3911" w:hanging="420"/>
      </w:pPr>
    </w:lvl>
    <w:lvl w:ilvl="8" w:tentative="0">
      <w:start w:val="1"/>
      <w:numFmt w:val="lowerRoman"/>
      <w:lvlText w:val="%9."/>
      <w:lvlJc w:val="right"/>
      <w:pPr>
        <w:tabs>
          <w:tab w:val="left" w:pos="4331"/>
        </w:tabs>
        <w:ind w:left="4331" w:hanging="420"/>
      </w:pPr>
    </w:lvl>
  </w:abstractNum>
  <w:abstractNum w:abstractNumId="4">
    <w:nsid w:val="3DDBA66E"/>
    <w:multiLevelType w:val="singleLevel"/>
    <w:tmpl w:val="3DDBA66E"/>
    <w:lvl w:ilvl="0" w:tentative="0">
      <w:start w:val="4"/>
      <w:numFmt w:val="chineseCounting"/>
      <w:suff w:val="space"/>
      <w:lvlText w:val="第%1部分"/>
      <w:lvlJc w:val="left"/>
      <w:pPr>
        <w:ind w:left="2730" w:firstLine="0"/>
      </w:pPr>
      <w:rPr>
        <w:rFonts w:hint="eastAsia"/>
      </w:rPr>
    </w:lvl>
  </w:abstractNum>
  <w:abstractNum w:abstractNumId="5">
    <w:nsid w:val="4E9E4C32"/>
    <w:multiLevelType w:val="singleLevel"/>
    <w:tmpl w:val="4E9E4C32"/>
    <w:lvl w:ilvl="0" w:tentative="0">
      <w:start w:val="2"/>
      <w:numFmt w:val="chineseCounting"/>
      <w:suff w:val="nothing"/>
      <w:lvlText w:val="%1、"/>
      <w:lvlJc w:val="left"/>
      <w:pPr>
        <w:ind w:left="551" w:leftChars="0" w:firstLine="0" w:firstLineChars="0"/>
      </w:pPr>
      <w:rPr>
        <w:rFonts w:hint="eastAsia"/>
      </w:rPr>
    </w:lvl>
  </w:abstractNum>
  <w:abstractNum w:abstractNumId="6">
    <w:nsid w:val="5EDB3CFC"/>
    <w:multiLevelType w:val="singleLevel"/>
    <w:tmpl w:val="5EDB3CFC"/>
    <w:lvl w:ilvl="0" w:tentative="0">
      <w:start w:val="1"/>
      <w:numFmt w:val="chineseCounting"/>
      <w:suff w:val="space"/>
      <w:lvlText w:val="第%1章"/>
      <w:lvlJc w:val="left"/>
      <w:rPr>
        <w:rFonts w:hint="eastAsia"/>
      </w:rPr>
    </w:lvl>
  </w:abstractNum>
  <w:num w:numId="1">
    <w:abstractNumId w:val="3"/>
  </w:num>
  <w:num w:numId="2">
    <w:abstractNumId w:val="4"/>
  </w:num>
  <w:num w:numId="3">
    <w:abstractNumId w:val="1"/>
  </w:num>
  <w:num w:numId="4">
    <w:abstractNumId w:val="0"/>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1ZDUwOGExMzE5YmE2ZGFkODE3MmQ2NTQzZTk3MGYifQ=="/>
  </w:docVars>
  <w:rsids>
    <w:rsidRoot w:val="005B62E0"/>
    <w:rsid w:val="000273CC"/>
    <w:rsid w:val="000E7B1F"/>
    <w:rsid w:val="00185639"/>
    <w:rsid w:val="001A7B5C"/>
    <w:rsid w:val="001D2F6E"/>
    <w:rsid w:val="002A4675"/>
    <w:rsid w:val="00327CB1"/>
    <w:rsid w:val="00410870"/>
    <w:rsid w:val="004420ED"/>
    <w:rsid w:val="004653D8"/>
    <w:rsid w:val="004C4313"/>
    <w:rsid w:val="004C53E7"/>
    <w:rsid w:val="00554C4F"/>
    <w:rsid w:val="005B62E0"/>
    <w:rsid w:val="0061018B"/>
    <w:rsid w:val="006C57D7"/>
    <w:rsid w:val="0079144A"/>
    <w:rsid w:val="008A1C37"/>
    <w:rsid w:val="008B22D8"/>
    <w:rsid w:val="008F635E"/>
    <w:rsid w:val="00951FEE"/>
    <w:rsid w:val="00981832"/>
    <w:rsid w:val="009F0CAD"/>
    <w:rsid w:val="00A22687"/>
    <w:rsid w:val="00B86537"/>
    <w:rsid w:val="00BB3B84"/>
    <w:rsid w:val="00C6546B"/>
    <w:rsid w:val="00CD0216"/>
    <w:rsid w:val="00CF3752"/>
    <w:rsid w:val="00D56556"/>
    <w:rsid w:val="00E428F1"/>
    <w:rsid w:val="00F50027"/>
    <w:rsid w:val="00FF56DA"/>
    <w:rsid w:val="01040C47"/>
    <w:rsid w:val="01145682"/>
    <w:rsid w:val="01207B0A"/>
    <w:rsid w:val="01215F2F"/>
    <w:rsid w:val="014734BB"/>
    <w:rsid w:val="014B08FF"/>
    <w:rsid w:val="014C3122"/>
    <w:rsid w:val="01551AE4"/>
    <w:rsid w:val="015957CC"/>
    <w:rsid w:val="016A347B"/>
    <w:rsid w:val="016F0A91"/>
    <w:rsid w:val="01763BCE"/>
    <w:rsid w:val="01933E12"/>
    <w:rsid w:val="0193652C"/>
    <w:rsid w:val="019B1C2F"/>
    <w:rsid w:val="01B85F94"/>
    <w:rsid w:val="01BF5575"/>
    <w:rsid w:val="01CC1A40"/>
    <w:rsid w:val="01D03EEE"/>
    <w:rsid w:val="01E70A1A"/>
    <w:rsid w:val="01E8357C"/>
    <w:rsid w:val="01EE10BC"/>
    <w:rsid w:val="01EF572E"/>
    <w:rsid w:val="01F42A6B"/>
    <w:rsid w:val="01FF0067"/>
    <w:rsid w:val="01FF6A00"/>
    <w:rsid w:val="02077F88"/>
    <w:rsid w:val="0213118F"/>
    <w:rsid w:val="02151639"/>
    <w:rsid w:val="0217455F"/>
    <w:rsid w:val="021F6339"/>
    <w:rsid w:val="022005AD"/>
    <w:rsid w:val="022C5216"/>
    <w:rsid w:val="02331ABF"/>
    <w:rsid w:val="023A2CE7"/>
    <w:rsid w:val="023F0464"/>
    <w:rsid w:val="023F66B6"/>
    <w:rsid w:val="026954E1"/>
    <w:rsid w:val="027C3466"/>
    <w:rsid w:val="02901A03"/>
    <w:rsid w:val="02A46519"/>
    <w:rsid w:val="02A679C0"/>
    <w:rsid w:val="02D51D0B"/>
    <w:rsid w:val="02ED4364"/>
    <w:rsid w:val="02EE3C38"/>
    <w:rsid w:val="03005F06"/>
    <w:rsid w:val="032675E5"/>
    <w:rsid w:val="032A1A78"/>
    <w:rsid w:val="032A2400"/>
    <w:rsid w:val="033464E4"/>
    <w:rsid w:val="03351867"/>
    <w:rsid w:val="034F7B2C"/>
    <w:rsid w:val="03515509"/>
    <w:rsid w:val="03642C5A"/>
    <w:rsid w:val="036C44CA"/>
    <w:rsid w:val="03745009"/>
    <w:rsid w:val="037979A5"/>
    <w:rsid w:val="037C297C"/>
    <w:rsid w:val="03965E3A"/>
    <w:rsid w:val="039E1668"/>
    <w:rsid w:val="039E56E8"/>
    <w:rsid w:val="039E740C"/>
    <w:rsid w:val="03CE2FF0"/>
    <w:rsid w:val="03E437D1"/>
    <w:rsid w:val="03E70DB3"/>
    <w:rsid w:val="03F508D0"/>
    <w:rsid w:val="03FB03BA"/>
    <w:rsid w:val="03FD4598"/>
    <w:rsid w:val="04053BB8"/>
    <w:rsid w:val="04111EC2"/>
    <w:rsid w:val="04194CE4"/>
    <w:rsid w:val="04223B99"/>
    <w:rsid w:val="0424171A"/>
    <w:rsid w:val="043D4090"/>
    <w:rsid w:val="0442423B"/>
    <w:rsid w:val="044D1CE7"/>
    <w:rsid w:val="044D2832"/>
    <w:rsid w:val="04573AC1"/>
    <w:rsid w:val="04693976"/>
    <w:rsid w:val="046A0D55"/>
    <w:rsid w:val="046B5540"/>
    <w:rsid w:val="04744991"/>
    <w:rsid w:val="04764FDC"/>
    <w:rsid w:val="047A3973"/>
    <w:rsid w:val="0482288A"/>
    <w:rsid w:val="049251C3"/>
    <w:rsid w:val="04974587"/>
    <w:rsid w:val="049B263D"/>
    <w:rsid w:val="04A46113"/>
    <w:rsid w:val="04AE367F"/>
    <w:rsid w:val="04C66C1A"/>
    <w:rsid w:val="04CB208F"/>
    <w:rsid w:val="04CC1D57"/>
    <w:rsid w:val="04DC1150"/>
    <w:rsid w:val="04DC13C8"/>
    <w:rsid w:val="04F11703"/>
    <w:rsid w:val="04FC088E"/>
    <w:rsid w:val="05045994"/>
    <w:rsid w:val="05047743"/>
    <w:rsid w:val="050D08EE"/>
    <w:rsid w:val="051456A9"/>
    <w:rsid w:val="051E1119"/>
    <w:rsid w:val="0527573D"/>
    <w:rsid w:val="05422ECB"/>
    <w:rsid w:val="05447949"/>
    <w:rsid w:val="056A25CE"/>
    <w:rsid w:val="05834B0B"/>
    <w:rsid w:val="059B1C4E"/>
    <w:rsid w:val="05BE1527"/>
    <w:rsid w:val="05BF3ADC"/>
    <w:rsid w:val="05D44333"/>
    <w:rsid w:val="05DD398D"/>
    <w:rsid w:val="05F01619"/>
    <w:rsid w:val="05F122E1"/>
    <w:rsid w:val="06096C10"/>
    <w:rsid w:val="061629D4"/>
    <w:rsid w:val="06224324"/>
    <w:rsid w:val="062540A0"/>
    <w:rsid w:val="06360C42"/>
    <w:rsid w:val="064B1FF4"/>
    <w:rsid w:val="064C137C"/>
    <w:rsid w:val="065E5555"/>
    <w:rsid w:val="066C3B0A"/>
    <w:rsid w:val="0676575E"/>
    <w:rsid w:val="068569BC"/>
    <w:rsid w:val="06952D48"/>
    <w:rsid w:val="06964E9E"/>
    <w:rsid w:val="06BA27AF"/>
    <w:rsid w:val="06C017FF"/>
    <w:rsid w:val="06D26260"/>
    <w:rsid w:val="06F13C93"/>
    <w:rsid w:val="07061550"/>
    <w:rsid w:val="07153E89"/>
    <w:rsid w:val="071C6FC5"/>
    <w:rsid w:val="07213B55"/>
    <w:rsid w:val="072C5040"/>
    <w:rsid w:val="074E2978"/>
    <w:rsid w:val="0754179A"/>
    <w:rsid w:val="07550674"/>
    <w:rsid w:val="077679C2"/>
    <w:rsid w:val="07857534"/>
    <w:rsid w:val="078A56D0"/>
    <w:rsid w:val="079D19A6"/>
    <w:rsid w:val="07C84A57"/>
    <w:rsid w:val="07EA0E72"/>
    <w:rsid w:val="0802440D"/>
    <w:rsid w:val="08144141"/>
    <w:rsid w:val="082F2D28"/>
    <w:rsid w:val="083E11BD"/>
    <w:rsid w:val="083E2F6B"/>
    <w:rsid w:val="084C0253"/>
    <w:rsid w:val="0858227F"/>
    <w:rsid w:val="086A5B0F"/>
    <w:rsid w:val="08780E28"/>
    <w:rsid w:val="088478FD"/>
    <w:rsid w:val="08886B52"/>
    <w:rsid w:val="08BD6711"/>
    <w:rsid w:val="08C92A8B"/>
    <w:rsid w:val="08CF47AA"/>
    <w:rsid w:val="08D5567E"/>
    <w:rsid w:val="08D96A23"/>
    <w:rsid w:val="08DD5736"/>
    <w:rsid w:val="08E9737B"/>
    <w:rsid w:val="08EE597F"/>
    <w:rsid w:val="08F0070A"/>
    <w:rsid w:val="09010A39"/>
    <w:rsid w:val="09072C53"/>
    <w:rsid w:val="09260483"/>
    <w:rsid w:val="092D5179"/>
    <w:rsid w:val="093F6DB6"/>
    <w:rsid w:val="09482F23"/>
    <w:rsid w:val="095215A4"/>
    <w:rsid w:val="0953010D"/>
    <w:rsid w:val="09671B36"/>
    <w:rsid w:val="096A0C73"/>
    <w:rsid w:val="097872FD"/>
    <w:rsid w:val="097F49FD"/>
    <w:rsid w:val="098552F6"/>
    <w:rsid w:val="099E6056"/>
    <w:rsid w:val="09A60DC8"/>
    <w:rsid w:val="09A82AF8"/>
    <w:rsid w:val="09B554AF"/>
    <w:rsid w:val="09D73678"/>
    <w:rsid w:val="09DE4B52"/>
    <w:rsid w:val="09EC78D4"/>
    <w:rsid w:val="0A00497C"/>
    <w:rsid w:val="0A017390"/>
    <w:rsid w:val="0A037FC9"/>
    <w:rsid w:val="0A0A57FB"/>
    <w:rsid w:val="0A131C64"/>
    <w:rsid w:val="0A176139"/>
    <w:rsid w:val="0A1977EC"/>
    <w:rsid w:val="0A34344D"/>
    <w:rsid w:val="0A3665F0"/>
    <w:rsid w:val="0A426D43"/>
    <w:rsid w:val="0A597F70"/>
    <w:rsid w:val="0A5E16A3"/>
    <w:rsid w:val="0A72001F"/>
    <w:rsid w:val="0A757889"/>
    <w:rsid w:val="0A84735B"/>
    <w:rsid w:val="0A856C30"/>
    <w:rsid w:val="0A863F24"/>
    <w:rsid w:val="0A9B7618"/>
    <w:rsid w:val="0AA25A34"/>
    <w:rsid w:val="0AB85110"/>
    <w:rsid w:val="0ABC114C"/>
    <w:rsid w:val="0ADD6A6C"/>
    <w:rsid w:val="0AE236C2"/>
    <w:rsid w:val="0AE42D4F"/>
    <w:rsid w:val="0AE95411"/>
    <w:rsid w:val="0AEB740E"/>
    <w:rsid w:val="0AFD710E"/>
    <w:rsid w:val="0B046571"/>
    <w:rsid w:val="0B0C3F54"/>
    <w:rsid w:val="0B0E0D15"/>
    <w:rsid w:val="0B104CDA"/>
    <w:rsid w:val="0B1A00C9"/>
    <w:rsid w:val="0B443B23"/>
    <w:rsid w:val="0B4F5A3E"/>
    <w:rsid w:val="0B6251C3"/>
    <w:rsid w:val="0B67616D"/>
    <w:rsid w:val="0B6C7DF0"/>
    <w:rsid w:val="0B7E2B1C"/>
    <w:rsid w:val="0B977C93"/>
    <w:rsid w:val="0B9A6C94"/>
    <w:rsid w:val="0BA522AF"/>
    <w:rsid w:val="0BCB720C"/>
    <w:rsid w:val="0BD0316F"/>
    <w:rsid w:val="0BD63080"/>
    <w:rsid w:val="0BF14D3D"/>
    <w:rsid w:val="0BF463E7"/>
    <w:rsid w:val="0C0B13B7"/>
    <w:rsid w:val="0C0D37A3"/>
    <w:rsid w:val="0C1B3CF0"/>
    <w:rsid w:val="0C226595"/>
    <w:rsid w:val="0C2557B3"/>
    <w:rsid w:val="0C3721AC"/>
    <w:rsid w:val="0C3F7792"/>
    <w:rsid w:val="0C43273C"/>
    <w:rsid w:val="0C4B5C57"/>
    <w:rsid w:val="0C4C6992"/>
    <w:rsid w:val="0C4F4991"/>
    <w:rsid w:val="0C5445BF"/>
    <w:rsid w:val="0C5E598A"/>
    <w:rsid w:val="0C636A8A"/>
    <w:rsid w:val="0C69734B"/>
    <w:rsid w:val="0C6F1945"/>
    <w:rsid w:val="0C8F2E68"/>
    <w:rsid w:val="0CB97065"/>
    <w:rsid w:val="0CD30DDB"/>
    <w:rsid w:val="0CD85037"/>
    <w:rsid w:val="0CDB5931"/>
    <w:rsid w:val="0CE0437F"/>
    <w:rsid w:val="0CEA36C2"/>
    <w:rsid w:val="0CF92A3E"/>
    <w:rsid w:val="0D08183B"/>
    <w:rsid w:val="0D331802"/>
    <w:rsid w:val="0D4B23B2"/>
    <w:rsid w:val="0D5225D9"/>
    <w:rsid w:val="0D527BEF"/>
    <w:rsid w:val="0D6571C0"/>
    <w:rsid w:val="0D763449"/>
    <w:rsid w:val="0D8853B5"/>
    <w:rsid w:val="0DA358E0"/>
    <w:rsid w:val="0DA63A8D"/>
    <w:rsid w:val="0DAB4C84"/>
    <w:rsid w:val="0DAF40E5"/>
    <w:rsid w:val="0DB046BE"/>
    <w:rsid w:val="0DB241E0"/>
    <w:rsid w:val="0DCB5CBE"/>
    <w:rsid w:val="0DD95C10"/>
    <w:rsid w:val="0DED1D10"/>
    <w:rsid w:val="0DF04D08"/>
    <w:rsid w:val="0DF200B2"/>
    <w:rsid w:val="0E014538"/>
    <w:rsid w:val="0E0802A4"/>
    <w:rsid w:val="0E083E00"/>
    <w:rsid w:val="0E1A73A1"/>
    <w:rsid w:val="0E211365"/>
    <w:rsid w:val="0E465FA8"/>
    <w:rsid w:val="0E4D215A"/>
    <w:rsid w:val="0E552DBD"/>
    <w:rsid w:val="0E572FD9"/>
    <w:rsid w:val="0E710EAF"/>
    <w:rsid w:val="0E8A322D"/>
    <w:rsid w:val="0E970802"/>
    <w:rsid w:val="0E9E116A"/>
    <w:rsid w:val="0EA24254"/>
    <w:rsid w:val="0EAC1215"/>
    <w:rsid w:val="0EB04E4C"/>
    <w:rsid w:val="0EB42344"/>
    <w:rsid w:val="0EB43073"/>
    <w:rsid w:val="0EB93FDA"/>
    <w:rsid w:val="0EFF3CAC"/>
    <w:rsid w:val="0EFF7FF8"/>
    <w:rsid w:val="0F024CF3"/>
    <w:rsid w:val="0F077EE1"/>
    <w:rsid w:val="0F0953F0"/>
    <w:rsid w:val="0F095A50"/>
    <w:rsid w:val="0F114F40"/>
    <w:rsid w:val="0F2509E1"/>
    <w:rsid w:val="0F3155D8"/>
    <w:rsid w:val="0F33683E"/>
    <w:rsid w:val="0F3676E8"/>
    <w:rsid w:val="0F3A15CD"/>
    <w:rsid w:val="0F4A67A8"/>
    <w:rsid w:val="0F640CD0"/>
    <w:rsid w:val="0F87169C"/>
    <w:rsid w:val="0F9225E2"/>
    <w:rsid w:val="0FA1275E"/>
    <w:rsid w:val="0FB85BFC"/>
    <w:rsid w:val="0FBA55CD"/>
    <w:rsid w:val="0FC4290B"/>
    <w:rsid w:val="0FC540E9"/>
    <w:rsid w:val="0FDB1539"/>
    <w:rsid w:val="0FED7751"/>
    <w:rsid w:val="10152804"/>
    <w:rsid w:val="102715F9"/>
    <w:rsid w:val="102F402D"/>
    <w:rsid w:val="1030685D"/>
    <w:rsid w:val="1032785A"/>
    <w:rsid w:val="10502AED"/>
    <w:rsid w:val="10511056"/>
    <w:rsid w:val="10593038"/>
    <w:rsid w:val="105A46BB"/>
    <w:rsid w:val="1060395B"/>
    <w:rsid w:val="106D43EE"/>
    <w:rsid w:val="107734BE"/>
    <w:rsid w:val="10801CBD"/>
    <w:rsid w:val="10946190"/>
    <w:rsid w:val="10982E46"/>
    <w:rsid w:val="10A122E9"/>
    <w:rsid w:val="10B22749"/>
    <w:rsid w:val="10B256A9"/>
    <w:rsid w:val="10CF6E57"/>
    <w:rsid w:val="10D0497D"/>
    <w:rsid w:val="10DA2351"/>
    <w:rsid w:val="10EA160F"/>
    <w:rsid w:val="10EE7F80"/>
    <w:rsid w:val="11015BB4"/>
    <w:rsid w:val="1111121D"/>
    <w:rsid w:val="111807FE"/>
    <w:rsid w:val="113E7C8B"/>
    <w:rsid w:val="11494E5B"/>
    <w:rsid w:val="11A038F0"/>
    <w:rsid w:val="11AA3420"/>
    <w:rsid w:val="11B5604C"/>
    <w:rsid w:val="11B83D8F"/>
    <w:rsid w:val="11D16BFE"/>
    <w:rsid w:val="11EC09D0"/>
    <w:rsid w:val="11EC50D0"/>
    <w:rsid w:val="121D35D1"/>
    <w:rsid w:val="122055D5"/>
    <w:rsid w:val="1225232C"/>
    <w:rsid w:val="12444403"/>
    <w:rsid w:val="124A0865"/>
    <w:rsid w:val="12521AED"/>
    <w:rsid w:val="12644944"/>
    <w:rsid w:val="126637EB"/>
    <w:rsid w:val="127759F8"/>
    <w:rsid w:val="128370B7"/>
    <w:rsid w:val="12843C71"/>
    <w:rsid w:val="129356D7"/>
    <w:rsid w:val="129834AA"/>
    <w:rsid w:val="129951C2"/>
    <w:rsid w:val="129D61C4"/>
    <w:rsid w:val="12A06CFD"/>
    <w:rsid w:val="12A32349"/>
    <w:rsid w:val="12B708BF"/>
    <w:rsid w:val="12C16C73"/>
    <w:rsid w:val="12DE7825"/>
    <w:rsid w:val="12E373B2"/>
    <w:rsid w:val="12F3458D"/>
    <w:rsid w:val="130152C1"/>
    <w:rsid w:val="130E30D5"/>
    <w:rsid w:val="132A605E"/>
    <w:rsid w:val="133438E9"/>
    <w:rsid w:val="1335171A"/>
    <w:rsid w:val="13482EF0"/>
    <w:rsid w:val="134F0723"/>
    <w:rsid w:val="1353773D"/>
    <w:rsid w:val="1367647A"/>
    <w:rsid w:val="13B13D62"/>
    <w:rsid w:val="13B91D50"/>
    <w:rsid w:val="13BD0273"/>
    <w:rsid w:val="13E7338E"/>
    <w:rsid w:val="13F46B45"/>
    <w:rsid w:val="14027543"/>
    <w:rsid w:val="14042A4C"/>
    <w:rsid w:val="14117786"/>
    <w:rsid w:val="141217B6"/>
    <w:rsid w:val="14263231"/>
    <w:rsid w:val="142E0338"/>
    <w:rsid w:val="14570C6F"/>
    <w:rsid w:val="145A737F"/>
    <w:rsid w:val="1471130F"/>
    <w:rsid w:val="1473202D"/>
    <w:rsid w:val="147431CD"/>
    <w:rsid w:val="147754A1"/>
    <w:rsid w:val="14860174"/>
    <w:rsid w:val="148665BB"/>
    <w:rsid w:val="14932C6D"/>
    <w:rsid w:val="149E726C"/>
    <w:rsid w:val="14A967DF"/>
    <w:rsid w:val="14AF76CB"/>
    <w:rsid w:val="14B93CEA"/>
    <w:rsid w:val="14C91E0F"/>
    <w:rsid w:val="14E135FC"/>
    <w:rsid w:val="150E4189"/>
    <w:rsid w:val="15113EE2"/>
    <w:rsid w:val="1525539D"/>
    <w:rsid w:val="1537321C"/>
    <w:rsid w:val="154844E3"/>
    <w:rsid w:val="1551272A"/>
    <w:rsid w:val="155166DA"/>
    <w:rsid w:val="15542020"/>
    <w:rsid w:val="156264EB"/>
    <w:rsid w:val="156C55BC"/>
    <w:rsid w:val="156F7179"/>
    <w:rsid w:val="157348A1"/>
    <w:rsid w:val="15793835"/>
    <w:rsid w:val="15812F70"/>
    <w:rsid w:val="15931769"/>
    <w:rsid w:val="15B05436"/>
    <w:rsid w:val="15BB209F"/>
    <w:rsid w:val="15DD2016"/>
    <w:rsid w:val="15DD3DC4"/>
    <w:rsid w:val="15E45152"/>
    <w:rsid w:val="160B0B38"/>
    <w:rsid w:val="162B5650"/>
    <w:rsid w:val="163369BA"/>
    <w:rsid w:val="163D4862"/>
    <w:rsid w:val="164C60B0"/>
    <w:rsid w:val="16535060"/>
    <w:rsid w:val="165D4B43"/>
    <w:rsid w:val="1687445B"/>
    <w:rsid w:val="16880BEA"/>
    <w:rsid w:val="16896A9F"/>
    <w:rsid w:val="16A71964"/>
    <w:rsid w:val="16AA34A9"/>
    <w:rsid w:val="16AD7E53"/>
    <w:rsid w:val="16B34B25"/>
    <w:rsid w:val="16BE2285"/>
    <w:rsid w:val="16CC1EB2"/>
    <w:rsid w:val="16D276A1"/>
    <w:rsid w:val="16D8458B"/>
    <w:rsid w:val="16FE3FF2"/>
    <w:rsid w:val="171B2DF6"/>
    <w:rsid w:val="172500BA"/>
    <w:rsid w:val="1740285D"/>
    <w:rsid w:val="1748279F"/>
    <w:rsid w:val="174D7EF7"/>
    <w:rsid w:val="175428FE"/>
    <w:rsid w:val="17556C00"/>
    <w:rsid w:val="17576E38"/>
    <w:rsid w:val="175956CC"/>
    <w:rsid w:val="175B32C0"/>
    <w:rsid w:val="175E4F4D"/>
    <w:rsid w:val="176C3651"/>
    <w:rsid w:val="177B3894"/>
    <w:rsid w:val="17836BED"/>
    <w:rsid w:val="178A4041"/>
    <w:rsid w:val="17913AE6"/>
    <w:rsid w:val="17B80644"/>
    <w:rsid w:val="17B86896"/>
    <w:rsid w:val="17BB6387"/>
    <w:rsid w:val="17C0574B"/>
    <w:rsid w:val="17DA3096"/>
    <w:rsid w:val="17DB47BC"/>
    <w:rsid w:val="17DF4E1B"/>
    <w:rsid w:val="17F07798"/>
    <w:rsid w:val="17FB14E1"/>
    <w:rsid w:val="18162399"/>
    <w:rsid w:val="18193D2D"/>
    <w:rsid w:val="181B15B5"/>
    <w:rsid w:val="18201DAE"/>
    <w:rsid w:val="18336A58"/>
    <w:rsid w:val="18383533"/>
    <w:rsid w:val="18397AB9"/>
    <w:rsid w:val="183D0B4A"/>
    <w:rsid w:val="18422604"/>
    <w:rsid w:val="18506ACF"/>
    <w:rsid w:val="18860743"/>
    <w:rsid w:val="188C36C4"/>
    <w:rsid w:val="18980476"/>
    <w:rsid w:val="18A63D83"/>
    <w:rsid w:val="18CD582D"/>
    <w:rsid w:val="18E0229F"/>
    <w:rsid w:val="18E37943"/>
    <w:rsid w:val="18F1475A"/>
    <w:rsid w:val="19066596"/>
    <w:rsid w:val="190B0C48"/>
    <w:rsid w:val="19145D4E"/>
    <w:rsid w:val="192C3C0C"/>
    <w:rsid w:val="1973397A"/>
    <w:rsid w:val="1981073B"/>
    <w:rsid w:val="198F04FA"/>
    <w:rsid w:val="19946E8F"/>
    <w:rsid w:val="199A5304"/>
    <w:rsid w:val="19A846E9"/>
    <w:rsid w:val="19B72F00"/>
    <w:rsid w:val="19CA1C19"/>
    <w:rsid w:val="19E40189"/>
    <w:rsid w:val="19E82D37"/>
    <w:rsid w:val="19F50B74"/>
    <w:rsid w:val="19FB7E88"/>
    <w:rsid w:val="1A085187"/>
    <w:rsid w:val="1A0C2EC9"/>
    <w:rsid w:val="1A0C6B6B"/>
    <w:rsid w:val="1A2A3350"/>
    <w:rsid w:val="1A2A56BD"/>
    <w:rsid w:val="1A3A74C7"/>
    <w:rsid w:val="1A3D694A"/>
    <w:rsid w:val="1A43009A"/>
    <w:rsid w:val="1A591EAA"/>
    <w:rsid w:val="1A6277D4"/>
    <w:rsid w:val="1A65456E"/>
    <w:rsid w:val="1A6A2765"/>
    <w:rsid w:val="1A763D88"/>
    <w:rsid w:val="1A7B4428"/>
    <w:rsid w:val="1A906A44"/>
    <w:rsid w:val="1AA95E2B"/>
    <w:rsid w:val="1AAE21D3"/>
    <w:rsid w:val="1AB030DA"/>
    <w:rsid w:val="1AE86247"/>
    <w:rsid w:val="1AF750C1"/>
    <w:rsid w:val="1AFE42A1"/>
    <w:rsid w:val="1AFF658A"/>
    <w:rsid w:val="1B03607B"/>
    <w:rsid w:val="1B0D1262"/>
    <w:rsid w:val="1B107F31"/>
    <w:rsid w:val="1B117062"/>
    <w:rsid w:val="1B1C538E"/>
    <w:rsid w:val="1B215E83"/>
    <w:rsid w:val="1B2E4111"/>
    <w:rsid w:val="1B335D6A"/>
    <w:rsid w:val="1B35574E"/>
    <w:rsid w:val="1B3A611B"/>
    <w:rsid w:val="1B4E184A"/>
    <w:rsid w:val="1B520DB0"/>
    <w:rsid w:val="1B590209"/>
    <w:rsid w:val="1B6C3034"/>
    <w:rsid w:val="1B6D1746"/>
    <w:rsid w:val="1B6D7998"/>
    <w:rsid w:val="1B707488"/>
    <w:rsid w:val="1B753723"/>
    <w:rsid w:val="1B7A3E63"/>
    <w:rsid w:val="1BAC2B10"/>
    <w:rsid w:val="1BAC4BD1"/>
    <w:rsid w:val="1BAD4238"/>
    <w:rsid w:val="1BC577D4"/>
    <w:rsid w:val="1BC670A8"/>
    <w:rsid w:val="1BD37E6C"/>
    <w:rsid w:val="1BD670F4"/>
    <w:rsid w:val="1BDB1FA8"/>
    <w:rsid w:val="1BF0659E"/>
    <w:rsid w:val="1BF6798D"/>
    <w:rsid w:val="1BFC58E0"/>
    <w:rsid w:val="1C0025BA"/>
    <w:rsid w:val="1C1D316C"/>
    <w:rsid w:val="1C2423AC"/>
    <w:rsid w:val="1C2E49BF"/>
    <w:rsid w:val="1C435344"/>
    <w:rsid w:val="1C531D11"/>
    <w:rsid w:val="1C5A7D40"/>
    <w:rsid w:val="1C9319AE"/>
    <w:rsid w:val="1CA96184"/>
    <w:rsid w:val="1CBB688E"/>
    <w:rsid w:val="1CCF1596"/>
    <w:rsid w:val="1CE35693"/>
    <w:rsid w:val="1CE9080D"/>
    <w:rsid w:val="1CF163A7"/>
    <w:rsid w:val="1CF97094"/>
    <w:rsid w:val="1CFC5477"/>
    <w:rsid w:val="1D091942"/>
    <w:rsid w:val="1D0969CE"/>
    <w:rsid w:val="1D151709"/>
    <w:rsid w:val="1D2774F1"/>
    <w:rsid w:val="1D2C458E"/>
    <w:rsid w:val="1D416E36"/>
    <w:rsid w:val="1D437806"/>
    <w:rsid w:val="1D4D12FD"/>
    <w:rsid w:val="1D533669"/>
    <w:rsid w:val="1D5C4DE4"/>
    <w:rsid w:val="1D694243"/>
    <w:rsid w:val="1D6B027C"/>
    <w:rsid w:val="1D7B2840"/>
    <w:rsid w:val="1D7F0D19"/>
    <w:rsid w:val="1D8569AE"/>
    <w:rsid w:val="1D86132B"/>
    <w:rsid w:val="1DA81FC5"/>
    <w:rsid w:val="1DBD0C5D"/>
    <w:rsid w:val="1DC523BF"/>
    <w:rsid w:val="1DC87107"/>
    <w:rsid w:val="1DD23BBC"/>
    <w:rsid w:val="1DE41A21"/>
    <w:rsid w:val="1DE9680A"/>
    <w:rsid w:val="1DEA52D0"/>
    <w:rsid w:val="1DEC0312"/>
    <w:rsid w:val="1DF61C12"/>
    <w:rsid w:val="1DFB61A2"/>
    <w:rsid w:val="1E1D56A5"/>
    <w:rsid w:val="1E205195"/>
    <w:rsid w:val="1E312561"/>
    <w:rsid w:val="1E564C49"/>
    <w:rsid w:val="1E6757C2"/>
    <w:rsid w:val="1E957931"/>
    <w:rsid w:val="1E9B2689"/>
    <w:rsid w:val="1E9C1541"/>
    <w:rsid w:val="1EBE6541"/>
    <w:rsid w:val="1EC024D4"/>
    <w:rsid w:val="1EC51899"/>
    <w:rsid w:val="1EEF393D"/>
    <w:rsid w:val="1EFC6DAC"/>
    <w:rsid w:val="1EFD7FCB"/>
    <w:rsid w:val="1F0D47D4"/>
    <w:rsid w:val="1F192E37"/>
    <w:rsid w:val="1F266F21"/>
    <w:rsid w:val="1F386378"/>
    <w:rsid w:val="1F3C1B5B"/>
    <w:rsid w:val="1F4C1A60"/>
    <w:rsid w:val="1F677554"/>
    <w:rsid w:val="1F773EC5"/>
    <w:rsid w:val="1F7A3BFD"/>
    <w:rsid w:val="1F7E6A73"/>
    <w:rsid w:val="1FA83694"/>
    <w:rsid w:val="1FAB6CE1"/>
    <w:rsid w:val="1FAC3795"/>
    <w:rsid w:val="1FAF543A"/>
    <w:rsid w:val="1FB80D1A"/>
    <w:rsid w:val="1FBA27D8"/>
    <w:rsid w:val="1FC16504"/>
    <w:rsid w:val="1FD55B0C"/>
    <w:rsid w:val="1FD9443E"/>
    <w:rsid w:val="1FE50445"/>
    <w:rsid w:val="1FE806EC"/>
    <w:rsid w:val="1FF266BE"/>
    <w:rsid w:val="1FF73CD4"/>
    <w:rsid w:val="2002721D"/>
    <w:rsid w:val="202B4056"/>
    <w:rsid w:val="2038280A"/>
    <w:rsid w:val="20414404"/>
    <w:rsid w:val="204E44BF"/>
    <w:rsid w:val="20595B12"/>
    <w:rsid w:val="20643520"/>
    <w:rsid w:val="20670E5A"/>
    <w:rsid w:val="20761FAC"/>
    <w:rsid w:val="20796DDF"/>
    <w:rsid w:val="208E4638"/>
    <w:rsid w:val="20902B53"/>
    <w:rsid w:val="20A00CD1"/>
    <w:rsid w:val="20A26B2A"/>
    <w:rsid w:val="20A54F56"/>
    <w:rsid w:val="20A572F1"/>
    <w:rsid w:val="20B971DB"/>
    <w:rsid w:val="20BC1E43"/>
    <w:rsid w:val="20CD345A"/>
    <w:rsid w:val="21254871"/>
    <w:rsid w:val="213B371E"/>
    <w:rsid w:val="214178FD"/>
    <w:rsid w:val="21537630"/>
    <w:rsid w:val="219A4518"/>
    <w:rsid w:val="21A2750E"/>
    <w:rsid w:val="21B26104"/>
    <w:rsid w:val="21BE719F"/>
    <w:rsid w:val="21C10E49"/>
    <w:rsid w:val="21CB0700"/>
    <w:rsid w:val="21E11571"/>
    <w:rsid w:val="220A3BD5"/>
    <w:rsid w:val="221C3D90"/>
    <w:rsid w:val="22437CD0"/>
    <w:rsid w:val="224A0E4D"/>
    <w:rsid w:val="22521696"/>
    <w:rsid w:val="22665141"/>
    <w:rsid w:val="22717D6E"/>
    <w:rsid w:val="2272364A"/>
    <w:rsid w:val="227E248B"/>
    <w:rsid w:val="228E4DC3"/>
    <w:rsid w:val="228F28EA"/>
    <w:rsid w:val="229E59CC"/>
    <w:rsid w:val="22AC1662"/>
    <w:rsid w:val="22C604D9"/>
    <w:rsid w:val="22CD4441"/>
    <w:rsid w:val="22E50AC2"/>
    <w:rsid w:val="22E542B8"/>
    <w:rsid w:val="22F33083"/>
    <w:rsid w:val="230A4693"/>
    <w:rsid w:val="231A6657"/>
    <w:rsid w:val="232C7902"/>
    <w:rsid w:val="234104AC"/>
    <w:rsid w:val="234D0160"/>
    <w:rsid w:val="235A732A"/>
    <w:rsid w:val="2367624C"/>
    <w:rsid w:val="237A0720"/>
    <w:rsid w:val="237B69CA"/>
    <w:rsid w:val="238B4E5F"/>
    <w:rsid w:val="239A7798"/>
    <w:rsid w:val="239C52BE"/>
    <w:rsid w:val="23A64C4B"/>
    <w:rsid w:val="23A722FA"/>
    <w:rsid w:val="23A8439B"/>
    <w:rsid w:val="23BF6D44"/>
    <w:rsid w:val="23C16EB7"/>
    <w:rsid w:val="23C73CE2"/>
    <w:rsid w:val="23D74B12"/>
    <w:rsid w:val="23E01867"/>
    <w:rsid w:val="23E72EE5"/>
    <w:rsid w:val="23F2689F"/>
    <w:rsid w:val="23FE4FA4"/>
    <w:rsid w:val="24030E99"/>
    <w:rsid w:val="2414770C"/>
    <w:rsid w:val="24154ED3"/>
    <w:rsid w:val="241E2177"/>
    <w:rsid w:val="24253506"/>
    <w:rsid w:val="243C0A9F"/>
    <w:rsid w:val="24425FBC"/>
    <w:rsid w:val="245567EB"/>
    <w:rsid w:val="245A6FF8"/>
    <w:rsid w:val="245D0A4F"/>
    <w:rsid w:val="24613E12"/>
    <w:rsid w:val="24684498"/>
    <w:rsid w:val="248144B4"/>
    <w:rsid w:val="24953B80"/>
    <w:rsid w:val="24B93C4E"/>
    <w:rsid w:val="24C22B02"/>
    <w:rsid w:val="24CA5E5B"/>
    <w:rsid w:val="24CB1C80"/>
    <w:rsid w:val="24CC0ABB"/>
    <w:rsid w:val="24E231A5"/>
    <w:rsid w:val="24E76A0D"/>
    <w:rsid w:val="24F407B0"/>
    <w:rsid w:val="2504136D"/>
    <w:rsid w:val="250610EE"/>
    <w:rsid w:val="25162E4E"/>
    <w:rsid w:val="2518716C"/>
    <w:rsid w:val="25207829"/>
    <w:rsid w:val="253B7047"/>
    <w:rsid w:val="25507143"/>
    <w:rsid w:val="25587435"/>
    <w:rsid w:val="255B6AB3"/>
    <w:rsid w:val="258A1146"/>
    <w:rsid w:val="25AD37B3"/>
    <w:rsid w:val="25B0596A"/>
    <w:rsid w:val="25C92833"/>
    <w:rsid w:val="25CF564E"/>
    <w:rsid w:val="26246370"/>
    <w:rsid w:val="26301CEE"/>
    <w:rsid w:val="264D6113"/>
    <w:rsid w:val="265A7190"/>
    <w:rsid w:val="2676543E"/>
    <w:rsid w:val="267C4F33"/>
    <w:rsid w:val="269B0D4A"/>
    <w:rsid w:val="269B7B12"/>
    <w:rsid w:val="269F4256"/>
    <w:rsid w:val="26A93FA4"/>
    <w:rsid w:val="26AF5308"/>
    <w:rsid w:val="26B363FF"/>
    <w:rsid w:val="26CA79EB"/>
    <w:rsid w:val="26D34FC6"/>
    <w:rsid w:val="26E1153B"/>
    <w:rsid w:val="26F40E75"/>
    <w:rsid w:val="26F70A5D"/>
    <w:rsid w:val="26FE3D4D"/>
    <w:rsid w:val="26FF6C5B"/>
    <w:rsid w:val="27003B3B"/>
    <w:rsid w:val="270101D9"/>
    <w:rsid w:val="27023F19"/>
    <w:rsid w:val="2703520B"/>
    <w:rsid w:val="27392470"/>
    <w:rsid w:val="273B6B9C"/>
    <w:rsid w:val="277C424C"/>
    <w:rsid w:val="277D36F9"/>
    <w:rsid w:val="27866B4B"/>
    <w:rsid w:val="27883E2B"/>
    <w:rsid w:val="278C564A"/>
    <w:rsid w:val="278C57E2"/>
    <w:rsid w:val="278D364E"/>
    <w:rsid w:val="27900279"/>
    <w:rsid w:val="27934C2A"/>
    <w:rsid w:val="27992CC3"/>
    <w:rsid w:val="279938C3"/>
    <w:rsid w:val="27A72484"/>
    <w:rsid w:val="27B75E3A"/>
    <w:rsid w:val="27C052F3"/>
    <w:rsid w:val="27FC601B"/>
    <w:rsid w:val="280554ED"/>
    <w:rsid w:val="2815563F"/>
    <w:rsid w:val="2828457E"/>
    <w:rsid w:val="282A2EFA"/>
    <w:rsid w:val="284877C3"/>
    <w:rsid w:val="285E25FB"/>
    <w:rsid w:val="28745932"/>
    <w:rsid w:val="288822B5"/>
    <w:rsid w:val="288839DF"/>
    <w:rsid w:val="288F53F1"/>
    <w:rsid w:val="288F719F"/>
    <w:rsid w:val="289A167B"/>
    <w:rsid w:val="289F360E"/>
    <w:rsid w:val="28B0481E"/>
    <w:rsid w:val="28B471CD"/>
    <w:rsid w:val="28B704A4"/>
    <w:rsid w:val="28CB3F50"/>
    <w:rsid w:val="28D623D1"/>
    <w:rsid w:val="28D728F5"/>
    <w:rsid w:val="28E24CD5"/>
    <w:rsid w:val="29012215"/>
    <w:rsid w:val="290F02E0"/>
    <w:rsid w:val="29234CDE"/>
    <w:rsid w:val="292813A2"/>
    <w:rsid w:val="293D51FA"/>
    <w:rsid w:val="294E4728"/>
    <w:rsid w:val="29513ED2"/>
    <w:rsid w:val="295757E3"/>
    <w:rsid w:val="296A5517"/>
    <w:rsid w:val="296E14AB"/>
    <w:rsid w:val="29824F56"/>
    <w:rsid w:val="298E5955"/>
    <w:rsid w:val="299327E0"/>
    <w:rsid w:val="299512D3"/>
    <w:rsid w:val="299B1B74"/>
    <w:rsid w:val="29B26012"/>
    <w:rsid w:val="29B42C36"/>
    <w:rsid w:val="29BC1F6F"/>
    <w:rsid w:val="29CD4B33"/>
    <w:rsid w:val="29D62BAC"/>
    <w:rsid w:val="2A052A9F"/>
    <w:rsid w:val="2A083999"/>
    <w:rsid w:val="2A0D39A9"/>
    <w:rsid w:val="2A24600D"/>
    <w:rsid w:val="2A2D4EC2"/>
    <w:rsid w:val="2A375D41"/>
    <w:rsid w:val="2A5B3591"/>
    <w:rsid w:val="2A697EC4"/>
    <w:rsid w:val="2A720B27"/>
    <w:rsid w:val="2A7725E1"/>
    <w:rsid w:val="2A832D34"/>
    <w:rsid w:val="2A8F6579"/>
    <w:rsid w:val="2A9A1E2C"/>
    <w:rsid w:val="2AA15AEF"/>
    <w:rsid w:val="2AAC15DA"/>
    <w:rsid w:val="2AD52DD1"/>
    <w:rsid w:val="2AD628F0"/>
    <w:rsid w:val="2AE91758"/>
    <w:rsid w:val="2AFA0B1C"/>
    <w:rsid w:val="2AFD64F4"/>
    <w:rsid w:val="2AFE685E"/>
    <w:rsid w:val="2B124153"/>
    <w:rsid w:val="2B142424"/>
    <w:rsid w:val="2B1716CE"/>
    <w:rsid w:val="2B253DEB"/>
    <w:rsid w:val="2B3B4D7F"/>
    <w:rsid w:val="2B457FE9"/>
    <w:rsid w:val="2B485D2C"/>
    <w:rsid w:val="2B560448"/>
    <w:rsid w:val="2B58651D"/>
    <w:rsid w:val="2B6153EB"/>
    <w:rsid w:val="2B6750B5"/>
    <w:rsid w:val="2B6E5F1E"/>
    <w:rsid w:val="2B7B16EA"/>
    <w:rsid w:val="2B7B3A0B"/>
    <w:rsid w:val="2B856638"/>
    <w:rsid w:val="2B876854"/>
    <w:rsid w:val="2B8A5600"/>
    <w:rsid w:val="2BA967CA"/>
    <w:rsid w:val="2BB97417"/>
    <w:rsid w:val="2BCC070B"/>
    <w:rsid w:val="2BD33847"/>
    <w:rsid w:val="2BE12390"/>
    <w:rsid w:val="2BED157D"/>
    <w:rsid w:val="2C02412C"/>
    <w:rsid w:val="2C025E7D"/>
    <w:rsid w:val="2C1B4433"/>
    <w:rsid w:val="2C3979F2"/>
    <w:rsid w:val="2C574478"/>
    <w:rsid w:val="2C5A7D17"/>
    <w:rsid w:val="2C5B43EC"/>
    <w:rsid w:val="2C6744B8"/>
    <w:rsid w:val="2C782014"/>
    <w:rsid w:val="2C842D93"/>
    <w:rsid w:val="2C9232C4"/>
    <w:rsid w:val="2C9423F1"/>
    <w:rsid w:val="2C950FEF"/>
    <w:rsid w:val="2C9A6113"/>
    <w:rsid w:val="2CA01C51"/>
    <w:rsid w:val="2CA34AC5"/>
    <w:rsid w:val="2CE326A5"/>
    <w:rsid w:val="2CFC6DCE"/>
    <w:rsid w:val="2CFF241A"/>
    <w:rsid w:val="2D085772"/>
    <w:rsid w:val="2D122457"/>
    <w:rsid w:val="2D3C515C"/>
    <w:rsid w:val="2D4D13D7"/>
    <w:rsid w:val="2D5269EE"/>
    <w:rsid w:val="2D5B376A"/>
    <w:rsid w:val="2D6C3418"/>
    <w:rsid w:val="2D6D3827"/>
    <w:rsid w:val="2D8172D3"/>
    <w:rsid w:val="2D9820B2"/>
    <w:rsid w:val="2DA82AB1"/>
    <w:rsid w:val="2DC74D0D"/>
    <w:rsid w:val="2DCA6749"/>
    <w:rsid w:val="2DD03248"/>
    <w:rsid w:val="2E003DA6"/>
    <w:rsid w:val="2E0236C6"/>
    <w:rsid w:val="2E132B40"/>
    <w:rsid w:val="2E164AF6"/>
    <w:rsid w:val="2E231512"/>
    <w:rsid w:val="2E353460"/>
    <w:rsid w:val="2E4647A4"/>
    <w:rsid w:val="2E494B1D"/>
    <w:rsid w:val="2E497DF1"/>
    <w:rsid w:val="2E5163FC"/>
    <w:rsid w:val="2E5F13C2"/>
    <w:rsid w:val="2E693FEF"/>
    <w:rsid w:val="2E725599"/>
    <w:rsid w:val="2E7A40F4"/>
    <w:rsid w:val="2E7C01C6"/>
    <w:rsid w:val="2E8130CD"/>
    <w:rsid w:val="2EA27501"/>
    <w:rsid w:val="2EAE7C9E"/>
    <w:rsid w:val="2EB14E8F"/>
    <w:rsid w:val="2EB45F64"/>
    <w:rsid w:val="2EC219F4"/>
    <w:rsid w:val="2EE85698"/>
    <w:rsid w:val="2EF45E75"/>
    <w:rsid w:val="2F1403FE"/>
    <w:rsid w:val="2F253F92"/>
    <w:rsid w:val="2F260937"/>
    <w:rsid w:val="2F2B399A"/>
    <w:rsid w:val="2F300FB0"/>
    <w:rsid w:val="2F4C5D9C"/>
    <w:rsid w:val="2F5506E6"/>
    <w:rsid w:val="2F5E78CC"/>
    <w:rsid w:val="2F803CE6"/>
    <w:rsid w:val="2F81180C"/>
    <w:rsid w:val="2F860BD0"/>
    <w:rsid w:val="2F8C268B"/>
    <w:rsid w:val="2F8C4FCF"/>
    <w:rsid w:val="2F956275"/>
    <w:rsid w:val="2F9D705D"/>
    <w:rsid w:val="2F9E23BE"/>
    <w:rsid w:val="2FA872CE"/>
    <w:rsid w:val="2FAD58F1"/>
    <w:rsid w:val="2FB50E0D"/>
    <w:rsid w:val="2FB7522E"/>
    <w:rsid w:val="2FC91AF8"/>
    <w:rsid w:val="2FCA47B4"/>
    <w:rsid w:val="2FD24BFB"/>
    <w:rsid w:val="2FDD5D63"/>
    <w:rsid w:val="2FE04785"/>
    <w:rsid w:val="2FEE6EA1"/>
    <w:rsid w:val="2FF43D8C"/>
    <w:rsid w:val="2FF975F4"/>
    <w:rsid w:val="300146E2"/>
    <w:rsid w:val="30035AF4"/>
    <w:rsid w:val="300F0BC6"/>
    <w:rsid w:val="301A004E"/>
    <w:rsid w:val="30281C88"/>
    <w:rsid w:val="30330CE1"/>
    <w:rsid w:val="30416C5F"/>
    <w:rsid w:val="304D14D5"/>
    <w:rsid w:val="30513871"/>
    <w:rsid w:val="3052533A"/>
    <w:rsid w:val="305957CE"/>
    <w:rsid w:val="30640313"/>
    <w:rsid w:val="306C1727"/>
    <w:rsid w:val="307849BD"/>
    <w:rsid w:val="307F7AFA"/>
    <w:rsid w:val="3093268D"/>
    <w:rsid w:val="30A64029"/>
    <w:rsid w:val="30BA712E"/>
    <w:rsid w:val="30BC1BE3"/>
    <w:rsid w:val="30C419B0"/>
    <w:rsid w:val="30C61BCC"/>
    <w:rsid w:val="30D95DFC"/>
    <w:rsid w:val="30DF67EA"/>
    <w:rsid w:val="30EA325E"/>
    <w:rsid w:val="30F77FD8"/>
    <w:rsid w:val="310C1F54"/>
    <w:rsid w:val="31193E9B"/>
    <w:rsid w:val="31216730"/>
    <w:rsid w:val="312D6A35"/>
    <w:rsid w:val="31304B32"/>
    <w:rsid w:val="31304CD6"/>
    <w:rsid w:val="31411253"/>
    <w:rsid w:val="31413DA3"/>
    <w:rsid w:val="31653193"/>
    <w:rsid w:val="31745184"/>
    <w:rsid w:val="317D55B5"/>
    <w:rsid w:val="318005CE"/>
    <w:rsid w:val="31847963"/>
    <w:rsid w:val="318D274B"/>
    <w:rsid w:val="31A001A7"/>
    <w:rsid w:val="31A86084"/>
    <w:rsid w:val="31AF440F"/>
    <w:rsid w:val="31B52556"/>
    <w:rsid w:val="31CA749A"/>
    <w:rsid w:val="31CC4FC0"/>
    <w:rsid w:val="31D3012C"/>
    <w:rsid w:val="31D43E75"/>
    <w:rsid w:val="31DA4319"/>
    <w:rsid w:val="31E7004C"/>
    <w:rsid w:val="31E85396"/>
    <w:rsid w:val="31F75DB5"/>
    <w:rsid w:val="31F97D80"/>
    <w:rsid w:val="323F2BDD"/>
    <w:rsid w:val="32476D3D"/>
    <w:rsid w:val="324E3C27"/>
    <w:rsid w:val="32567070"/>
    <w:rsid w:val="32916176"/>
    <w:rsid w:val="32B9059E"/>
    <w:rsid w:val="32BD10ED"/>
    <w:rsid w:val="32E620B2"/>
    <w:rsid w:val="32E7407C"/>
    <w:rsid w:val="32F72511"/>
    <w:rsid w:val="33142EF4"/>
    <w:rsid w:val="331D259C"/>
    <w:rsid w:val="33272147"/>
    <w:rsid w:val="333003F3"/>
    <w:rsid w:val="33310EEC"/>
    <w:rsid w:val="33332E1D"/>
    <w:rsid w:val="33404EF0"/>
    <w:rsid w:val="334B0167"/>
    <w:rsid w:val="334F5F88"/>
    <w:rsid w:val="335F12B3"/>
    <w:rsid w:val="3365260C"/>
    <w:rsid w:val="336639BE"/>
    <w:rsid w:val="338418CB"/>
    <w:rsid w:val="338E2DF5"/>
    <w:rsid w:val="339F04B3"/>
    <w:rsid w:val="33A1247D"/>
    <w:rsid w:val="33AB29B0"/>
    <w:rsid w:val="33C1667B"/>
    <w:rsid w:val="33D95773"/>
    <w:rsid w:val="34054167"/>
    <w:rsid w:val="340C2BB2"/>
    <w:rsid w:val="34125893"/>
    <w:rsid w:val="341817CF"/>
    <w:rsid w:val="342804A8"/>
    <w:rsid w:val="343E641F"/>
    <w:rsid w:val="343F3770"/>
    <w:rsid w:val="34473BAD"/>
    <w:rsid w:val="344C23E9"/>
    <w:rsid w:val="34653F90"/>
    <w:rsid w:val="34691EC2"/>
    <w:rsid w:val="3471444C"/>
    <w:rsid w:val="34735BC7"/>
    <w:rsid w:val="347F7A66"/>
    <w:rsid w:val="34806536"/>
    <w:rsid w:val="349846A2"/>
    <w:rsid w:val="34A43FD3"/>
    <w:rsid w:val="34B26BA0"/>
    <w:rsid w:val="34C1645F"/>
    <w:rsid w:val="34D52A37"/>
    <w:rsid w:val="34F43E2D"/>
    <w:rsid w:val="34FB5BBD"/>
    <w:rsid w:val="35173439"/>
    <w:rsid w:val="35182199"/>
    <w:rsid w:val="35441312"/>
    <w:rsid w:val="35444CBE"/>
    <w:rsid w:val="35447564"/>
    <w:rsid w:val="355A1DC6"/>
    <w:rsid w:val="355C665B"/>
    <w:rsid w:val="357F67EE"/>
    <w:rsid w:val="35841060"/>
    <w:rsid w:val="3589141A"/>
    <w:rsid w:val="359F479A"/>
    <w:rsid w:val="359F6EF8"/>
    <w:rsid w:val="35A16A72"/>
    <w:rsid w:val="35A63D7A"/>
    <w:rsid w:val="35C433EE"/>
    <w:rsid w:val="35D57B88"/>
    <w:rsid w:val="35DA1E35"/>
    <w:rsid w:val="35E14DB3"/>
    <w:rsid w:val="35E627D5"/>
    <w:rsid w:val="35E86141"/>
    <w:rsid w:val="362E31BF"/>
    <w:rsid w:val="362F1607"/>
    <w:rsid w:val="365B5FAD"/>
    <w:rsid w:val="36730100"/>
    <w:rsid w:val="36A1111A"/>
    <w:rsid w:val="36A81C3F"/>
    <w:rsid w:val="36AC716F"/>
    <w:rsid w:val="36AE44E7"/>
    <w:rsid w:val="36B9188B"/>
    <w:rsid w:val="36C56482"/>
    <w:rsid w:val="36DA68A5"/>
    <w:rsid w:val="36E538FB"/>
    <w:rsid w:val="370276D6"/>
    <w:rsid w:val="37052D23"/>
    <w:rsid w:val="370E7E29"/>
    <w:rsid w:val="37321D6A"/>
    <w:rsid w:val="37427AD3"/>
    <w:rsid w:val="37461371"/>
    <w:rsid w:val="376765B5"/>
    <w:rsid w:val="376B2AE0"/>
    <w:rsid w:val="3771519B"/>
    <w:rsid w:val="37775355"/>
    <w:rsid w:val="37797A60"/>
    <w:rsid w:val="37865C12"/>
    <w:rsid w:val="3793123B"/>
    <w:rsid w:val="379B650B"/>
    <w:rsid w:val="37B54E5A"/>
    <w:rsid w:val="37E1553E"/>
    <w:rsid w:val="37E22162"/>
    <w:rsid w:val="37E91C0F"/>
    <w:rsid w:val="37F032AD"/>
    <w:rsid w:val="37F37C77"/>
    <w:rsid w:val="380F7AF4"/>
    <w:rsid w:val="3827481C"/>
    <w:rsid w:val="38443FB2"/>
    <w:rsid w:val="384C6440"/>
    <w:rsid w:val="385457A2"/>
    <w:rsid w:val="385B5E70"/>
    <w:rsid w:val="386121DB"/>
    <w:rsid w:val="3864787F"/>
    <w:rsid w:val="38766EA2"/>
    <w:rsid w:val="387A7722"/>
    <w:rsid w:val="388303A3"/>
    <w:rsid w:val="389A1EE7"/>
    <w:rsid w:val="38C47273"/>
    <w:rsid w:val="38DA1530"/>
    <w:rsid w:val="38E1494C"/>
    <w:rsid w:val="38F00AA6"/>
    <w:rsid w:val="38F848ED"/>
    <w:rsid w:val="38F91A3A"/>
    <w:rsid w:val="39033292"/>
    <w:rsid w:val="39165C3C"/>
    <w:rsid w:val="391A3BD6"/>
    <w:rsid w:val="392627B9"/>
    <w:rsid w:val="39352185"/>
    <w:rsid w:val="393578EF"/>
    <w:rsid w:val="394B7113"/>
    <w:rsid w:val="39551D3F"/>
    <w:rsid w:val="39573315"/>
    <w:rsid w:val="39776A03"/>
    <w:rsid w:val="39812B34"/>
    <w:rsid w:val="39924D42"/>
    <w:rsid w:val="39994A18"/>
    <w:rsid w:val="3999739F"/>
    <w:rsid w:val="399B0FFA"/>
    <w:rsid w:val="39A64349"/>
    <w:rsid w:val="39C3314D"/>
    <w:rsid w:val="39C57509"/>
    <w:rsid w:val="39D31B45"/>
    <w:rsid w:val="39F257E0"/>
    <w:rsid w:val="39FE4185"/>
    <w:rsid w:val="3A167E6A"/>
    <w:rsid w:val="3A1C460B"/>
    <w:rsid w:val="3A24336F"/>
    <w:rsid w:val="3A59585F"/>
    <w:rsid w:val="3A5E39D3"/>
    <w:rsid w:val="3A6B4015"/>
    <w:rsid w:val="3A6F0CD3"/>
    <w:rsid w:val="3A7F2F02"/>
    <w:rsid w:val="3A830B2E"/>
    <w:rsid w:val="3A841E6D"/>
    <w:rsid w:val="3A856654"/>
    <w:rsid w:val="3A9D3ACF"/>
    <w:rsid w:val="3AC74702"/>
    <w:rsid w:val="3ACA0AF0"/>
    <w:rsid w:val="3B021A53"/>
    <w:rsid w:val="3B126638"/>
    <w:rsid w:val="3B351E28"/>
    <w:rsid w:val="3B4C2CCE"/>
    <w:rsid w:val="3B532E51"/>
    <w:rsid w:val="3B5D312D"/>
    <w:rsid w:val="3B6224F2"/>
    <w:rsid w:val="3B67560B"/>
    <w:rsid w:val="3B710987"/>
    <w:rsid w:val="3B710C7B"/>
    <w:rsid w:val="3B733D68"/>
    <w:rsid w:val="3B8200A2"/>
    <w:rsid w:val="3B842468"/>
    <w:rsid w:val="3B9C6C0F"/>
    <w:rsid w:val="3BA26856"/>
    <w:rsid w:val="3BA42B0A"/>
    <w:rsid w:val="3BB55207"/>
    <w:rsid w:val="3BD1219A"/>
    <w:rsid w:val="3BD3519D"/>
    <w:rsid w:val="3BE10D21"/>
    <w:rsid w:val="3BF96D3A"/>
    <w:rsid w:val="3C0149BC"/>
    <w:rsid w:val="3C01593A"/>
    <w:rsid w:val="3C153A08"/>
    <w:rsid w:val="3C2E6941"/>
    <w:rsid w:val="3C447E49"/>
    <w:rsid w:val="3C570807"/>
    <w:rsid w:val="3C590A15"/>
    <w:rsid w:val="3C5B1860"/>
    <w:rsid w:val="3C5C1637"/>
    <w:rsid w:val="3C8C157F"/>
    <w:rsid w:val="3C922906"/>
    <w:rsid w:val="3CB3601C"/>
    <w:rsid w:val="3CB7061B"/>
    <w:rsid w:val="3CBC20D5"/>
    <w:rsid w:val="3CCD42E3"/>
    <w:rsid w:val="3CDD2778"/>
    <w:rsid w:val="3CE55188"/>
    <w:rsid w:val="3CE60F00"/>
    <w:rsid w:val="3CE635CB"/>
    <w:rsid w:val="3CE87055"/>
    <w:rsid w:val="3CF1593F"/>
    <w:rsid w:val="3D0A0329"/>
    <w:rsid w:val="3D0C2079"/>
    <w:rsid w:val="3D195ACA"/>
    <w:rsid w:val="3D2F19B4"/>
    <w:rsid w:val="3D393103"/>
    <w:rsid w:val="3D632551"/>
    <w:rsid w:val="3D756FCD"/>
    <w:rsid w:val="3D7A7FC6"/>
    <w:rsid w:val="3D891FB8"/>
    <w:rsid w:val="3D964173"/>
    <w:rsid w:val="3DA66F88"/>
    <w:rsid w:val="3DAA19EF"/>
    <w:rsid w:val="3DAC1BF2"/>
    <w:rsid w:val="3DC079A3"/>
    <w:rsid w:val="3DC655B3"/>
    <w:rsid w:val="3DD97DA8"/>
    <w:rsid w:val="3DDF42CD"/>
    <w:rsid w:val="3DF93986"/>
    <w:rsid w:val="3E0E070F"/>
    <w:rsid w:val="3E1E373E"/>
    <w:rsid w:val="3E2478F5"/>
    <w:rsid w:val="3E256CCF"/>
    <w:rsid w:val="3E3A0AFA"/>
    <w:rsid w:val="3E4D1237"/>
    <w:rsid w:val="3E4E4FAF"/>
    <w:rsid w:val="3E525B9A"/>
    <w:rsid w:val="3E5D4B24"/>
    <w:rsid w:val="3E5F0F6A"/>
    <w:rsid w:val="3E65547C"/>
    <w:rsid w:val="3E7A2248"/>
    <w:rsid w:val="3E817133"/>
    <w:rsid w:val="3E8804C1"/>
    <w:rsid w:val="3E9F55F3"/>
    <w:rsid w:val="3E9F580B"/>
    <w:rsid w:val="3EBB0897"/>
    <w:rsid w:val="3EC52AA4"/>
    <w:rsid w:val="3ED72B74"/>
    <w:rsid w:val="3EDB73BB"/>
    <w:rsid w:val="3EDD6F9B"/>
    <w:rsid w:val="3EE02FC6"/>
    <w:rsid w:val="3EE51B10"/>
    <w:rsid w:val="3EE871B2"/>
    <w:rsid w:val="3EF11043"/>
    <w:rsid w:val="3EFD0EAF"/>
    <w:rsid w:val="3F1E0C9C"/>
    <w:rsid w:val="3F2644FD"/>
    <w:rsid w:val="3F3E5393"/>
    <w:rsid w:val="3F454604"/>
    <w:rsid w:val="3F5B014C"/>
    <w:rsid w:val="3F5E5625"/>
    <w:rsid w:val="3F604F9A"/>
    <w:rsid w:val="3F7D78FA"/>
    <w:rsid w:val="3F8D4E19"/>
    <w:rsid w:val="3F8F0E8B"/>
    <w:rsid w:val="3F9133A5"/>
    <w:rsid w:val="3F99693A"/>
    <w:rsid w:val="3FBF6165"/>
    <w:rsid w:val="3FEE07F8"/>
    <w:rsid w:val="3FF37BBC"/>
    <w:rsid w:val="3FF52C80"/>
    <w:rsid w:val="3FF95FAB"/>
    <w:rsid w:val="401364B0"/>
    <w:rsid w:val="402E6011"/>
    <w:rsid w:val="40307062"/>
    <w:rsid w:val="40330901"/>
    <w:rsid w:val="403A3A3D"/>
    <w:rsid w:val="408D14D1"/>
    <w:rsid w:val="40972C3D"/>
    <w:rsid w:val="40A23390"/>
    <w:rsid w:val="40A35A86"/>
    <w:rsid w:val="40AD7571"/>
    <w:rsid w:val="40AF4C4E"/>
    <w:rsid w:val="40B045A7"/>
    <w:rsid w:val="40B330FC"/>
    <w:rsid w:val="40B54DC3"/>
    <w:rsid w:val="40BA4B7E"/>
    <w:rsid w:val="40C22ACF"/>
    <w:rsid w:val="40CC46A4"/>
    <w:rsid w:val="40D57C6A"/>
    <w:rsid w:val="40DF6351"/>
    <w:rsid w:val="40F462E2"/>
    <w:rsid w:val="40F9745C"/>
    <w:rsid w:val="4101455B"/>
    <w:rsid w:val="41171FD0"/>
    <w:rsid w:val="41180364"/>
    <w:rsid w:val="411A73CB"/>
    <w:rsid w:val="411C5418"/>
    <w:rsid w:val="41250A0C"/>
    <w:rsid w:val="412F6FA8"/>
    <w:rsid w:val="41480494"/>
    <w:rsid w:val="414A4154"/>
    <w:rsid w:val="4177481D"/>
    <w:rsid w:val="41863153"/>
    <w:rsid w:val="419158DF"/>
    <w:rsid w:val="41C23CEA"/>
    <w:rsid w:val="41E21694"/>
    <w:rsid w:val="41EE5654"/>
    <w:rsid w:val="41F61BE6"/>
    <w:rsid w:val="41FB544E"/>
    <w:rsid w:val="420062CC"/>
    <w:rsid w:val="420F1517"/>
    <w:rsid w:val="42110284"/>
    <w:rsid w:val="42197229"/>
    <w:rsid w:val="4233739F"/>
    <w:rsid w:val="42522247"/>
    <w:rsid w:val="42544BD5"/>
    <w:rsid w:val="42662CD2"/>
    <w:rsid w:val="42703746"/>
    <w:rsid w:val="42732141"/>
    <w:rsid w:val="428471B3"/>
    <w:rsid w:val="429260D9"/>
    <w:rsid w:val="42953C2B"/>
    <w:rsid w:val="42995F95"/>
    <w:rsid w:val="42A545FF"/>
    <w:rsid w:val="42AC5DFD"/>
    <w:rsid w:val="42DC28DC"/>
    <w:rsid w:val="4303280C"/>
    <w:rsid w:val="43325802"/>
    <w:rsid w:val="4338369B"/>
    <w:rsid w:val="433A5BAA"/>
    <w:rsid w:val="434F15AD"/>
    <w:rsid w:val="43501A08"/>
    <w:rsid w:val="437E239C"/>
    <w:rsid w:val="43A35CED"/>
    <w:rsid w:val="43A568A6"/>
    <w:rsid w:val="43B6787E"/>
    <w:rsid w:val="43B835F7"/>
    <w:rsid w:val="43C71A8C"/>
    <w:rsid w:val="43D917BF"/>
    <w:rsid w:val="43E32305"/>
    <w:rsid w:val="43E67070"/>
    <w:rsid w:val="43E701F4"/>
    <w:rsid w:val="43E96B9B"/>
    <w:rsid w:val="43EA577A"/>
    <w:rsid w:val="43F52109"/>
    <w:rsid w:val="43FE2253"/>
    <w:rsid w:val="440E0E01"/>
    <w:rsid w:val="44213CB0"/>
    <w:rsid w:val="442B07F7"/>
    <w:rsid w:val="446549DC"/>
    <w:rsid w:val="448029D4"/>
    <w:rsid w:val="44891EC3"/>
    <w:rsid w:val="44937BC0"/>
    <w:rsid w:val="449776B0"/>
    <w:rsid w:val="449A4BB2"/>
    <w:rsid w:val="449B0DA8"/>
    <w:rsid w:val="44B10046"/>
    <w:rsid w:val="44D609C7"/>
    <w:rsid w:val="44DA1E73"/>
    <w:rsid w:val="44F624F5"/>
    <w:rsid w:val="44FA7C3F"/>
    <w:rsid w:val="45025F24"/>
    <w:rsid w:val="45152B6C"/>
    <w:rsid w:val="453D1E9E"/>
    <w:rsid w:val="453F737B"/>
    <w:rsid w:val="454A3C06"/>
    <w:rsid w:val="454B2539"/>
    <w:rsid w:val="454C6E13"/>
    <w:rsid w:val="4553201E"/>
    <w:rsid w:val="456B4FBA"/>
    <w:rsid w:val="45751AC3"/>
    <w:rsid w:val="45815C6A"/>
    <w:rsid w:val="45906F4D"/>
    <w:rsid w:val="45A15BAF"/>
    <w:rsid w:val="45AB6918"/>
    <w:rsid w:val="45CC5137"/>
    <w:rsid w:val="45EA1A61"/>
    <w:rsid w:val="45ED3300"/>
    <w:rsid w:val="460B7A35"/>
    <w:rsid w:val="462D4128"/>
    <w:rsid w:val="463B5C9B"/>
    <w:rsid w:val="46431172"/>
    <w:rsid w:val="46535859"/>
    <w:rsid w:val="465B470D"/>
    <w:rsid w:val="46625A9C"/>
    <w:rsid w:val="46696E2A"/>
    <w:rsid w:val="466D1778"/>
    <w:rsid w:val="467160D7"/>
    <w:rsid w:val="468123C6"/>
    <w:rsid w:val="468640D7"/>
    <w:rsid w:val="4689127A"/>
    <w:rsid w:val="468942E1"/>
    <w:rsid w:val="46D149CF"/>
    <w:rsid w:val="46DD6845"/>
    <w:rsid w:val="46E841F3"/>
    <w:rsid w:val="46F54B62"/>
    <w:rsid w:val="46F72688"/>
    <w:rsid w:val="4710374A"/>
    <w:rsid w:val="471B4782"/>
    <w:rsid w:val="47284174"/>
    <w:rsid w:val="47435E63"/>
    <w:rsid w:val="47477905"/>
    <w:rsid w:val="47662BC2"/>
    <w:rsid w:val="477B1185"/>
    <w:rsid w:val="477F320E"/>
    <w:rsid w:val="478107F6"/>
    <w:rsid w:val="478222B6"/>
    <w:rsid w:val="478534C6"/>
    <w:rsid w:val="478C7377"/>
    <w:rsid w:val="479622D3"/>
    <w:rsid w:val="479E4F0B"/>
    <w:rsid w:val="47A21E94"/>
    <w:rsid w:val="47C06E96"/>
    <w:rsid w:val="47CE3257"/>
    <w:rsid w:val="47D5759D"/>
    <w:rsid w:val="47E74BD8"/>
    <w:rsid w:val="47EA0CD1"/>
    <w:rsid w:val="47EC7D13"/>
    <w:rsid w:val="48190172"/>
    <w:rsid w:val="481B467E"/>
    <w:rsid w:val="48237265"/>
    <w:rsid w:val="48254FD3"/>
    <w:rsid w:val="483D4FB1"/>
    <w:rsid w:val="48855B2C"/>
    <w:rsid w:val="488B7152"/>
    <w:rsid w:val="488C590F"/>
    <w:rsid w:val="48913FD8"/>
    <w:rsid w:val="48914416"/>
    <w:rsid w:val="48995673"/>
    <w:rsid w:val="48A0564F"/>
    <w:rsid w:val="48A8612B"/>
    <w:rsid w:val="48B12BD6"/>
    <w:rsid w:val="48BA1BBF"/>
    <w:rsid w:val="48C447EC"/>
    <w:rsid w:val="48C60564"/>
    <w:rsid w:val="48C742DC"/>
    <w:rsid w:val="48D418AD"/>
    <w:rsid w:val="48FE0075"/>
    <w:rsid w:val="4904108C"/>
    <w:rsid w:val="49044BE8"/>
    <w:rsid w:val="490746D8"/>
    <w:rsid w:val="4929051C"/>
    <w:rsid w:val="492F429A"/>
    <w:rsid w:val="49400DC3"/>
    <w:rsid w:val="494170BB"/>
    <w:rsid w:val="4959318E"/>
    <w:rsid w:val="495B7F67"/>
    <w:rsid w:val="495C67D2"/>
    <w:rsid w:val="497A599F"/>
    <w:rsid w:val="498F2288"/>
    <w:rsid w:val="499F2DBF"/>
    <w:rsid w:val="49A3286D"/>
    <w:rsid w:val="49B0210F"/>
    <w:rsid w:val="49B91E77"/>
    <w:rsid w:val="49E4765A"/>
    <w:rsid w:val="49FC7FB5"/>
    <w:rsid w:val="4A192912"/>
    <w:rsid w:val="4A286604"/>
    <w:rsid w:val="4A3A3BB7"/>
    <w:rsid w:val="4A5138BF"/>
    <w:rsid w:val="4A660FFA"/>
    <w:rsid w:val="4A6C513B"/>
    <w:rsid w:val="4A723BBF"/>
    <w:rsid w:val="4A920909"/>
    <w:rsid w:val="4A9B157C"/>
    <w:rsid w:val="4AA448D5"/>
    <w:rsid w:val="4AAA219B"/>
    <w:rsid w:val="4AAA7D40"/>
    <w:rsid w:val="4AB663B6"/>
    <w:rsid w:val="4AB92CA0"/>
    <w:rsid w:val="4AC26B09"/>
    <w:rsid w:val="4ACC7988"/>
    <w:rsid w:val="4AD41E51"/>
    <w:rsid w:val="4AD861C1"/>
    <w:rsid w:val="4AEC1DD8"/>
    <w:rsid w:val="4AF215FC"/>
    <w:rsid w:val="4AF42491"/>
    <w:rsid w:val="4B0709C0"/>
    <w:rsid w:val="4B2A2B39"/>
    <w:rsid w:val="4B2A3F87"/>
    <w:rsid w:val="4B2C48CA"/>
    <w:rsid w:val="4B326B88"/>
    <w:rsid w:val="4B3B70C2"/>
    <w:rsid w:val="4B412124"/>
    <w:rsid w:val="4B415E2C"/>
    <w:rsid w:val="4B4875E3"/>
    <w:rsid w:val="4B5005B9"/>
    <w:rsid w:val="4B583776"/>
    <w:rsid w:val="4B6B7F21"/>
    <w:rsid w:val="4B7342A7"/>
    <w:rsid w:val="4B8334D5"/>
    <w:rsid w:val="4B837249"/>
    <w:rsid w:val="4B866E1B"/>
    <w:rsid w:val="4B8E10E1"/>
    <w:rsid w:val="4B976B1A"/>
    <w:rsid w:val="4BA61CCC"/>
    <w:rsid w:val="4BB06DB8"/>
    <w:rsid w:val="4BBA0128"/>
    <w:rsid w:val="4BBC5C4E"/>
    <w:rsid w:val="4BBF74EC"/>
    <w:rsid w:val="4BC2369F"/>
    <w:rsid w:val="4BC33461"/>
    <w:rsid w:val="4BC64A27"/>
    <w:rsid w:val="4BE60F1D"/>
    <w:rsid w:val="4BED7CD9"/>
    <w:rsid w:val="4BEE0597"/>
    <w:rsid w:val="4BFD2BDF"/>
    <w:rsid w:val="4C043151"/>
    <w:rsid w:val="4C2639E3"/>
    <w:rsid w:val="4C270C12"/>
    <w:rsid w:val="4C2B6930"/>
    <w:rsid w:val="4C2E2109"/>
    <w:rsid w:val="4C350F4A"/>
    <w:rsid w:val="4C546434"/>
    <w:rsid w:val="4C6174F5"/>
    <w:rsid w:val="4C6A0E75"/>
    <w:rsid w:val="4C7761D2"/>
    <w:rsid w:val="4C795571"/>
    <w:rsid w:val="4C7E2F03"/>
    <w:rsid w:val="4C7F6FC6"/>
    <w:rsid w:val="4C804ECE"/>
    <w:rsid w:val="4C914522"/>
    <w:rsid w:val="4C9269AF"/>
    <w:rsid w:val="4CAD5554"/>
    <w:rsid w:val="4CBA160F"/>
    <w:rsid w:val="4CCA439B"/>
    <w:rsid w:val="4CD40D75"/>
    <w:rsid w:val="4CE30FB8"/>
    <w:rsid w:val="4CEE786C"/>
    <w:rsid w:val="4CF80F08"/>
    <w:rsid w:val="4CFA29CE"/>
    <w:rsid w:val="4D044C1B"/>
    <w:rsid w:val="4D055CF4"/>
    <w:rsid w:val="4D096C71"/>
    <w:rsid w:val="4D111FCA"/>
    <w:rsid w:val="4D174774"/>
    <w:rsid w:val="4D177766"/>
    <w:rsid w:val="4D2A6BE7"/>
    <w:rsid w:val="4D59714A"/>
    <w:rsid w:val="4D722A68"/>
    <w:rsid w:val="4D73233C"/>
    <w:rsid w:val="4D7F6F33"/>
    <w:rsid w:val="4D906D5A"/>
    <w:rsid w:val="4D945389"/>
    <w:rsid w:val="4DA44BEC"/>
    <w:rsid w:val="4DAD525E"/>
    <w:rsid w:val="4DB34E2F"/>
    <w:rsid w:val="4DB7533D"/>
    <w:rsid w:val="4DCD02A1"/>
    <w:rsid w:val="4DD21759"/>
    <w:rsid w:val="4DD6316A"/>
    <w:rsid w:val="4DE33C83"/>
    <w:rsid w:val="4DE60D60"/>
    <w:rsid w:val="4DEC7746"/>
    <w:rsid w:val="4DED20EF"/>
    <w:rsid w:val="4DF57DC0"/>
    <w:rsid w:val="4DFC6A72"/>
    <w:rsid w:val="4DFC6FAF"/>
    <w:rsid w:val="4E0120C3"/>
    <w:rsid w:val="4E0D5D60"/>
    <w:rsid w:val="4E353A96"/>
    <w:rsid w:val="4E361CE8"/>
    <w:rsid w:val="4E3868CC"/>
    <w:rsid w:val="4E485577"/>
    <w:rsid w:val="4E5A52AA"/>
    <w:rsid w:val="4E5C3919"/>
    <w:rsid w:val="4E604FB7"/>
    <w:rsid w:val="4E6F3F3D"/>
    <w:rsid w:val="4E7445BE"/>
    <w:rsid w:val="4E7568DD"/>
    <w:rsid w:val="4E7848CC"/>
    <w:rsid w:val="4E806345"/>
    <w:rsid w:val="4E8472C4"/>
    <w:rsid w:val="4E9B5FEF"/>
    <w:rsid w:val="4EA87C5B"/>
    <w:rsid w:val="4EB946C7"/>
    <w:rsid w:val="4EC26CBA"/>
    <w:rsid w:val="4EC72940"/>
    <w:rsid w:val="4ECC33BF"/>
    <w:rsid w:val="4ED70252"/>
    <w:rsid w:val="4EE26F51"/>
    <w:rsid w:val="4EE94FAC"/>
    <w:rsid w:val="4EE96D5A"/>
    <w:rsid w:val="4EEA2AD2"/>
    <w:rsid w:val="4EFD2805"/>
    <w:rsid w:val="4EFE4786"/>
    <w:rsid w:val="4F0F2376"/>
    <w:rsid w:val="4F146709"/>
    <w:rsid w:val="4F193B65"/>
    <w:rsid w:val="4F2D1F6F"/>
    <w:rsid w:val="4F460B89"/>
    <w:rsid w:val="4F594813"/>
    <w:rsid w:val="4F5D32A4"/>
    <w:rsid w:val="4F7725B8"/>
    <w:rsid w:val="4F78347A"/>
    <w:rsid w:val="4F806F93"/>
    <w:rsid w:val="4FC03CFF"/>
    <w:rsid w:val="4FDE2C0A"/>
    <w:rsid w:val="4FEA2231"/>
    <w:rsid w:val="4FEA4FF5"/>
    <w:rsid w:val="4FF04118"/>
    <w:rsid w:val="4FF14A73"/>
    <w:rsid w:val="4FF519CC"/>
    <w:rsid w:val="4FF62B34"/>
    <w:rsid w:val="50130689"/>
    <w:rsid w:val="50300500"/>
    <w:rsid w:val="503370F3"/>
    <w:rsid w:val="505F4DFA"/>
    <w:rsid w:val="50666188"/>
    <w:rsid w:val="50720773"/>
    <w:rsid w:val="50814589"/>
    <w:rsid w:val="50A71924"/>
    <w:rsid w:val="50B67110"/>
    <w:rsid w:val="50D2558F"/>
    <w:rsid w:val="50DE21C3"/>
    <w:rsid w:val="51060A7A"/>
    <w:rsid w:val="51141780"/>
    <w:rsid w:val="51160B0A"/>
    <w:rsid w:val="511F2F07"/>
    <w:rsid w:val="51204E13"/>
    <w:rsid w:val="5129106B"/>
    <w:rsid w:val="513424EE"/>
    <w:rsid w:val="51516E38"/>
    <w:rsid w:val="51583D23"/>
    <w:rsid w:val="515C2612"/>
    <w:rsid w:val="5164091A"/>
    <w:rsid w:val="517D19DC"/>
    <w:rsid w:val="517F5754"/>
    <w:rsid w:val="51800B11"/>
    <w:rsid w:val="51895510"/>
    <w:rsid w:val="51927FBB"/>
    <w:rsid w:val="51997E90"/>
    <w:rsid w:val="51A03542"/>
    <w:rsid w:val="51A13CC4"/>
    <w:rsid w:val="51A37657"/>
    <w:rsid w:val="51BA1E4B"/>
    <w:rsid w:val="51C3126A"/>
    <w:rsid w:val="51CB3528"/>
    <w:rsid w:val="51D57588"/>
    <w:rsid w:val="51E27A91"/>
    <w:rsid w:val="51F06651"/>
    <w:rsid w:val="520C7782"/>
    <w:rsid w:val="52115B57"/>
    <w:rsid w:val="52157E66"/>
    <w:rsid w:val="521D2809"/>
    <w:rsid w:val="523134AE"/>
    <w:rsid w:val="524843A6"/>
    <w:rsid w:val="525941F7"/>
    <w:rsid w:val="52605AD8"/>
    <w:rsid w:val="52785F83"/>
    <w:rsid w:val="52790730"/>
    <w:rsid w:val="527C1C93"/>
    <w:rsid w:val="52884ADC"/>
    <w:rsid w:val="528B199C"/>
    <w:rsid w:val="528C2E24"/>
    <w:rsid w:val="52911BE2"/>
    <w:rsid w:val="52983961"/>
    <w:rsid w:val="52B23907"/>
    <w:rsid w:val="52B7716F"/>
    <w:rsid w:val="52CF0DE3"/>
    <w:rsid w:val="52DB10B0"/>
    <w:rsid w:val="53130849"/>
    <w:rsid w:val="53167A2B"/>
    <w:rsid w:val="53285977"/>
    <w:rsid w:val="532E6DCD"/>
    <w:rsid w:val="53330620"/>
    <w:rsid w:val="53364538"/>
    <w:rsid w:val="5338069A"/>
    <w:rsid w:val="534066C4"/>
    <w:rsid w:val="534E0DFA"/>
    <w:rsid w:val="535C239D"/>
    <w:rsid w:val="538C5F06"/>
    <w:rsid w:val="5390329E"/>
    <w:rsid w:val="53937294"/>
    <w:rsid w:val="53986FA1"/>
    <w:rsid w:val="539D70F4"/>
    <w:rsid w:val="53B229AC"/>
    <w:rsid w:val="53B4545D"/>
    <w:rsid w:val="53BF657E"/>
    <w:rsid w:val="53C6188C"/>
    <w:rsid w:val="53CC7F03"/>
    <w:rsid w:val="53D24D89"/>
    <w:rsid w:val="53E24AD6"/>
    <w:rsid w:val="54091C4C"/>
    <w:rsid w:val="54135C94"/>
    <w:rsid w:val="5416092C"/>
    <w:rsid w:val="541A2B2A"/>
    <w:rsid w:val="543E18F6"/>
    <w:rsid w:val="544762D1"/>
    <w:rsid w:val="544E765F"/>
    <w:rsid w:val="546724CF"/>
    <w:rsid w:val="546E7D01"/>
    <w:rsid w:val="54745318"/>
    <w:rsid w:val="54754BEC"/>
    <w:rsid w:val="54795F08"/>
    <w:rsid w:val="54864C26"/>
    <w:rsid w:val="54996B2C"/>
    <w:rsid w:val="549B5689"/>
    <w:rsid w:val="549C661D"/>
    <w:rsid w:val="54B16E62"/>
    <w:rsid w:val="54B41BB8"/>
    <w:rsid w:val="54BE52C0"/>
    <w:rsid w:val="54C2029D"/>
    <w:rsid w:val="54D04518"/>
    <w:rsid w:val="54E11A8A"/>
    <w:rsid w:val="54ED50CA"/>
    <w:rsid w:val="54F41075"/>
    <w:rsid w:val="54FE4BE1"/>
    <w:rsid w:val="551852F3"/>
    <w:rsid w:val="551C775D"/>
    <w:rsid w:val="55210110"/>
    <w:rsid w:val="55480552"/>
    <w:rsid w:val="554D3300"/>
    <w:rsid w:val="555A3641"/>
    <w:rsid w:val="55684751"/>
    <w:rsid w:val="556A5256"/>
    <w:rsid w:val="55717AA9"/>
    <w:rsid w:val="55937A20"/>
    <w:rsid w:val="55A521D2"/>
    <w:rsid w:val="55CE6CAA"/>
    <w:rsid w:val="55DB6EA0"/>
    <w:rsid w:val="55EE5B1C"/>
    <w:rsid w:val="56020701"/>
    <w:rsid w:val="561C5C67"/>
    <w:rsid w:val="562541AB"/>
    <w:rsid w:val="56466840"/>
    <w:rsid w:val="56496843"/>
    <w:rsid w:val="56527255"/>
    <w:rsid w:val="56634B9B"/>
    <w:rsid w:val="5678430F"/>
    <w:rsid w:val="567F61F6"/>
    <w:rsid w:val="56827D80"/>
    <w:rsid w:val="568A7075"/>
    <w:rsid w:val="56AB2B47"/>
    <w:rsid w:val="56AD4B11"/>
    <w:rsid w:val="56B57839"/>
    <w:rsid w:val="56B756E6"/>
    <w:rsid w:val="56CA56C3"/>
    <w:rsid w:val="56CE4A87"/>
    <w:rsid w:val="56F20F28"/>
    <w:rsid w:val="56F71C67"/>
    <w:rsid w:val="56FE09EC"/>
    <w:rsid w:val="570D55B0"/>
    <w:rsid w:val="570F6DAD"/>
    <w:rsid w:val="572E1F98"/>
    <w:rsid w:val="57362D58"/>
    <w:rsid w:val="573A4F03"/>
    <w:rsid w:val="574B69C1"/>
    <w:rsid w:val="5753390A"/>
    <w:rsid w:val="576E1292"/>
    <w:rsid w:val="57A02CF9"/>
    <w:rsid w:val="57A03590"/>
    <w:rsid w:val="57A17BEA"/>
    <w:rsid w:val="57A96D37"/>
    <w:rsid w:val="57AE6D93"/>
    <w:rsid w:val="57B11E9B"/>
    <w:rsid w:val="57B8072A"/>
    <w:rsid w:val="57C245EC"/>
    <w:rsid w:val="57D91936"/>
    <w:rsid w:val="57EB649D"/>
    <w:rsid w:val="57F12E6A"/>
    <w:rsid w:val="57F66044"/>
    <w:rsid w:val="58110588"/>
    <w:rsid w:val="58165957"/>
    <w:rsid w:val="581A0452"/>
    <w:rsid w:val="582214B4"/>
    <w:rsid w:val="582F617F"/>
    <w:rsid w:val="583F3E8F"/>
    <w:rsid w:val="584B45E2"/>
    <w:rsid w:val="585919D0"/>
    <w:rsid w:val="5860720B"/>
    <w:rsid w:val="58671F15"/>
    <w:rsid w:val="58680283"/>
    <w:rsid w:val="586C4558"/>
    <w:rsid w:val="58727DC0"/>
    <w:rsid w:val="58771C62"/>
    <w:rsid w:val="58810466"/>
    <w:rsid w:val="588A7E79"/>
    <w:rsid w:val="58A3441E"/>
    <w:rsid w:val="58B17686"/>
    <w:rsid w:val="58B2640F"/>
    <w:rsid w:val="58C3061C"/>
    <w:rsid w:val="58CE0D6F"/>
    <w:rsid w:val="58DF11CE"/>
    <w:rsid w:val="58EE5188"/>
    <w:rsid w:val="58FE4733"/>
    <w:rsid w:val="5908632A"/>
    <w:rsid w:val="59107C4B"/>
    <w:rsid w:val="59133CB8"/>
    <w:rsid w:val="5915699E"/>
    <w:rsid w:val="594159E5"/>
    <w:rsid w:val="59554FEC"/>
    <w:rsid w:val="595E413F"/>
    <w:rsid w:val="596516D3"/>
    <w:rsid w:val="59751BA4"/>
    <w:rsid w:val="597D4C6F"/>
    <w:rsid w:val="59835FFD"/>
    <w:rsid w:val="59937771"/>
    <w:rsid w:val="59985FE0"/>
    <w:rsid w:val="599B4A1C"/>
    <w:rsid w:val="59A81C7F"/>
    <w:rsid w:val="59AC61AE"/>
    <w:rsid w:val="59B12B6A"/>
    <w:rsid w:val="59C02DAD"/>
    <w:rsid w:val="59C55518"/>
    <w:rsid w:val="59C63F80"/>
    <w:rsid w:val="59CF5EE2"/>
    <w:rsid w:val="59D13709"/>
    <w:rsid w:val="59D32AE1"/>
    <w:rsid w:val="59DC0F15"/>
    <w:rsid w:val="59F6057D"/>
    <w:rsid w:val="59FD7B5D"/>
    <w:rsid w:val="5A0C5FF2"/>
    <w:rsid w:val="5A380B96"/>
    <w:rsid w:val="5A44753A"/>
    <w:rsid w:val="5A6F20DD"/>
    <w:rsid w:val="5A737714"/>
    <w:rsid w:val="5A7D0C9E"/>
    <w:rsid w:val="5A7F5AEB"/>
    <w:rsid w:val="5A81078E"/>
    <w:rsid w:val="5A8632B3"/>
    <w:rsid w:val="5AA77AC9"/>
    <w:rsid w:val="5AAD1337"/>
    <w:rsid w:val="5AB073B7"/>
    <w:rsid w:val="5AB126F6"/>
    <w:rsid w:val="5AD25D04"/>
    <w:rsid w:val="5AD52888"/>
    <w:rsid w:val="5AD563E4"/>
    <w:rsid w:val="5AD86D6D"/>
    <w:rsid w:val="5AE77910"/>
    <w:rsid w:val="5AE94028"/>
    <w:rsid w:val="5AEC372E"/>
    <w:rsid w:val="5AF43F35"/>
    <w:rsid w:val="5B041E38"/>
    <w:rsid w:val="5B33135D"/>
    <w:rsid w:val="5B34540A"/>
    <w:rsid w:val="5B394BC5"/>
    <w:rsid w:val="5B3C308C"/>
    <w:rsid w:val="5B3D7376"/>
    <w:rsid w:val="5B484F8A"/>
    <w:rsid w:val="5B7C71A8"/>
    <w:rsid w:val="5B85605C"/>
    <w:rsid w:val="5B94004E"/>
    <w:rsid w:val="5B9F55CE"/>
    <w:rsid w:val="5BB46942"/>
    <w:rsid w:val="5BBB382C"/>
    <w:rsid w:val="5BBB3E84"/>
    <w:rsid w:val="5BC621D1"/>
    <w:rsid w:val="5BD20B76"/>
    <w:rsid w:val="5BF136F2"/>
    <w:rsid w:val="5BF96C1C"/>
    <w:rsid w:val="5BFD3898"/>
    <w:rsid w:val="5BFE3BA1"/>
    <w:rsid w:val="5C253EDA"/>
    <w:rsid w:val="5C2A114C"/>
    <w:rsid w:val="5C2C1385"/>
    <w:rsid w:val="5C2D670A"/>
    <w:rsid w:val="5C34538D"/>
    <w:rsid w:val="5C355C0C"/>
    <w:rsid w:val="5C3655A9"/>
    <w:rsid w:val="5C3D4ED5"/>
    <w:rsid w:val="5C4622F9"/>
    <w:rsid w:val="5C5D7538"/>
    <w:rsid w:val="5C82434A"/>
    <w:rsid w:val="5C902F0B"/>
    <w:rsid w:val="5CC901CB"/>
    <w:rsid w:val="5CCE758F"/>
    <w:rsid w:val="5CDE4D93"/>
    <w:rsid w:val="5CE40B61"/>
    <w:rsid w:val="5CEE19DF"/>
    <w:rsid w:val="5CFD7E74"/>
    <w:rsid w:val="5D017965"/>
    <w:rsid w:val="5D0A1BC2"/>
    <w:rsid w:val="5D1F428F"/>
    <w:rsid w:val="5D2E78B0"/>
    <w:rsid w:val="5D3B0FDA"/>
    <w:rsid w:val="5D414B1C"/>
    <w:rsid w:val="5D4458A4"/>
    <w:rsid w:val="5D446473"/>
    <w:rsid w:val="5D5B51F5"/>
    <w:rsid w:val="5D616655"/>
    <w:rsid w:val="5D68386A"/>
    <w:rsid w:val="5D79574D"/>
    <w:rsid w:val="5D7A14C5"/>
    <w:rsid w:val="5D8579F7"/>
    <w:rsid w:val="5D893FC8"/>
    <w:rsid w:val="5DA6050C"/>
    <w:rsid w:val="5DA8320C"/>
    <w:rsid w:val="5DAA69EF"/>
    <w:rsid w:val="5DB134AE"/>
    <w:rsid w:val="5DB30111"/>
    <w:rsid w:val="5DC310BE"/>
    <w:rsid w:val="5DD35359"/>
    <w:rsid w:val="5DD57694"/>
    <w:rsid w:val="5DED4415"/>
    <w:rsid w:val="5DFC6C29"/>
    <w:rsid w:val="5E0E79F5"/>
    <w:rsid w:val="5E1E00A2"/>
    <w:rsid w:val="5E23390B"/>
    <w:rsid w:val="5E2E29DB"/>
    <w:rsid w:val="5E2F7E5E"/>
    <w:rsid w:val="5E4A0E97"/>
    <w:rsid w:val="5E5865AE"/>
    <w:rsid w:val="5E5D5AF4"/>
    <w:rsid w:val="5E607422"/>
    <w:rsid w:val="5E714B58"/>
    <w:rsid w:val="5E804726"/>
    <w:rsid w:val="5E8C1232"/>
    <w:rsid w:val="5E8C51CE"/>
    <w:rsid w:val="5E93283E"/>
    <w:rsid w:val="5EAC1B52"/>
    <w:rsid w:val="5EB6477F"/>
    <w:rsid w:val="5EC40C4A"/>
    <w:rsid w:val="5EC847FB"/>
    <w:rsid w:val="5ED83C2F"/>
    <w:rsid w:val="5EF01A3F"/>
    <w:rsid w:val="5EF552A7"/>
    <w:rsid w:val="5EFA28BD"/>
    <w:rsid w:val="5EFE7D7B"/>
    <w:rsid w:val="5EFF6126"/>
    <w:rsid w:val="5F0B3C73"/>
    <w:rsid w:val="5F0F7366"/>
    <w:rsid w:val="5F13572D"/>
    <w:rsid w:val="5F2A3FE5"/>
    <w:rsid w:val="5F307E2E"/>
    <w:rsid w:val="5F4D50E3"/>
    <w:rsid w:val="5F531FCE"/>
    <w:rsid w:val="5F614699"/>
    <w:rsid w:val="5F6349FA"/>
    <w:rsid w:val="5F720C34"/>
    <w:rsid w:val="5F7A1C50"/>
    <w:rsid w:val="5F7F03A0"/>
    <w:rsid w:val="5FA55B56"/>
    <w:rsid w:val="5FA8557E"/>
    <w:rsid w:val="5FAE7642"/>
    <w:rsid w:val="5FAF18FA"/>
    <w:rsid w:val="5FC778C7"/>
    <w:rsid w:val="5FCA6734"/>
    <w:rsid w:val="5FCF7368"/>
    <w:rsid w:val="5FD50C35"/>
    <w:rsid w:val="5FDD63BF"/>
    <w:rsid w:val="5FF53085"/>
    <w:rsid w:val="60044F84"/>
    <w:rsid w:val="600B7FCB"/>
    <w:rsid w:val="6013581F"/>
    <w:rsid w:val="601E438A"/>
    <w:rsid w:val="60365ED8"/>
    <w:rsid w:val="604A33D1"/>
    <w:rsid w:val="60501D66"/>
    <w:rsid w:val="60552DB6"/>
    <w:rsid w:val="6062071A"/>
    <w:rsid w:val="606F72DB"/>
    <w:rsid w:val="60823396"/>
    <w:rsid w:val="60924354"/>
    <w:rsid w:val="60A72E7B"/>
    <w:rsid w:val="60C17234"/>
    <w:rsid w:val="60C57B43"/>
    <w:rsid w:val="60C910DB"/>
    <w:rsid w:val="60D96503"/>
    <w:rsid w:val="60F03CD4"/>
    <w:rsid w:val="60F912E7"/>
    <w:rsid w:val="60FB0B6F"/>
    <w:rsid w:val="61094DAD"/>
    <w:rsid w:val="61112140"/>
    <w:rsid w:val="61135EB8"/>
    <w:rsid w:val="611C241C"/>
    <w:rsid w:val="611F03B9"/>
    <w:rsid w:val="6129748A"/>
    <w:rsid w:val="613025C6"/>
    <w:rsid w:val="613728DB"/>
    <w:rsid w:val="613C4062"/>
    <w:rsid w:val="61567141"/>
    <w:rsid w:val="616001B3"/>
    <w:rsid w:val="6165109A"/>
    <w:rsid w:val="61687C0B"/>
    <w:rsid w:val="617E77D6"/>
    <w:rsid w:val="61937F78"/>
    <w:rsid w:val="61AA06FB"/>
    <w:rsid w:val="61CE55C3"/>
    <w:rsid w:val="61D84F57"/>
    <w:rsid w:val="61F254F7"/>
    <w:rsid w:val="62015D11"/>
    <w:rsid w:val="620302B6"/>
    <w:rsid w:val="62047AE1"/>
    <w:rsid w:val="620769F6"/>
    <w:rsid w:val="62087D91"/>
    <w:rsid w:val="62172877"/>
    <w:rsid w:val="629E3249"/>
    <w:rsid w:val="62A96E59"/>
    <w:rsid w:val="62AF1CBC"/>
    <w:rsid w:val="62C24183"/>
    <w:rsid w:val="62C67088"/>
    <w:rsid w:val="62CF27DE"/>
    <w:rsid w:val="62E564B4"/>
    <w:rsid w:val="62E73159"/>
    <w:rsid w:val="631321A0"/>
    <w:rsid w:val="63187240"/>
    <w:rsid w:val="63473BF7"/>
    <w:rsid w:val="634A00DE"/>
    <w:rsid w:val="634A76A8"/>
    <w:rsid w:val="635F1A4F"/>
    <w:rsid w:val="63697BCE"/>
    <w:rsid w:val="636C18B0"/>
    <w:rsid w:val="636F49B6"/>
    <w:rsid w:val="637864A7"/>
    <w:rsid w:val="63877741"/>
    <w:rsid w:val="639C2195"/>
    <w:rsid w:val="63D64EF6"/>
    <w:rsid w:val="63DB0790"/>
    <w:rsid w:val="63DC6A36"/>
    <w:rsid w:val="63F83144"/>
    <w:rsid w:val="64051D2A"/>
    <w:rsid w:val="640B266D"/>
    <w:rsid w:val="64320EEA"/>
    <w:rsid w:val="64357EF4"/>
    <w:rsid w:val="644F5459"/>
    <w:rsid w:val="64556655"/>
    <w:rsid w:val="6477463C"/>
    <w:rsid w:val="64885B95"/>
    <w:rsid w:val="64D4485B"/>
    <w:rsid w:val="64DD1D5A"/>
    <w:rsid w:val="65027022"/>
    <w:rsid w:val="65034DB0"/>
    <w:rsid w:val="65055DDD"/>
    <w:rsid w:val="650C50F9"/>
    <w:rsid w:val="651D23C6"/>
    <w:rsid w:val="652E7327"/>
    <w:rsid w:val="65314B5F"/>
    <w:rsid w:val="65332685"/>
    <w:rsid w:val="65365DEB"/>
    <w:rsid w:val="653B778C"/>
    <w:rsid w:val="65473EC2"/>
    <w:rsid w:val="654A4F8E"/>
    <w:rsid w:val="654B162B"/>
    <w:rsid w:val="65562818"/>
    <w:rsid w:val="65744A4C"/>
    <w:rsid w:val="65773DAC"/>
    <w:rsid w:val="65927D6C"/>
    <w:rsid w:val="659D3335"/>
    <w:rsid w:val="65A25A5D"/>
    <w:rsid w:val="65CB4FB4"/>
    <w:rsid w:val="65D1216E"/>
    <w:rsid w:val="65E816C2"/>
    <w:rsid w:val="65EA2C9E"/>
    <w:rsid w:val="65EE0CA2"/>
    <w:rsid w:val="65F067C8"/>
    <w:rsid w:val="65FA1D78"/>
    <w:rsid w:val="660364FC"/>
    <w:rsid w:val="661A1A97"/>
    <w:rsid w:val="661F2C0A"/>
    <w:rsid w:val="662A0184"/>
    <w:rsid w:val="664663E8"/>
    <w:rsid w:val="66507267"/>
    <w:rsid w:val="665401A1"/>
    <w:rsid w:val="66586559"/>
    <w:rsid w:val="6671308E"/>
    <w:rsid w:val="667960CF"/>
    <w:rsid w:val="667E2026"/>
    <w:rsid w:val="66961DF9"/>
    <w:rsid w:val="669D71FB"/>
    <w:rsid w:val="66B144F3"/>
    <w:rsid w:val="66C11F13"/>
    <w:rsid w:val="66D932E1"/>
    <w:rsid w:val="66E42DFD"/>
    <w:rsid w:val="66F72D3B"/>
    <w:rsid w:val="66F83B86"/>
    <w:rsid w:val="672541AA"/>
    <w:rsid w:val="673C0833"/>
    <w:rsid w:val="67594B7D"/>
    <w:rsid w:val="675F639F"/>
    <w:rsid w:val="67771FCA"/>
    <w:rsid w:val="6780592A"/>
    <w:rsid w:val="67825B46"/>
    <w:rsid w:val="679E36B2"/>
    <w:rsid w:val="67A06A2C"/>
    <w:rsid w:val="67A61834"/>
    <w:rsid w:val="67BC303A"/>
    <w:rsid w:val="67BF28F6"/>
    <w:rsid w:val="67C05165"/>
    <w:rsid w:val="67C8032E"/>
    <w:rsid w:val="67CC1507"/>
    <w:rsid w:val="67D01B79"/>
    <w:rsid w:val="67EC1211"/>
    <w:rsid w:val="67EE6D37"/>
    <w:rsid w:val="67F65BEC"/>
    <w:rsid w:val="67FA6388"/>
    <w:rsid w:val="67FD341E"/>
    <w:rsid w:val="68077DF9"/>
    <w:rsid w:val="68122BC4"/>
    <w:rsid w:val="68314280"/>
    <w:rsid w:val="683904A3"/>
    <w:rsid w:val="68684D3C"/>
    <w:rsid w:val="687A2E87"/>
    <w:rsid w:val="687A4A6F"/>
    <w:rsid w:val="68832818"/>
    <w:rsid w:val="68852316"/>
    <w:rsid w:val="68887A0C"/>
    <w:rsid w:val="689F2546"/>
    <w:rsid w:val="68A12A5B"/>
    <w:rsid w:val="68A92AE5"/>
    <w:rsid w:val="68AE365F"/>
    <w:rsid w:val="68D5098B"/>
    <w:rsid w:val="68DB3760"/>
    <w:rsid w:val="68F93BE6"/>
    <w:rsid w:val="69036813"/>
    <w:rsid w:val="69064473"/>
    <w:rsid w:val="690825C2"/>
    <w:rsid w:val="690D7691"/>
    <w:rsid w:val="691A3EC5"/>
    <w:rsid w:val="69236EB5"/>
    <w:rsid w:val="69245CE0"/>
    <w:rsid w:val="693118F8"/>
    <w:rsid w:val="69355C34"/>
    <w:rsid w:val="69434E61"/>
    <w:rsid w:val="694D5CE0"/>
    <w:rsid w:val="696B25C3"/>
    <w:rsid w:val="69704AFB"/>
    <w:rsid w:val="698D0464"/>
    <w:rsid w:val="69985B30"/>
    <w:rsid w:val="69A705EA"/>
    <w:rsid w:val="69AE49D0"/>
    <w:rsid w:val="69C4406F"/>
    <w:rsid w:val="69DD7064"/>
    <w:rsid w:val="69E623BC"/>
    <w:rsid w:val="69EA7E31"/>
    <w:rsid w:val="69F0249C"/>
    <w:rsid w:val="6A024D1C"/>
    <w:rsid w:val="6A08316E"/>
    <w:rsid w:val="6A17061F"/>
    <w:rsid w:val="6A184540"/>
    <w:rsid w:val="6A507835"/>
    <w:rsid w:val="6A621B0B"/>
    <w:rsid w:val="6A7C3E8D"/>
    <w:rsid w:val="6A8311FF"/>
    <w:rsid w:val="6A9E67F3"/>
    <w:rsid w:val="6AAD6A36"/>
    <w:rsid w:val="6AB32F18"/>
    <w:rsid w:val="6AB72EE5"/>
    <w:rsid w:val="6ABC136F"/>
    <w:rsid w:val="6ABD0BF6"/>
    <w:rsid w:val="6AD147ED"/>
    <w:rsid w:val="6AEB39FA"/>
    <w:rsid w:val="6AED777A"/>
    <w:rsid w:val="6AF55C71"/>
    <w:rsid w:val="6B032AFA"/>
    <w:rsid w:val="6B146AB5"/>
    <w:rsid w:val="6B2622EA"/>
    <w:rsid w:val="6B2B7AF6"/>
    <w:rsid w:val="6B317667"/>
    <w:rsid w:val="6B37414D"/>
    <w:rsid w:val="6B405AFC"/>
    <w:rsid w:val="6B496B51"/>
    <w:rsid w:val="6B4E704A"/>
    <w:rsid w:val="6B51265F"/>
    <w:rsid w:val="6B543355"/>
    <w:rsid w:val="6B572531"/>
    <w:rsid w:val="6B5E2426"/>
    <w:rsid w:val="6B5E5F82"/>
    <w:rsid w:val="6B694F41"/>
    <w:rsid w:val="6B7B7D93"/>
    <w:rsid w:val="6B89436C"/>
    <w:rsid w:val="6B8E61E1"/>
    <w:rsid w:val="6B914C6C"/>
    <w:rsid w:val="6B947BF6"/>
    <w:rsid w:val="6B9F127A"/>
    <w:rsid w:val="6BC1586F"/>
    <w:rsid w:val="6BC741FF"/>
    <w:rsid w:val="6C066D46"/>
    <w:rsid w:val="6C094140"/>
    <w:rsid w:val="6C2A37A1"/>
    <w:rsid w:val="6C421BED"/>
    <w:rsid w:val="6C4B29AA"/>
    <w:rsid w:val="6C5C0219"/>
    <w:rsid w:val="6C767ECC"/>
    <w:rsid w:val="6C8A408C"/>
    <w:rsid w:val="6C8D4D71"/>
    <w:rsid w:val="6C915E74"/>
    <w:rsid w:val="6C924135"/>
    <w:rsid w:val="6C975BF0"/>
    <w:rsid w:val="6C9F6852"/>
    <w:rsid w:val="6CA06325"/>
    <w:rsid w:val="6CA54899"/>
    <w:rsid w:val="6CB0280D"/>
    <w:rsid w:val="6CB322FE"/>
    <w:rsid w:val="6CBC5D4E"/>
    <w:rsid w:val="6CC17A2A"/>
    <w:rsid w:val="6CD70344"/>
    <w:rsid w:val="6CDB728E"/>
    <w:rsid w:val="6CF973F0"/>
    <w:rsid w:val="6D0B3EE8"/>
    <w:rsid w:val="6D0B714C"/>
    <w:rsid w:val="6D156B14"/>
    <w:rsid w:val="6D176D30"/>
    <w:rsid w:val="6D336B98"/>
    <w:rsid w:val="6D3F31FB"/>
    <w:rsid w:val="6D4A5E3C"/>
    <w:rsid w:val="6D4C4C2C"/>
    <w:rsid w:val="6D54763D"/>
    <w:rsid w:val="6D5533B5"/>
    <w:rsid w:val="6D837F22"/>
    <w:rsid w:val="6D88378A"/>
    <w:rsid w:val="6D931FFB"/>
    <w:rsid w:val="6D9722FE"/>
    <w:rsid w:val="6DAA3DA2"/>
    <w:rsid w:val="6DB06E92"/>
    <w:rsid w:val="6DCA5B51"/>
    <w:rsid w:val="6DCC258A"/>
    <w:rsid w:val="6E197DA1"/>
    <w:rsid w:val="6E1D2124"/>
    <w:rsid w:val="6E2214E9"/>
    <w:rsid w:val="6E601EE1"/>
    <w:rsid w:val="6E66388C"/>
    <w:rsid w:val="6E677844"/>
    <w:rsid w:val="6E6935BC"/>
    <w:rsid w:val="6E6B6433"/>
    <w:rsid w:val="6E700876"/>
    <w:rsid w:val="6E71421E"/>
    <w:rsid w:val="6E833336"/>
    <w:rsid w:val="6E895A0C"/>
    <w:rsid w:val="6E96385D"/>
    <w:rsid w:val="6E9A51DF"/>
    <w:rsid w:val="6E9D5941"/>
    <w:rsid w:val="6EB37EF2"/>
    <w:rsid w:val="6EC021A0"/>
    <w:rsid w:val="6EC627BC"/>
    <w:rsid w:val="6EC6456A"/>
    <w:rsid w:val="6ED47639"/>
    <w:rsid w:val="6EE449F0"/>
    <w:rsid w:val="6EE94DB5"/>
    <w:rsid w:val="6EE968D4"/>
    <w:rsid w:val="6EF5504B"/>
    <w:rsid w:val="6EF72976"/>
    <w:rsid w:val="6F062BB9"/>
    <w:rsid w:val="6F1B3430"/>
    <w:rsid w:val="6F481423"/>
    <w:rsid w:val="6F4A6F49"/>
    <w:rsid w:val="6F4B230C"/>
    <w:rsid w:val="6F572E30"/>
    <w:rsid w:val="6F5F1E49"/>
    <w:rsid w:val="6F774CC3"/>
    <w:rsid w:val="6F7E3097"/>
    <w:rsid w:val="6F866E10"/>
    <w:rsid w:val="6F883303"/>
    <w:rsid w:val="6F8F7052"/>
    <w:rsid w:val="6F9C0C2B"/>
    <w:rsid w:val="6F9C58AD"/>
    <w:rsid w:val="6FAB550E"/>
    <w:rsid w:val="6FAB6429"/>
    <w:rsid w:val="6FAF352D"/>
    <w:rsid w:val="6FD11419"/>
    <w:rsid w:val="6FDA1D69"/>
    <w:rsid w:val="6FED1A9B"/>
    <w:rsid w:val="6FEE3007"/>
    <w:rsid w:val="6FF60E7F"/>
    <w:rsid w:val="700628E5"/>
    <w:rsid w:val="704E2A69"/>
    <w:rsid w:val="70611C22"/>
    <w:rsid w:val="706B7DE5"/>
    <w:rsid w:val="707F2C23"/>
    <w:rsid w:val="70853FB1"/>
    <w:rsid w:val="709220CA"/>
    <w:rsid w:val="70A80FD3"/>
    <w:rsid w:val="70BC729D"/>
    <w:rsid w:val="70C5161B"/>
    <w:rsid w:val="70D70145"/>
    <w:rsid w:val="70D86BFE"/>
    <w:rsid w:val="70E36C69"/>
    <w:rsid w:val="70F716AB"/>
    <w:rsid w:val="70F94556"/>
    <w:rsid w:val="7105178F"/>
    <w:rsid w:val="710D6480"/>
    <w:rsid w:val="7113780F"/>
    <w:rsid w:val="713E2ADE"/>
    <w:rsid w:val="71431EA2"/>
    <w:rsid w:val="71453E6C"/>
    <w:rsid w:val="717B1874"/>
    <w:rsid w:val="718715AD"/>
    <w:rsid w:val="71875155"/>
    <w:rsid w:val="718B55F7"/>
    <w:rsid w:val="718B69D5"/>
    <w:rsid w:val="71926986"/>
    <w:rsid w:val="719B458F"/>
    <w:rsid w:val="719C7804"/>
    <w:rsid w:val="71CA79E1"/>
    <w:rsid w:val="71CD0AD4"/>
    <w:rsid w:val="71D21478"/>
    <w:rsid w:val="71E009A5"/>
    <w:rsid w:val="71F3132A"/>
    <w:rsid w:val="71F70CA8"/>
    <w:rsid w:val="7205184D"/>
    <w:rsid w:val="72054684"/>
    <w:rsid w:val="720F51D8"/>
    <w:rsid w:val="721245BB"/>
    <w:rsid w:val="72171267"/>
    <w:rsid w:val="72477770"/>
    <w:rsid w:val="7250744F"/>
    <w:rsid w:val="725825E2"/>
    <w:rsid w:val="72587BCF"/>
    <w:rsid w:val="729A7709"/>
    <w:rsid w:val="72AB007F"/>
    <w:rsid w:val="72AB4CEE"/>
    <w:rsid w:val="72BF40F8"/>
    <w:rsid w:val="72DA6836"/>
    <w:rsid w:val="72DB610A"/>
    <w:rsid w:val="72E46E94"/>
    <w:rsid w:val="72E814BE"/>
    <w:rsid w:val="72EB4678"/>
    <w:rsid w:val="731E58CB"/>
    <w:rsid w:val="732570A6"/>
    <w:rsid w:val="732A66B7"/>
    <w:rsid w:val="732B52E4"/>
    <w:rsid w:val="73354AB2"/>
    <w:rsid w:val="73415DDD"/>
    <w:rsid w:val="734B5354"/>
    <w:rsid w:val="734C164B"/>
    <w:rsid w:val="735A6BA7"/>
    <w:rsid w:val="735C724B"/>
    <w:rsid w:val="737A1DC7"/>
    <w:rsid w:val="73873232"/>
    <w:rsid w:val="738E6390"/>
    <w:rsid w:val="739F5ABB"/>
    <w:rsid w:val="73A66C0F"/>
    <w:rsid w:val="73AB084A"/>
    <w:rsid w:val="73B61051"/>
    <w:rsid w:val="73C45EF6"/>
    <w:rsid w:val="73D35674"/>
    <w:rsid w:val="73D9347A"/>
    <w:rsid w:val="73E51850"/>
    <w:rsid w:val="73EC5848"/>
    <w:rsid w:val="73ED3852"/>
    <w:rsid w:val="73FB4BB7"/>
    <w:rsid w:val="74302F30"/>
    <w:rsid w:val="743E4BA3"/>
    <w:rsid w:val="74771275"/>
    <w:rsid w:val="747F58E7"/>
    <w:rsid w:val="74957B78"/>
    <w:rsid w:val="749E7F3B"/>
    <w:rsid w:val="74B3318F"/>
    <w:rsid w:val="74B44EC7"/>
    <w:rsid w:val="74B72DF0"/>
    <w:rsid w:val="74BB09BC"/>
    <w:rsid w:val="74C3041D"/>
    <w:rsid w:val="74CC7D7A"/>
    <w:rsid w:val="75045DEC"/>
    <w:rsid w:val="750D5CF4"/>
    <w:rsid w:val="750E27C7"/>
    <w:rsid w:val="750E6541"/>
    <w:rsid w:val="750F43CD"/>
    <w:rsid w:val="751B0898"/>
    <w:rsid w:val="751D6EAE"/>
    <w:rsid w:val="75221C12"/>
    <w:rsid w:val="752A1353"/>
    <w:rsid w:val="752D695D"/>
    <w:rsid w:val="75363ACC"/>
    <w:rsid w:val="75370780"/>
    <w:rsid w:val="75461B05"/>
    <w:rsid w:val="75483F2B"/>
    <w:rsid w:val="7560099D"/>
    <w:rsid w:val="75622B13"/>
    <w:rsid w:val="75622B4D"/>
    <w:rsid w:val="75742F72"/>
    <w:rsid w:val="758200F8"/>
    <w:rsid w:val="758A3A7A"/>
    <w:rsid w:val="7590567E"/>
    <w:rsid w:val="75930F1E"/>
    <w:rsid w:val="75935EED"/>
    <w:rsid w:val="759C665A"/>
    <w:rsid w:val="75A357F0"/>
    <w:rsid w:val="75B0580C"/>
    <w:rsid w:val="75BA46FD"/>
    <w:rsid w:val="75C13CDD"/>
    <w:rsid w:val="75E53E15"/>
    <w:rsid w:val="75EB760C"/>
    <w:rsid w:val="7602790B"/>
    <w:rsid w:val="760B3640"/>
    <w:rsid w:val="760D2A7F"/>
    <w:rsid w:val="7610431D"/>
    <w:rsid w:val="76284449"/>
    <w:rsid w:val="762A530D"/>
    <w:rsid w:val="762F5160"/>
    <w:rsid w:val="763B75EC"/>
    <w:rsid w:val="763B78EF"/>
    <w:rsid w:val="76426BCC"/>
    <w:rsid w:val="76515061"/>
    <w:rsid w:val="76516E0F"/>
    <w:rsid w:val="76567492"/>
    <w:rsid w:val="765863F0"/>
    <w:rsid w:val="766A6123"/>
    <w:rsid w:val="76740D9C"/>
    <w:rsid w:val="767504E1"/>
    <w:rsid w:val="76797AEF"/>
    <w:rsid w:val="767E5241"/>
    <w:rsid w:val="769F7133"/>
    <w:rsid w:val="76AD3D32"/>
    <w:rsid w:val="76AD7DBE"/>
    <w:rsid w:val="76D33CC8"/>
    <w:rsid w:val="76D812DE"/>
    <w:rsid w:val="76D93A45"/>
    <w:rsid w:val="76EC4D8A"/>
    <w:rsid w:val="76F12F0E"/>
    <w:rsid w:val="76FB0758"/>
    <w:rsid w:val="7706409E"/>
    <w:rsid w:val="771852C3"/>
    <w:rsid w:val="771B11CB"/>
    <w:rsid w:val="771C1B6A"/>
    <w:rsid w:val="772A3767"/>
    <w:rsid w:val="773B361B"/>
    <w:rsid w:val="773E3629"/>
    <w:rsid w:val="775E5C88"/>
    <w:rsid w:val="776A616D"/>
    <w:rsid w:val="77716148"/>
    <w:rsid w:val="777D59E2"/>
    <w:rsid w:val="777F5BFE"/>
    <w:rsid w:val="779E42D6"/>
    <w:rsid w:val="77B238DE"/>
    <w:rsid w:val="77D00208"/>
    <w:rsid w:val="77DF5CDA"/>
    <w:rsid w:val="77F43EF6"/>
    <w:rsid w:val="77FA7033"/>
    <w:rsid w:val="77FE53B4"/>
    <w:rsid w:val="780D42AE"/>
    <w:rsid w:val="781023B6"/>
    <w:rsid w:val="782C2E82"/>
    <w:rsid w:val="78306EF8"/>
    <w:rsid w:val="783E60AA"/>
    <w:rsid w:val="784B788E"/>
    <w:rsid w:val="785473C3"/>
    <w:rsid w:val="785604D9"/>
    <w:rsid w:val="78727511"/>
    <w:rsid w:val="788B5DF2"/>
    <w:rsid w:val="78972AD3"/>
    <w:rsid w:val="789D458E"/>
    <w:rsid w:val="78A21B08"/>
    <w:rsid w:val="78C064CE"/>
    <w:rsid w:val="78CD4747"/>
    <w:rsid w:val="78CE6C41"/>
    <w:rsid w:val="78D538FC"/>
    <w:rsid w:val="78EA52F9"/>
    <w:rsid w:val="78FB2975"/>
    <w:rsid w:val="79092FA5"/>
    <w:rsid w:val="790C7700"/>
    <w:rsid w:val="79167E9C"/>
    <w:rsid w:val="793871D0"/>
    <w:rsid w:val="793B5B55"/>
    <w:rsid w:val="79586707"/>
    <w:rsid w:val="79630C40"/>
    <w:rsid w:val="79652BD2"/>
    <w:rsid w:val="796C5D0E"/>
    <w:rsid w:val="797465A7"/>
    <w:rsid w:val="797B10A8"/>
    <w:rsid w:val="797B6233"/>
    <w:rsid w:val="797E051B"/>
    <w:rsid w:val="79885FA6"/>
    <w:rsid w:val="79A702CF"/>
    <w:rsid w:val="79BE6FA0"/>
    <w:rsid w:val="79C24F27"/>
    <w:rsid w:val="79CA4492"/>
    <w:rsid w:val="79D008D9"/>
    <w:rsid w:val="79D34CF9"/>
    <w:rsid w:val="79D658DA"/>
    <w:rsid w:val="79E65BED"/>
    <w:rsid w:val="79ED32F3"/>
    <w:rsid w:val="79F33197"/>
    <w:rsid w:val="79F33282"/>
    <w:rsid w:val="79FA77BE"/>
    <w:rsid w:val="7A0B3779"/>
    <w:rsid w:val="7A195E96"/>
    <w:rsid w:val="7A2E1215"/>
    <w:rsid w:val="7A4A42A1"/>
    <w:rsid w:val="7A51306D"/>
    <w:rsid w:val="7A613399"/>
    <w:rsid w:val="7A800BD7"/>
    <w:rsid w:val="7A850895"/>
    <w:rsid w:val="7A892887"/>
    <w:rsid w:val="7A8F6158"/>
    <w:rsid w:val="7AA37D6D"/>
    <w:rsid w:val="7AA37E55"/>
    <w:rsid w:val="7AA86205"/>
    <w:rsid w:val="7AA8721A"/>
    <w:rsid w:val="7AAF2F1C"/>
    <w:rsid w:val="7ABC507D"/>
    <w:rsid w:val="7AC129D8"/>
    <w:rsid w:val="7AC73B44"/>
    <w:rsid w:val="7ACE3FAE"/>
    <w:rsid w:val="7AEC1534"/>
    <w:rsid w:val="7AFB559C"/>
    <w:rsid w:val="7B05641A"/>
    <w:rsid w:val="7B0A2DC2"/>
    <w:rsid w:val="7B114DBF"/>
    <w:rsid w:val="7B181FEB"/>
    <w:rsid w:val="7B192AA4"/>
    <w:rsid w:val="7B24100D"/>
    <w:rsid w:val="7B285F21"/>
    <w:rsid w:val="7B2E3BC3"/>
    <w:rsid w:val="7B3362FC"/>
    <w:rsid w:val="7B4D0916"/>
    <w:rsid w:val="7B5B603A"/>
    <w:rsid w:val="7B623F98"/>
    <w:rsid w:val="7B6C6499"/>
    <w:rsid w:val="7B753FC4"/>
    <w:rsid w:val="7B770426"/>
    <w:rsid w:val="7B8A25F4"/>
    <w:rsid w:val="7B962784"/>
    <w:rsid w:val="7B977FA5"/>
    <w:rsid w:val="7B9B2D0E"/>
    <w:rsid w:val="7BA2010D"/>
    <w:rsid w:val="7BB5616B"/>
    <w:rsid w:val="7BB8348D"/>
    <w:rsid w:val="7BD30CCF"/>
    <w:rsid w:val="7BD545E7"/>
    <w:rsid w:val="7BDB04F8"/>
    <w:rsid w:val="7BE1712F"/>
    <w:rsid w:val="7BEA6874"/>
    <w:rsid w:val="7BFF10BB"/>
    <w:rsid w:val="7C067992"/>
    <w:rsid w:val="7C0C1B5D"/>
    <w:rsid w:val="7C152DE3"/>
    <w:rsid w:val="7C2B334B"/>
    <w:rsid w:val="7C31388D"/>
    <w:rsid w:val="7C337493"/>
    <w:rsid w:val="7C376AA7"/>
    <w:rsid w:val="7C380DC7"/>
    <w:rsid w:val="7C3C40BE"/>
    <w:rsid w:val="7C3E7E36"/>
    <w:rsid w:val="7C3F0510"/>
    <w:rsid w:val="7C6221A5"/>
    <w:rsid w:val="7C6A654F"/>
    <w:rsid w:val="7C792C1C"/>
    <w:rsid w:val="7CB5706E"/>
    <w:rsid w:val="7CC04CEF"/>
    <w:rsid w:val="7CC8055C"/>
    <w:rsid w:val="7CE04A49"/>
    <w:rsid w:val="7CF16C56"/>
    <w:rsid w:val="7D1E37C3"/>
    <w:rsid w:val="7D3354C1"/>
    <w:rsid w:val="7D407BDD"/>
    <w:rsid w:val="7D562AF6"/>
    <w:rsid w:val="7D6A3193"/>
    <w:rsid w:val="7D6C2781"/>
    <w:rsid w:val="7D853842"/>
    <w:rsid w:val="7D8E47E1"/>
    <w:rsid w:val="7D9801B2"/>
    <w:rsid w:val="7D9D6DDE"/>
    <w:rsid w:val="7DA168CE"/>
    <w:rsid w:val="7DB621AD"/>
    <w:rsid w:val="7DBA7990"/>
    <w:rsid w:val="7DBB1012"/>
    <w:rsid w:val="7DC425BD"/>
    <w:rsid w:val="7DD6409E"/>
    <w:rsid w:val="7DF369FE"/>
    <w:rsid w:val="7DFA0138"/>
    <w:rsid w:val="7E000479"/>
    <w:rsid w:val="7E0872CE"/>
    <w:rsid w:val="7E413C0D"/>
    <w:rsid w:val="7E52424C"/>
    <w:rsid w:val="7E5971A9"/>
    <w:rsid w:val="7E694EF5"/>
    <w:rsid w:val="7E6C128B"/>
    <w:rsid w:val="7E7C4C45"/>
    <w:rsid w:val="7EBF7FAD"/>
    <w:rsid w:val="7EEA1BAF"/>
    <w:rsid w:val="7EEE7142"/>
    <w:rsid w:val="7EF309EF"/>
    <w:rsid w:val="7EF90044"/>
    <w:rsid w:val="7EFC0F4E"/>
    <w:rsid w:val="7EFE38AC"/>
    <w:rsid w:val="7F0957B6"/>
    <w:rsid w:val="7F343772"/>
    <w:rsid w:val="7F345520"/>
    <w:rsid w:val="7F3C6183"/>
    <w:rsid w:val="7F6A7194"/>
    <w:rsid w:val="7F715CD1"/>
    <w:rsid w:val="7F872883"/>
    <w:rsid w:val="7FAA7DF7"/>
    <w:rsid w:val="7FC76394"/>
    <w:rsid w:val="7FCE66DE"/>
    <w:rsid w:val="7FCF3F46"/>
    <w:rsid w:val="7FD36AE7"/>
    <w:rsid w:val="7FDD27BA"/>
    <w:rsid w:val="7FDD6E93"/>
    <w:rsid w:val="7FE36CB4"/>
    <w:rsid w:val="7FE5681A"/>
    <w:rsid w:val="7FFA4579"/>
    <w:rsid w:val="7FFF78D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nhideWhenUsed="0"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iPriority="99" w:name="Balloon Text"/>
    <w:lsdException w:qFormat="1" w:unhideWhenUsed="0" w:uiPriority="99"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locked/>
    <w:uiPriority w:val="0"/>
    <w:pPr>
      <w:keepNext/>
      <w:keepLines/>
      <w:spacing w:line="576" w:lineRule="auto"/>
      <w:outlineLvl w:val="0"/>
    </w:pPr>
    <w:rPr>
      <w:b/>
      <w:bCs/>
      <w:kern w:val="44"/>
      <w:sz w:val="44"/>
      <w:szCs w:val="44"/>
    </w:rPr>
  </w:style>
  <w:style w:type="paragraph" w:styleId="4">
    <w:name w:val="heading 2"/>
    <w:basedOn w:val="1"/>
    <w:next w:val="1"/>
    <w:qFormat/>
    <w:locked/>
    <w:uiPriority w:val="9"/>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autoRedefine/>
    <w:qFormat/>
    <w:locked/>
    <w:uiPriority w:val="0"/>
    <w:pPr>
      <w:keepNext/>
      <w:keepLines/>
      <w:widowControl/>
      <w:numPr>
        <w:ilvl w:val="2"/>
        <w:numId w:val="1"/>
      </w:numPr>
      <w:spacing w:line="360" w:lineRule="auto"/>
      <w:jc w:val="left"/>
      <w:outlineLvl w:val="2"/>
    </w:pPr>
    <w:rPr>
      <w:rFonts w:ascii="宋体" w:hAnsi="宋体"/>
      <w:b/>
      <w:bCs/>
      <w:kern w:val="44"/>
      <w:sz w:val="28"/>
      <w:szCs w:val="32"/>
    </w:rPr>
  </w:style>
  <w:style w:type="paragraph" w:styleId="6">
    <w:name w:val="heading 4"/>
    <w:basedOn w:val="1"/>
    <w:next w:val="1"/>
    <w:autoRedefine/>
    <w:qFormat/>
    <w:locked/>
    <w:uiPriority w:val="0"/>
    <w:pPr>
      <w:keepNext/>
      <w:keepLines/>
      <w:spacing w:line="360" w:lineRule="auto"/>
      <w:outlineLvl w:val="3"/>
    </w:pPr>
    <w:rPr>
      <w:rFonts w:ascii="Arial" w:hAnsi="Arial"/>
      <w:b/>
      <w:bCs/>
      <w:kern w:val="2"/>
      <w:sz w:val="21"/>
      <w:szCs w:val="28"/>
    </w:rPr>
  </w:style>
  <w:style w:type="paragraph" w:styleId="7">
    <w:name w:val="heading 6"/>
    <w:basedOn w:val="1"/>
    <w:next w:val="1"/>
    <w:autoRedefine/>
    <w:qFormat/>
    <w:locked/>
    <w:uiPriority w:val="0"/>
    <w:pPr>
      <w:keepNext/>
      <w:keepLines/>
      <w:tabs>
        <w:tab w:val="left" w:pos="1151"/>
      </w:tabs>
      <w:adjustRightInd w:val="0"/>
      <w:spacing w:before="120" w:after="120" w:line="320" w:lineRule="atLeast"/>
      <w:ind w:left="1151" w:hanging="1151"/>
      <w:textAlignment w:val="baseline"/>
      <w:outlineLvl w:val="5"/>
    </w:pPr>
    <w:rPr>
      <w:rFonts w:ascii="Arial" w:hAnsi="Arial" w:eastAsia="黑体"/>
      <w:b/>
      <w:kern w:val="0"/>
      <w:sz w:val="24"/>
      <w:szCs w:val="20"/>
    </w:rPr>
  </w:style>
  <w:style w:type="character" w:default="1" w:styleId="30">
    <w:name w:val="Default Paragraph Font"/>
    <w:autoRedefine/>
    <w:semiHidden/>
    <w:unhideWhenUsed/>
    <w:qFormat/>
    <w:uiPriority w:val="1"/>
  </w:style>
  <w:style w:type="table" w:default="1" w:styleId="28">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link w:val="45"/>
    <w:autoRedefine/>
    <w:semiHidden/>
    <w:qFormat/>
    <w:uiPriority w:val="99"/>
    <w:pPr>
      <w:jc w:val="left"/>
    </w:pPr>
    <w:rPr>
      <w:rFonts w:ascii="Copperplate Gothic Bold" w:hAnsi="Copperplate Gothic Bold"/>
      <w:sz w:val="28"/>
    </w:rPr>
  </w:style>
  <w:style w:type="paragraph" w:styleId="8">
    <w:name w:val="Normal Indent"/>
    <w:basedOn w:val="1"/>
    <w:autoRedefine/>
    <w:qFormat/>
    <w:uiPriority w:val="0"/>
    <w:pPr>
      <w:spacing w:beforeLines="50" w:line="360" w:lineRule="auto"/>
      <w:ind w:firstLine="420"/>
    </w:pPr>
    <w:rPr>
      <w:sz w:val="24"/>
    </w:rPr>
  </w:style>
  <w:style w:type="paragraph" w:styleId="9">
    <w:name w:val="annotation text"/>
    <w:basedOn w:val="1"/>
    <w:autoRedefine/>
    <w:semiHidden/>
    <w:unhideWhenUsed/>
    <w:qFormat/>
    <w:uiPriority w:val="99"/>
    <w:pPr>
      <w:jc w:val="left"/>
    </w:pPr>
  </w:style>
  <w:style w:type="paragraph" w:styleId="10">
    <w:name w:val="Body Text 3"/>
    <w:basedOn w:val="1"/>
    <w:qFormat/>
    <w:uiPriority w:val="0"/>
    <w:pPr>
      <w:spacing w:after="120" w:afterLines="0" w:afterAutospacing="0"/>
    </w:pPr>
    <w:rPr>
      <w:sz w:val="16"/>
    </w:rPr>
  </w:style>
  <w:style w:type="paragraph" w:styleId="11">
    <w:name w:val="Body Text Indent"/>
    <w:basedOn w:val="1"/>
    <w:next w:val="12"/>
    <w:link w:val="47"/>
    <w:autoRedefine/>
    <w:qFormat/>
    <w:uiPriority w:val="99"/>
    <w:pPr>
      <w:spacing w:line="640" w:lineRule="exact"/>
      <w:ind w:firstLine="585"/>
    </w:pPr>
    <w:rPr>
      <w:rFonts w:ascii="楷体_GB2312" w:eastAsia="楷体_GB2312"/>
      <w:sz w:val="32"/>
    </w:rPr>
  </w:style>
  <w:style w:type="paragraph" w:customStyle="1" w:styleId="12">
    <w:name w:val="Default"/>
    <w:next w:val="13"/>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3">
    <w:name w:val="toc 2"/>
    <w:basedOn w:val="1"/>
    <w:next w:val="1"/>
    <w:qFormat/>
    <w:uiPriority w:val="39"/>
    <w:pPr>
      <w:widowControl w:val="0"/>
      <w:ind w:left="420" w:leftChars="200"/>
      <w:jc w:val="both"/>
    </w:pPr>
    <w:rPr>
      <w:rFonts w:ascii="Times New Roman" w:hAnsi="Times New Roman" w:eastAsia="宋体" w:cs="Times New Roman"/>
      <w:kern w:val="2"/>
      <w:sz w:val="21"/>
      <w:szCs w:val="24"/>
      <w:lang w:val="en-US" w:eastAsia="zh-CN" w:bidi="ar-SA"/>
    </w:rPr>
  </w:style>
  <w:style w:type="paragraph" w:styleId="14">
    <w:name w:val="toc 3"/>
    <w:basedOn w:val="1"/>
    <w:next w:val="1"/>
    <w:autoRedefine/>
    <w:qFormat/>
    <w:uiPriority w:val="0"/>
    <w:pPr>
      <w:ind w:left="840" w:leftChars="400"/>
    </w:pPr>
  </w:style>
  <w:style w:type="paragraph" w:styleId="15">
    <w:name w:val="Plain Text"/>
    <w:basedOn w:val="1"/>
    <w:link w:val="48"/>
    <w:autoRedefine/>
    <w:qFormat/>
    <w:uiPriority w:val="99"/>
    <w:pPr>
      <w:spacing w:line="360" w:lineRule="auto"/>
    </w:pPr>
    <w:rPr>
      <w:rFonts w:ascii="宋体" w:hAnsi="Courier New"/>
      <w:sz w:val="24"/>
      <w:szCs w:val="21"/>
    </w:rPr>
  </w:style>
  <w:style w:type="paragraph" w:styleId="16">
    <w:name w:val="Date"/>
    <w:basedOn w:val="1"/>
    <w:next w:val="1"/>
    <w:link w:val="49"/>
    <w:autoRedefine/>
    <w:qFormat/>
    <w:uiPriority w:val="99"/>
    <w:rPr>
      <w:rFonts w:ascii="Copperplate Gothic Bold" w:hAnsi="Copperplate Gothic Bold"/>
      <w:sz w:val="32"/>
      <w:szCs w:val="20"/>
    </w:rPr>
  </w:style>
  <w:style w:type="paragraph" w:styleId="17">
    <w:name w:val="Body Text Indent 2"/>
    <w:basedOn w:val="1"/>
    <w:autoRedefine/>
    <w:qFormat/>
    <w:uiPriority w:val="0"/>
    <w:pPr>
      <w:spacing w:line="480" w:lineRule="auto"/>
      <w:ind w:left="420" w:leftChars="200"/>
    </w:pPr>
  </w:style>
  <w:style w:type="paragraph" w:styleId="18">
    <w:name w:val="Balloon Text"/>
    <w:basedOn w:val="1"/>
    <w:link w:val="70"/>
    <w:autoRedefine/>
    <w:semiHidden/>
    <w:unhideWhenUsed/>
    <w:qFormat/>
    <w:uiPriority w:val="99"/>
    <w:rPr>
      <w:sz w:val="18"/>
      <w:szCs w:val="18"/>
    </w:rPr>
  </w:style>
  <w:style w:type="paragraph" w:styleId="19">
    <w:name w:val="footer"/>
    <w:basedOn w:val="1"/>
    <w:link w:val="50"/>
    <w:autoRedefine/>
    <w:qFormat/>
    <w:uiPriority w:val="99"/>
    <w:pPr>
      <w:tabs>
        <w:tab w:val="center" w:pos="4153"/>
        <w:tab w:val="right" w:pos="8306"/>
      </w:tabs>
      <w:snapToGrid w:val="0"/>
      <w:jc w:val="left"/>
    </w:pPr>
    <w:rPr>
      <w:sz w:val="18"/>
    </w:rPr>
  </w:style>
  <w:style w:type="paragraph" w:styleId="20">
    <w:name w:val="header"/>
    <w:basedOn w:val="1"/>
    <w:link w:val="51"/>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21">
    <w:name w:val="toc 1"/>
    <w:basedOn w:val="1"/>
    <w:next w:val="1"/>
    <w:autoRedefine/>
    <w:qFormat/>
    <w:uiPriority w:val="39"/>
  </w:style>
  <w:style w:type="paragraph" w:styleId="22">
    <w:name w:val="toc 4"/>
    <w:basedOn w:val="1"/>
    <w:next w:val="1"/>
    <w:autoRedefine/>
    <w:qFormat/>
    <w:uiPriority w:val="0"/>
    <w:pPr>
      <w:tabs>
        <w:tab w:val="left" w:pos="1890"/>
        <w:tab w:val="right" w:leader="dot" w:pos="8296"/>
      </w:tabs>
      <w:ind w:left="630" w:leftChars="300"/>
    </w:pPr>
  </w:style>
  <w:style w:type="paragraph" w:styleId="23">
    <w:name w:val="toc 9"/>
    <w:basedOn w:val="1"/>
    <w:next w:val="1"/>
    <w:autoRedefine/>
    <w:qFormat/>
    <w:uiPriority w:val="0"/>
    <w:pPr>
      <w:wordWrap w:val="0"/>
      <w:ind w:left="2975"/>
    </w:pPr>
    <w:rPr>
      <w:rFonts w:ascii="Times New Roman" w:hAnsi="Times New Roman"/>
    </w:rPr>
  </w:style>
  <w:style w:type="paragraph" w:styleId="24">
    <w:name w:val="Body Text 2"/>
    <w:basedOn w:val="1"/>
    <w:link w:val="52"/>
    <w:autoRedefine/>
    <w:qFormat/>
    <w:uiPriority w:val="99"/>
    <w:pPr>
      <w:jc w:val="center"/>
    </w:pPr>
    <w:rPr>
      <w:b/>
      <w:spacing w:val="-20"/>
      <w:w w:val="130"/>
      <w:sz w:val="48"/>
      <w:szCs w:val="20"/>
    </w:rPr>
  </w:style>
  <w:style w:type="paragraph" w:styleId="25">
    <w:name w:val="Normal (Web)"/>
    <w:basedOn w:val="1"/>
    <w:autoRedefine/>
    <w:qFormat/>
    <w:uiPriority w:val="99"/>
    <w:pPr>
      <w:spacing w:beforeAutospacing="1" w:afterAutospacing="1"/>
      <w:jc w:val="left"/>
    </w:pPr>
    <w:rPr>
      <w:kern w:val="0"/>
      <w:sz w:val="24"/>
    </w:rPr>
  </w:style>
  <w:style w:type="paragraph" w:styleId="26">
    <w:name w:val="Body Text First Indent"/>
    <w:basedOn w:val="2"/>
    <w:next w:val="27"/>
    <w:link w:val="46"/>
    <w:autoRedefine/>
    <w:qFormat/>
    <w:uiPriority w:val="99"/>
    <w:pPr>
      <w:ind w:firstLine="420" w:firstLineChars="100"/>
    </w:pPr>
    <w:rPr>
      <w:rFonts w:ascii="Times New Roman" w:hAnsi="Times New Roman"/>
      <w:sz w:val="18"/>
      <w:szCs w:val="18"/>
    </w:rPr>
  </w:style>
  <w:style w:type="paragraph" w:styleId="27">
    <w:name w:val="Body Text First Indent 2"/>
    <w:basedOn w:val="11"/>
    <w:next w:val="1"/>
    <w:autoRedefine/>
    <w:unhideWhenUsed/>
    <w:qFormat/>
    <w:uiPriority w:val="99"/>
    <w:pPr>
      <w:spacing w:after="120"/>
      <w:ind w:left="420" w:leftChars="200" w:firstLine="420" w:firstLineChars="200"/>
    </w:pPr>
    <w:rPr>
      <w:rFonts w:ascii="Times New Roman"/>
      <w:kern w:val="0"/>
      <w:sz w:val="20"/>
    </w:rPr>
  </w:style>
  <w:style w:type="table" w:styleId="29">
    <w:name w:val="Table Grid"/>
    <w:basedOn w:val="28"/>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basedOn w:val="30"/>
    <w:autoRedefine/>
    <w:qFormat/>
    <w:locked/>
    <w:uiPriority w:val="0"/>
    <w:rPr>
      <w:b/>
      <w:bdr w:val="single" w:color="DBDEC1" w:sz="4" w:space="0"/>
      <w:shd w:val="clear" w:color="auto" w:fill="FFFFFF"/>
    </w:rPr>
  </w:style>
  <w:style w:type="character" w:styleId="32">
    <w:name w:val="page number"/>
    <w:basedOn w:val="30"/>
    <w:autoRedefine/>
    <w:qFormat/>
    <w:uiPriority w:val="99"/>
    <w:rPr>
      <w:rFonts w:cs="Times New Roman"/>
    </w:rPr>
  </w:style>
  <w:style w:type="character" w:styleId="33">
    <w:name w:val="FollowedHyperlink"/>
    <w:basedOn w:val="30"/>
    <w:autoRedefine/>
    <w:semiHidden/>
    <w:unhideWhenUsed/>
    <w:qFormat/>
    <w:uiPriority w:val="99"/>
    <w:rPr>
      <w:color w:val="800080"/>
      <w:u w:val="none"/>
    </w:rPr>
  </w:style>
  <w:style w:type="character" w:styleId="34">
    <w:name w:val="Emphasis"/>
    <w:basedOn w:val="30"/>
    <w:autoRedefine/>
    <w:qFormat/>
    <w:locked/>
    <w:uiPriority w:val="0"/>
    <w:rPr>
      <w:b/>
    </w:rPr>
  </w:style>
  <w:style w:type="character" w:styleId="35">
    <w:name w:val="HTML Definition"/>
    <w:basedOn w:val="30"/>
    <w:autoRedefine/>
    <w:semiHidden/>
    <w:unhideWhenUsed/>
    <w:qFormat/>
    <w:uiPriority w:val="99"/>
  </w:style>
  <w:style w:type="character" w:styleId="36">
    <w:name w:val="HTML Typewriter"/>
    <w:basedOn w:val="30"/>
    <w:autoRedefine/>
    <w:semiHidden/>
    <w:unhideWhenUsed/>
    <w:qFormat/>
    <w:uiPriority w:val="99"/>
    <w:rPr>
      <w:rFonts w:hint="default" w:ascii="monospace" w:hAnsi="monospace" w:eastAsia="monospace" w:cs="monospace"/>
      <w:sz w:val="20"/>
    </w:rPr>
  </w:style>
  <w:style w:type="character" w:styleId="37">
    <w:name w:val="HTML Acronym"/>
    <w:basedOn w:val="30"/>
    <w:autoRedefine/>
    <w:semiHidden/>
    <w:unhideWhenUsed/>
    <w:qFormat/>
    <w:uiPriority w:val="99"/>
  </w:style>
  <w:style w:type="character" w:styleId="38">
    <w:name w:val="HTML Variable"/>
    <w:basedOn w:val="30"/>
    <w:autoRedefine/>
    <w:semiHidden/>
    <w:unhideWhenUsed/>
    <w:qFormat/>
    <w:uiPriority w:val="99"/>
  </w:style>
  <w:style w:type="character" w:styleId="39">
    <w:name w:val="Hyperlink"/>
    <w:basedOn w:val="30"/>
    <w:autoRedefine/>
    <w:qFormat/>
    <w:uiPriority w:val="99"/>
    <w:rPr>
      <w:rFonts w:cs="Times New Roman"/>
      <w:color w:val="0000FF"/>
      <w:u w:val="single"/>
    </w:rPr>
  </w:style>
  <w:style w:type="character" w:styleId="40">
    <w:name w:val="HTML Code"/>
    <w:basedOn w:val="30"/>
    <w:autoRedefine/>
    <w:semiHidden/>
    <w:unhideWhenUsed/>
    <w:qFormat/>
    <w:uiPriority w:val="99"/>
    <w:rPr>
      <w:rFonts w:hint="default" w:ascii="monospace" w:hAnsi="monospace" w:eastAsia="monospace" w:cs="monospace"/>
      <w:sz w:val="20"/>
    </w:rPr>
  </w:style>
  <w:style w:type="character" w:styleId="41">
    <w:name w:val="HTML Cite"/>
    <w:basedOn w:val="30"/>
    <w:autoRedefine/>
    <w:semiHidden/>
    <w:unhideWhenUsed/>
    <w:qFormat/>
    <w:uiPriority w:val="99"/>
  </w:style>
  <w:style w:type="character" w:styleId="42">
    <w:name w:val="HTML Keyboard"/>
    <w:basedOn w:val="30"/>
    <w:autoRedefine/>
    <w:semiHidden/>
    <w:unhideWhenUsed/>
    <w:qFormat/>
    <w:uiPriority w:val="99"/>
    <w:rPr>
      <w:rFonts w:ascii="monospace" w:hAnsi="monospace" w:eastAsia="monospace" w:cs="monospace"/>
      <w:sz w:val="20"/>
    </w:rPr>
  </w:style>
  <w:style w:type="character" w:styleId="43">
    <w:name w:val="HTML Sample"/>
    <w:basedOn w:val="30"/>
    <w:autoRedefine/>
    <w:semiHidden/>
    <w:unhideWhenUsed/>
    <w:qFormat/>
    <w:uiPriority w:val="99"/>
    <w:rPr>
      <w:rFonts w:hint="default" w:ascii="monospace" w:hAnsi="monospace" w:eastAsia="monospace" w:cs="monospace"/>
      <w:color w:val="FFFFFF"/>
      <w:sz w:val="15"/>
      <w:szCs w:val="15"/>
      <w:shd w:val="clear" w:color="auto" w:fill="F6F6F6"/>
    </w:rPr>
  </w:style>
  <w:style w:type="paragraph" w:customStyle="1" w:styleId="44">
    <w:name w:val="正文缩进1"/>
    <w:basedOn w:val="1"/>
    <w:autoRedefine/>
    <w:qFormat/>
    <w:uiPriority w:val="0"/>
    <w:pPr>
      <w:ind w:firstLine="420" w:firstLineChars="200"/>
    </w:pPr>
  </w:style>
  <w:style w:type="character" w:customStyle="1" w:styleId="45">
    <w:name w:val="正文文本 Char"/>
    <w:basedOn w:val="30"/>
    <w:link w:val="2"/>
    <w:autoRedefine/>
    <w:semiHidden/>
    <w:qFormat/>
    <w:uiPriority w:val="99"/>
    <w:rPr>
      <w:szCs w:val="24"/>
    </w:rPr>
  </w:style>
  <w:style w:type="character" w:customStyle="1" w:styleId="46">
    <w:name w:val="正文首行缩进 Char"/>
    <w:basedOn w:val="45"/>
    <w:link w:val="26"/>
    <w:autoRedefine/>
    <w:semiHidden/>
    <w:qFormat/>
    <w:uiPriority w:val="99"/>
  </w:style>
  <w:style w:type="character" w:customStyle="1" w:styleId="47">
    <w:name w:val="正文文本缩进 Char"/>
    <w:basedOn w:val="30"/>
    <w:link w:val="11"/>
    <w:autoRedefine/>
    <w:semiHidden/>
    <w:qFormat/>
    <w:uiPriority w:val="99"/>
    <w:rPr>
      <w:szCs w:val="24"/>
    </w:rPr>
  </w:style>
  <w:style w:type="character" w:customStyle="1" w:styleId="48">
    <w:name w:val="纯文本 Char"/>
    <w:basedOn w:val="30"/>
    <w:link w:val="15"/>
    <w:autoRedefine/>
    <w:semiHidden/>
    <w:qFormat/>
    <w:uiPriority w:val="99"/>
    <w:rPr>
      <w:rFonts w:ascii="宋体" w:hAnsi="Courier New" w:cs="Courier New"/>
      <w:szCs w:val="21"/>
    </w:rPr>
  </w:style>
  <w:style w:type="character" w:customStyle="1" w:styleId="49">
    <w:name w:val="日期 Char"/>
    <w:basedOn w:val="30"/>
    <w:link w:val="16"/>
    <w:autoRedefine/>
    <w:semiHidden/>
    <w:qFormat/>
    <w:uiPriority w:val="99"/>
    <w:rPr>
      <w:szCs w:val="24"/>
    </w:rPr>
  </w:style>
  <w:style w:type="character" w:customStyle="1" w:styleId="50">
    <w:name w:val="页脚 Char"/>
    <w:basedOn w:val="30"/>
    <w:link w:val="19"/>
    <w:autoRedefine/>
    <w:semiHidden/>
    <w:qFormat/>
    <w:uiPriority w:val="99"/>
    <w:rPr>
      <w:sz w:val="18"/>
      <w:szCs w:val="18"/>
    </w:rPr>
  </w:style>
  <w:style w:type="character" w:customStyle="1" w:styleId="51">
    <w:name w:val="页眉 Char"/>
    <w:basedOn w:val="30"/>
    <w:link w:val="20"/>
    <w:autoRedefine/>
    <w:semiHidden/>
    <w:qFormat/>
    <w:uiPriority w:val="99"/>
    <w:rPr>
      <w:sz w:val="18"/>
      <w:szCs w:val="18"/>
    </w:rPr>
  </w:style>
  <w:style w:type="character" w:customStyle="1" w:styleId="52">
    <w:name w:val="正文文本 2 Char"/>
    <w:basedOn w:val="30"/>
    <w:link w:val="24"/>
    <w:autoRedefine/>
    <w:semiHidden/>
    <w:qFormat/>
    <w:uiPriority w:val="99"/>
    <w:rPr>
      <w:szCs w:val="24"/>
    </w:rPr>
  </w:style>
  <w:style w:type="character" w:customStyle="1" w:styleId="53">
    <w:name w:val="font11"/>
    <w:basedOn w:val="30"/>
    <w:autoRedefine/>
    <w:qFormat/>
    <w:uiPriority w:val="99"/>
    <w:rPr>
      <w:rFonts w:ascii="宋体" w:hAnsi="宋体" w:eastAsia="宋体" w:cs="宋体"/>
      <w:color w:val="000000"/>
      <w:sz w:val="24"/>
      <w:szCs w:val="24"/>
      <w:u w:val="none"/>
      <w:vertAlign w:val="superscript"/>
    </w:rPr>
  </w:style>
  <w:style w:type="paragraph" w:customStyle="1" w:styleId="54">
    <w:name w:val="pa-1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5">
    <w:name w:val="_Style 4"/>
    <w:basedOn w:val="3"/>
    <w:next w:val="1"/>
    <w:autoRedefine/>
    <w:qFormat/>
    <w:uiPriority w:val="0"/>
    <w:pPr>
      <w:outlineLvl w:val="9"/>
    </w:pPr>
  </w:style>
  <w:style w:type="character" w:customStyle="1" w:styleId="56">
    <w:name w:val="button"/>
    <w:basedOn w:val="30"/>
    <w:autoRedefine/>
    <w:qFormat/>
    <w:uiPriority w:val="0"/>
  </w:style>
  <w:style w:type="character" w:customStyle="1" w:styleId="57">
    <w:name w:val="input-direction"/>
    <w:basedOn w:val="30"/>
    <w:autoRedefine/>
    <w:qFormat/>
    <w:uiPriority w:val="0"/>
    <w:rPr>
      <w:color w:val="FF6600"/>
    </w:rPr>
  </w:style>
  <w:style w:type="character" w:customStyle="1" w:styleId="58">
    <w:name w:val="proollist"/>
    <w:basedOn w:val="30"/>
    <w:autoRedefine/>
    <w:qFormat/>
    <w:uiPriority w:val="0"/>
  </w:style>
  <w:style w:type="character" w:customStyle="1" w:styleId="59">
    <w:name w:val="span-long"/>
    <w:basedOn w:val="30"/>
    <w:autoRedefine/>
    <w:qFormat/>
    <w:uiPriority w:val="0"/>
  </w:style>
  <w:style w:type="character" w:customStyle="1" w:styleId="60">
    <w:name w:val="beforeinfotext"/>
    <w:basedOn w:val="30"/>
    <w:autoRedefine/>
    <w:qFormat/>
    <w:uiPriority w:val="0"/>
    <w:rPr>
      <w:color w:val="666666"/>
    </w:rPr>
  </w:style>
  <w:style w:type="character" w:customStyle="1" w:styleId="61">
    <w:name w:val="active6"/>
    <w:basedOn w:val="30"/>
    <w:autoRedefine/>
    <w:qFormat/>
    <w:uiPriority w:val="0"/>
    <w:rPr>
      <w:color w:val="00FF00"/>
      <w:shd w:val="clear" w:color="auto" w:fill="000000"/>
    </w:rPr>
  </w:style>
  <w:style w:type="character" w:customStyle="1" w:styleId="62">
    <w:name w:val="number"/>
    <w:basedOn w:val="30"/>
    <w:autoRedefine/>
    <w:qFormat/>
    <w:uiPriority w:val="0"/>
    <w:rPr>
      <w:color w:val="FF8833"/>
      <w:sz w:val="18"/>
      <w:szCs w:val="18"/>
    </w:rPr>
  </w:style>
  <w:style w:type="character" w:customStyle="1" w:styleId="63">
    <w:name w:val="stclosebtn"/>
    <w:basedOn w:val="30"/>
    <w:autoRedefine/>
    <w:qFormat/>
    <w:uiPriority w:val="0"/>
  </w:style>
  <w:style w:type="character" w:customStyle="1" w:styleId="64">
    <w:name w:val="phone"/>
    <w:basedOn w:val="30"/>
    <w:autoRedefine/>
    <w:qFormat/>
    <w:uiPriority w:val="0"/>
    <w:rPr>
      <w:color w:val="FF8833"/>
      <w:sz w:val="18"/>
      <w:szCs w:val="18"/>
    </w:rPr>
  </w:style>
  <w:style w:type="character" w:customStyle="1" w:styleId="65">
    <w:name w:val="hilite5"/>
    <w:basedOn w:val="30"/>
    <w:autoRedefine/>
    <w:qFormat/>
    <w:uiPriority w:val="0"/>
    <w:rPr>
      <w:color w:val="FFFFFF"/>
      <w:shd w:val="clear" w:color="auto" w:fill="666677"/>
    </w:rPr>
  </w:style>
  <w:style w:type="character" w:customStyle="1" w:styleId="66">
    <w:name w:val="tmpztreemove_arrow"/>
    <w:basedOn w:val="30"/>
    <w:autoRedefine/>
    <w:qFormat/>
    <w:uiPriority w:val="0"/>
  </w:style>
  <w:style w:type="character" w:customStyle="1" w:styleId="67">
    <w:name w:val="hilite"/>
    <w:basedOn w:val="30"/>
    <w:autoRedefine/>
    <w:qFormat/>
    <w:uiPriority w:val="0"/>
    <w:rPr>
      <w:color w:val="FFFFFF"/>
      <w:shd w:val="clear" w:color="auto" w:fill="666677"/>
    </w:rPr>
  </w:style>
  <w:style w:type="character" w:customStyle="1" w:styleId="68">
    <w:name w:val="button2"/>
    <w:basedOn w:val="30"/>
    <w:autoRedefine/>
    <w:qFormat/>
    <w:uiPriority w:val="0"/>
  </w:style>
  <w:style w:type="character" w:customStyle="1" w:styleId="69">
    <w:name w:val="NormalCharacter"/>
    <w:autoRedefine/>
    <w:qFormat/>
    <w:uiPriority w:val="0"/>
    <w:rPr>
      <w:kern w:val="2"/>
      <w:sz w:val="21"/>
      <w:szCs w:val="22"/>
      <w:lang w:val="en-US" w:eastAsia="zh-CN" w:bidi="ar-SA"/>
    </w:rPr>
  </w:style>
  <w:style w:type="character" w:customStyle="1" w:styleId="70">
    <w:name w:val="批注框文本 Char"/>
    <w:basedOn w:val="30"/>
    <w:link w:val="18"/>
    <w:autoRedefine/>
    <w:semiHidden/>
    <w:qFormat/>
    <w:uiPriority w:val="99"/>
    <w:rPr>
      <w:rFonts w:ascii="Calibri" w:hAnsi="Calibri"/>
      <w:kern w:val="2"/>
      <w:sz w:val="18"/>
      <w:szCs w:val="18"/>
    </w:rPr>
  </w:style>
  <w:style w:type="paragraph" w:customStyle="1" w:styleId="71">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72">
    <w:name w:val="hour_pm"/>
    <w:basedOn w:val="30"/>
    <w:autoRedefine/>
    <w:qFormat/>
    <w:uiPriority w:val="0"/>
  </w:style>
  <w:style w:type="character" w:customStyle="1" w:styleId="73">
    <w:name w:val="old"/>
    <w:basedOn w:val="30"/>
    <w:autoRedefine/>
    <w:qFormat/>
    <w:uiPriority w:val="0"/>
    <w:rPr>
      <w:color w:val="999999"/>
    </w:rPr>
  </w:style>
  <w:style w:type="character" w:customStyle="1" w:styleId="74">
    <w:name w:val="glyphicon4"/>
    <w:basedOn w:val="30"/>
    <w:autoRedefine/>
    <w:qFormat/>
    <w:uiPriority w:val="0"/>
  </w:style>
  <w:style w:type="character" w:customStyle="1" w:styleId="75">
    <w:name w:val="hour_am"/>
    <w:basedOn w:val="30"/>
    <w:autoRedefine/>
    <w:qFormat/>
    <w:uiPriority w:val="0"/>
  </w:style>
  <w:style w:type="character" w:customStyle="1" w:styleId="76">
    <w:name w:val="hover3"/>
    <w:basedOn w:val="30"/>
    <w:autoRedefine/>
    <w:qFormat/>
    <w:uiPriority w:val="0"/>
    <w:rPr>
      <w:shd w:val="clear" w:fill="EEEEEE"/>
    </w:rPr>
  </w:style>
  <w:style w:type="character" w:customStyle="1" w:styleId="77">
    <w:name w:val="indent"/>
    <w:basedOn w:val="30"/>
    <w:autoRedefine/>
    <w:qFormat/>
    <w:uiPriority w:val="0"/>
  </w:style>
  <w:style w:type="character" w:customStyle="1" w:styleId="78">
    <w:name w:val="mini-outputtext1"/>
    <w:basedOn w:val="30"/>
    <w:autoRedefine/>
    <w:qFormat/>
    <w:uiPriority w:val="0"/>
  </w:style>
  <w:style w:type="paragraph" w:customStyle="1" w:styleId="79">
    <w:name w:val="正文 New"/>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80">
    <w:name w:val="样式 10 磅"/>
    <w:autoRedefine/>
    <w:qFormat/>
    <w:uiPriority w:val="0"/>
    <w:pPr>
      <w:widowControl w:val="0"/>
      <w:spacing w:after="0" w:line="480" w:lineRule="auto"/>
      <w:jc w:val="both"/>
    </w:pPr>
    <w:rPr>
      <w:rFonts w:ascii="Times New Roman" w:hAnsi="Times New Roman" w:eastAsia="宋体" w:cs="Times New Roman"/>
      <w:kern w:val="2"/>
      <w:sz w:val="24"/>
      <w:szCs w:val="24"/>
      <w:lang w:val="en-US" w:eastAsia="zh-CN" w:bidi="ar-SA"/>
    </w:rPr>
  </w:style>
  <w:style w:type="character" w:customStyle="1" w:styleId="81">
    <w:name w:val="hover26"/>
    <w:basedOn w:val="30"/>
    <w:autoRedefine/>
    <w:qFormat/>
    <w:uiPriority w:val="0"/>
    <w:rPr>
      <w:color w:val="315EFB"/>
    </w:rPr>
  </w:style>
  <w:style w:type="character" w:customStyle="1" w:styleId="82">
    <w:name w:val="hover27"/>
    <w:basedOn w:val="30"/>
    <w:autoRedefine/>
    <w:qFormat/>
    <w:uiPriority w:val="0"/>
  </w:style>
  <w:style w:type="character" w:customStyle="1" w:styleId="83">
    <w:name w:val="hover28"/>
    <w:basedOn w:val="30"/>
    <w:autoRedefine/>
    <w:qFormat/>
    <w:uiPriority w:val="0"/>
    <w:rPr>
      <w:color w:val="315EFB"/>
    </w:rPr>
  </w:style>
  <w:style w:type="character" w:customStyle="1" w:styleId="84">
    <w:name w:val="c-icon26"/>
    <w:basedOn w:val="30"/>
    <w:autoRedefine/>
    <w:qFormat/>
    <w:uiPriority w:val="0"/>
  </w:style>
  <w:style w:type="character" w:customStyle="1" w:styleId="85">
    <w:name w:val="c-icon28"/>
    <w:basedOn w:val="30"/>
    <w:autoRedefine/>
    <w:qFormat/>
    <w:uiPriority w:val="0"/>
  </w:style>
  <w:style w:type="character" w:customStyle="1" w:styleId="86">
    <w:name w:val="font21"/>
    <w:basedOn w:val="30"/>
    <w:autoRedefine/>
    <w:qFormat/>
    <w:uiPriority w:val="0"/>
    <w:rPr>
      <w:rFonts w:ascii="宋体" w:hAnsi="宋体" w:eastAsia="宋体" w:cs="宋体"/>
      <w:b/>
      <w:bCs/>
      <w:color w:val="000000"/>
      <w:sz w:val="18"/>
      <w:szCs w:val="18"/>
      <w:u w:val="none"/>
    </w:rPr>
  </w:style>
  <w:style w:type="character" w:customStyle="1" w:styleId="87">
    <w:name w:val="font31"/>
    <w:basedOn w:val="30"/>
    <w:autoRedefine/>
    <w:qFormat/>
    <w:uiPriority w:val="0"/>
    <w:rPr>
      <w:rFonts w:ascii="宋体" w:hAnsi="宋体" w:eastAsia="宋体" w:cs="宋体"/>
      <w:color w:val="000000"/>
      <w:sz w:val="18"/>
      <w:szCs w:val="18"/>
      <w:u w:val="none"/>
    </w:rPr>
  </w:style>
  <w:style w:type="character" w:customStyle="1" w:styleId="88">
    <w:name w:val="font41"/>
    <w:basedOn w:val="30"/>
    <w:qFormat/>
    <w:uiPriority w:val="0"/>
    <w:rPr>
      <w:rFonts w:ascii="宋体" w:hAnsi="宋体" w:eastAsia="宋体" w:cs="宋体"/>
      <w:color w:val="000000"/>
      <w:sz w:val="18"/>
      <w:szCs w:val="18"/>
      <w:u w:val="none"/>
    </w:rPr>
  </w:style>
  <w:style w:type="table" w:customStyle="1" w:styleId="89">
    <w:name w:val="Table Normal"/>
    <w:unhideWhenUsed/>
    <w:qFormat/>
    <w:uiPriority w:val="0"/>
    <w:tblPr>
      <w:tblCellMar>
        <w:top w:w="0" w:type="dxa"/>
        <w:left w:w="0" w:type="dxa"/>
        <w:bottom w:w="0" w:type="dxa"/>
        <w:right w:w="0" w:type="dxa"/>
      </w:tblCellMar>
    </w:tblPr>
  </w:style>
  <w:style w:type="paragraph" w:customStyle="1" w:styleId="90">
    <w:name w:val="Table Text"/>
    <w:semiHidden/>
    <w:qFormat/>
    <w:uiPriority w:val="0"/>
    <w:pPr>
      <w:kinsoku w:val="0"/>
      <w:autoSpaceDE w:val="0"/>
      <w:autoSpaceDN w:val="0"/>
      <w:adjustRightInd w:val="0"/>
      <w:snapToGrid w:val="0"/>
      <w:spacing w:line="240" w:lineRule="auto"/>
      <w:jc w:val="left"/>
      <w:textAlignment w:val="baseline"/>
    </w:pPr>
    <w:rPr>
      <w:rFonts w:ascii="仿宋" w:hAnsi="仿宋" w:eastAsia="仿宋" w:cs="仿宋"/>
      <w:snapToGrid w:val="0"/>
      <w:color w:val="000000"/>
      <w:kern w:val="0"/>
      <w:sz w:val="24"/>
      <w:szCs w:val="24"/>
      <w:lang w:val="en-US" w:eastAsia="en-US" w:bidi="ar-SA"/>
    </w:rPr>
  </w:style>
  <w:style w:type="paragraph" w:customStyle="1" w:styleId="91">
    <w:name w:val="Table Paragraph"/>
    <w:qFormat/>
    <w:uiPriority w:val="0"/>
    <w:pPr>
      <w:widowControl w:val="0"/>
      <w:adjustRightInd/>
      <w:jc w:val="left"/>
    </w:pPr>
    <w:rPr>
      <w:rFonts w:ascii="Calibri" w:hAnsi="Calibri" w:eastAsia="宋体" w:cs="Times New Roman"/>
      <w:kern w:val="0"/>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67</Pages>
  <Words>8200</Words>
  <Characters>8653</Characters>
  <Lines>196</Lines>
  <Paragraphs>55</Paragraphs>
  <TotalTime>9</TotalTime>
  <ScaleCrop>false</ScaleCrop>
  <LinksUpToDate>false</LinksUpToDate>
  <CharactersWithSpaces>8763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2018-04-03T14:33:00Z</dcterms:created>
  <dc:creator>Administrator</dc:creator>
  <cp:lastModifiedBy>北城以北海未眠。</cp:lastModifiedBy>
  <cp:lastPrinted>2021-11-24T00:10:00Z</cp:lastPrinted>
  <dcterms:modified xsi:type="dcterms:W3CDTF">2026-06-18T07:15:16Z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FBF2E81888F24669A8A78DDE798DE519_13</vt:lpwstr>
  </property>
  <property fmtid="{D5CDD505-2E9C-101B-9397-08002B2CF9AE}" pid="4" name="KSOTemplateDocerSaveRecord">
    <vt:lpwstr>eyJoZGlkIjoiODc1ZDUwOGExMzE5YmE2ZGFkODE3MmQ2NTQzZTk3MGYiLCJ1c2VySWQiOiIzNDA4NjcwNDgifQ==</vt:lpwstr>
  </property>
</Properties>
</file>