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ECEB6">
      <w:pPr>
        <w:pStyle w:val="4"/>
        <w:spacing w:line="480" w:lineRule="exact"/>
        <w:jc w:val="center"/>
      </w:pPr>
      <w:r>
        <w:rPr>
          <w:rFonts w:ascii="仿宋_GB2312" w:hAnsi="仿宋_GB2312" w:eastAsia="仿宋_GB2312" w:cs="仿宋_GB2312"/>
          <w:b/>
          <w:sz w:val="36"/>
        </w:rPr>
        <w:t>铜川市耀州区野生动物保护管理站2026年铜川市耀州区陆生野生动物资源调查项目竞争性磋商公告</w:t>
      </w:r>
    </w:p>
    <w:p w14:paraId="04745D38">
      <w:pPr>
        <w:pStyle w:val="4"/>
        <w:outlineLvl w:val="5"/>
        <w:rPr>
          <w:sz w:val="21"/>
          <w:szCs w:val="21"/>
        </w:rPr>
      </w:pPr>
      <w:r>
        <w:rPr>
          <w:rFonts w:ascii="仿宋_GB2312" w:hAnsi="仿宋_GB2312" w:eastAsia="仿宋_GB2312" w:cs="仿宋_GB2312"/>
          <w:b/>
          <w:sz w:val="16"/>
          <w:szCs w:val="21"/>
        </w:rPr>
        <w:t xml:space="preserve"> 项目概况</w:t>
      </w:r>
    </w:p>
    <w:p w14:paraId="2464D7FE">
      <w:pPr>
        <w:pStyle w:val="4"/>
        <w:rPr>
          <w:sz w:val="21"/>
          <w:szCs w:val="21"/>
        </w:rPr>
      </w:pPr>
      <w:r>
        <w:rPr>
          <w:rFonts w:ascii="仿宋_GB2312" w:hAnsi="仿宋_GB2312" w:eastAsia="仿宋_GB2312" w:cs="仿宋_GB2312"/>
          <w:sz w:val="21"/>
          <w:szCs w:val="21"/>
        </w:rPr>
        <w:t>2026年铜川市耀州区陆生野生动物资源调查项目的潜在供应商应在陕西省政府采购综合管理平台项目电子化交易系统（以下简称“项目电子化交易系统”）获取采购文件，并于 2026年07月08日 14时00分 （北京时间）前提交响应文件。</w:t>
      </w:r>
    </w:p>
    <w:p w14:paraId="3FA0EE0C">
      <w:pPr>
        <w:pStyle w:val="4"/>
        <w:outlineLvl w:val="3"/>
        <w:rPr>
          <w:sz w:val="21"/>
          <w:szCs w:val="21"/>
        </w:rPr>
      </w:pPr>
      <w:r>
        <w:rPr>
          <w:rFonts w:ascii="仿宋_GB2312" w:hAnsi="仿宋_GB2312" w:eastAsia="仿宋_GB2312" w:cs="仿宋_GB2312"/>
          <w:b/>
          <w:sz w:val="28"/>
          <w:szCs w:val="21"/>
        </w:rPr>
        <w:t>一、项目基本情况</w:t>
      </w:r>
    </w:p>
    <w:p w14:paraId="7F6EAFB5">
      <w:pPr>
        <w:pStyle w:val="4"/>
        <w:rPr>
          <w:sz w:val="21"/>
          <w:szCs w:val="21"/>
        </w:rPr>
      </w:pPr>
      <w:r>
        <w:rPr>
          <w:rFonts w:ascii="仿宋_GB2312" w:hAnsi="仿宋_GB2312" w:eastAsia="仿宋_GB2312" w:cs="仿宋_GB2312"/>
          <w:sz w:val="21"/>
          <w:szCs w:val="21"/>
        </w:rPr>
        <w:t>项目编号：TWZB2026-067</w:t>
      </w:r>
    </w:p>
    <w:p w14:paraId="2ED8E812">
      <w:pPr>
        <w:pStyle w:val="4"/>
        <w:rPr>
          <w:sz w:val="21"/>
          <w:szCs w:val="21"/>
        </w:rPr>
      </w:pPr>
      <w:r>
        <w:rPr>
          <w:rFonts w:ascii="仿宋_GB2312" w:hAnsi="仿宋_GB2312" w:eastAsia="仿宋_GB2312" w:cs="仿宋_GB2312"/>
          <w:sz w:val="21"/>
          <w:szCs w:val="21"/>
        </w:rPr>
        <w:t>项目名称：2026年铜川市耀州区陆生野生动物资源调查项目</w:t>
      </w:r>
    </w:p>
    <w:p w14:paraId="047E3AFB">
      <w:pPr>
        <w:pStyle w:val="4"/>
        <w:rPr>
          <w:sz w:val="21"/>
          <w:szCs w:val="21"/>
        </w:rPr>
      </w:pPr>
      <w:r>
        <w:rPr>
          <w:rFonts w:ascii="仿宋_GB2312" w:hAnsi="仿宋_GB2312" w:eastAsia="仿宋_GB2312" w:cs="仿宋_GB2312"/>
          <w:sz w:val="21"/>
          <w:szCs w:val="21"/>
        </w:rPr>
        <w:t>采购方式：竞争性磋商</w:t>
      </w:r>
    </w:p>
    <w:p w14:paraId="53E8BA0A">
      <w:pPr>
        <w:pStyle w:val="4"/>
        <w:rPr>
          <w:sz w:val="21"/>
          <w:szCs w:val="21"/>
        </w:rPr>
      </w:pPr>
      <w:r>
        <w:rPr>
          <w:rFonts w:ascii="仿宋_GB2312" w:hAnsi="仿宋_GB2312" w:eastAsia="仿宋_GB2312" w:cs="仿宋_GB2312"/>
          <w:sz w:val="21"/>
          <w:szCs w:val="21"/>
        </w:rPr>
        <w:t>预算金额：400,000.00元</w:t>
      </w:r>
    </w:p>
    <w:p w14:paraId="2158043F">
      <w:pPr>
        <w:pStyle w:val="4"/>
        <w:rPr>
          <w:sz w:val="21"/>
          <w:szCs w:val="21"/>
        </w:rPr>
      </w:pPr>
      <w:r>
        <w:rPr>
          <w:rFonts w:ascii="仿宋_GB2312" w:hAnsi="仿宋_GB2312" w:eastAsia="仿宋_GB2312" w:cs="仿宋_GB2312"/>
          <w:sz w:val="21"/>
          <w:szCs w:val="21"/>
        </w:rPr>
        <w:t>采购需求：详见采购需求附件</w:t>
      </w:r>
    </w:p>
    <w:p w14:paraId="1A86604D">
      <w:pPr>
        <w:pStyle w:val="4"/>
        <w:rPr>
          <w:sz w:val="21"/>
          <w:szCs w:val="21"/>
        </w:rPr>
      </w:pPr>
      <w:r>
        <w:rPr>
          <w:rFonts w:ascii="仿宋_GB2312" w:hAnsi="仿宋_GB2312" w:eastAsia="仿宋_GB2312" w:cs="仿宋_GB2312"/>
          <w:sz w:val="21"/>
          <w:szCs w:val="21"/>
        </w:rPr>
        <w:t>合同履行期限：</w:t>
      </w:r>
    </w:p>
    <w:p w14:paraId="74BE1688">
      <w:pPr>
        <w:pStyle w:val="4"/>
        <w:rPr>
          <w:sz w:val="21"/>
          <w:szCs w:val="21"/>
        </w:rPr>
      </w:pPr>
      <w:r>
        <w:rPr>
          <w:rFonts w:ascii="仿宋_GB2312" w:hAnsi="仿宋_GB2312" w:eastAsia="仿宋_GB2312" w:cs="仿宋_GB2312"/>
          <w:sz w:val="21"/>
          <w:szCs w:val="21"/>
        </w:rPr>
        <w:t>采购包1：项目调查时间为自合同签订之日起至2026年12月低，因天气因素未完成事项2027年1月至3月继续补充调查，服务方须按时向采购人汇报工程进度，确保规划保质保量完成。</w:t>
      </w:r>
    </w:p>
    <w:p w14:paraId="03966965">
      <w:pPr>
        <w:pStyle w:val="4"/>
        <w:rPr>
          <w:sz w:val="21"/>
          <w:szCs w:val="21"/>
        </w:rPr>
      </w:pPr>
      <w:r>
        <w:rPr>
          <w:rFonts w:ascii="仿宋_GB2312" w:hAnsi="仿宋_GB2312" w:eastAsia="仿宋_GB2312" w:cs="仿宋_GB2312"/>
          <w:sz w:val="21"/>
          <w:szCs w:val="21"/>
        </w:rPr>
        <w:t>本项目是否接受联合体投标：</w:t>
      </w:r>
    </w:p>
    <w:p w14:paraId="759BDD37">
      <w:pPr>
        <w:pStyle w:val="4"/>
        <w:rPr>
          <w:sz w:val="21"/>
          <w:szCs w:val="21"/>
        </w:rPr>
      </w:pPr>
      <w:r>
        <w:rPr>
          <w:rFonts w:ascii="仿宋_GB2312" w:hAnsi="仿宋_GB2312" w:eastAsia="仿宋_GB2312" w:cs="仿宋_GB2312"/>
          <w:sz w:val="21"/>
          <w:szCs w:val="21"/>
        </w:rPr>
        <w:t>采购包1：不接受联合体投标</w:t>
      </w:r>
    </w:p>
    <w:p w14:paraId="6DD3AEF2">
      <w:pPr>
        <w:pStyle w:val="4"/>
        <w:outlineLvl w:val="3"/>
        <w:rPr>
          <w:sz w:val="21"/>
          <w:szCs w:val="21"/>
        </w:rPr>
      </w:pPr>
      <w:r>
        <w:rPr>
          <w:rFonts w:ascii="仿宋_GB2312" w:hAnsi="仿宋_GB2312" w:eastAsia="仿宋_GB2312" w:cs="仿宋_GB2312"/>
          <w:b/>
          <w:sz w:val="28"/>
          <w:szCs w:val="21"/>
        </w:rPr>
        <w:t>二、申请人的资格要求：</w:t>
      </w:r>
    </w:p>
    <w:p w14:paraId="58A4BE74">
      <w:pPr>
        <w:pStyle w:val="4"/>
        <w:rPr>
          <w:sz w:val="21"/>
          <w:szCs w:val="21"/>
        </w:rPr>
      </w:pPr>
      <w:r>
        <w:rPr>
          <w:rFonts w:ascii="仿宋_GB2312" w:hAnsi="仿宋_GB2312" w:eastAsia="仿宋_GB2312" w:cs="仿宋_GB2312"/>
          <w:sz w:val="21"/>
          <w:szCs w:val="21"/>
        </w:rPr>
        <w:t>1.满足《中华人民共和国政府采购法》第二十二条规定;</w:t>
      </w:r>
    </w:p>
    <w:p w14:paraId="40D5E52E">
      <w:pPr>
        <w:pStyle w:val="4"/>
        <w:rPr>
          <w:sz w:val="21"/>
          <w:szCs w:val="21"/>
        </w:rPr>
      </w:pPr>
      <w:r>
        <w:rPr>
          <w:rFonts w:ascii="仿宋_GB2312" w:hAnsi="仿宋_GB2312" w:eastAsia="仿宋_GB2312" w:cs="仿宋_GB2312"/>
          <w:sz w:val="21"/>
          <w:szCs w:val="21"/>
        </w:rPr>
        <w:t>2.落实政府采购政策需满足的资格要求： 无。</w:t>
      </w:r>
    </w:p>
    <w:p w14:paraId="38732B95">
      <w:pPr>
        <w:pStyle w:val="4"/>
        <w:rPr>
          <w:sz w:val="21"/>
          <w:szCs w:val="21"/>
        </w:rPr>
      </w:pPr>
      <w:r>
        <w:rPr>
          <w:rFonts w:ascii="仿宋_GB2312" w:hAnsi="仿宋_GB2312" w:eastAsia="仿宋_GB2312" w:cs="仿宋_GB2312"/>
          <w:sz w:val="21"/>
          <w:szCs w:val="21"/>
        </w:rPr>
        <w:t>3.本项目的特定资格要求：</w:t>
      </w:r>
    </w:p>
    <w:p w14:paraId="04AB7E0B">
      <w:pPr>
        <w:pStyle w:val="4"/>
        <w:rPr>
          <w:sz w:val="21"/>
          <w:szCs w:val="21"/>
        </w:rPr>
      </w:pPr>
      <w:r>
        <w:rPr>
          <w:rFonts w:ascii="仿宋_GB2312" w:hAnsi="仿宋_GB2312" w:eastAsia="仿宋_GB2312" w:cs="仿宋_GB2312"/>
          <w:sz w:val="21"/>
          <w:szCs w:val="21"/>
        </w:rPr>
        <w:t>合同包1(2026年铜川市耀州区陆生野生动物资源调查项目)特定资格要求如下:</w:t>
      </w:r>
    </w:p>
    <w:p w14:paraId="1902866C">
      <w:pPr>
        <w:pStyle w:val="4"/>
        <w:rPr>
          <w:sz w:val="21"/>
          <w:szCs w:val="21"/>
        </w:rPr>
      </w:pPr>
      <w:r>
        <w:rPr>
          <w:rFonts w:ascii="仿宋_GB2312" w:hAnsi="仿宋_GB2312" w:eastAsia="仿宋_GB2312" w:cs="仿宋_GB2312"/>
          <w:sz w:val="21"/>
          <w:szCs w:val="21"/>
        </w:rPr>
        <w:t>(1)具有独立承担民事责任能力的法人、其他组织或自然人，营业执照、组织机构代码证、税务登记证（多证合一只提供营业执照，事业单位提供事业单位法人证书，自然人提供本人身份证）合法有效；</w:t>
      </w:r>
    </w:p>
    <w:p w14:paraId="17102575">
      <w:pPr>
        <w:pStyle w:val="4"/>
        <w:rPr>
          <w:sz w:val="21"/>
          <w:szCs w:val="21"/>
        </w:rPr>
      </w:pPr>
      <w:r>
        <w:rPr>
          <w:rFonts w:ascii="仿宋_GB2312" w:hAnsi="仿宋_GB2312" w:eastAsia="仿宋_GB2312" w:cs="仿宋_GB2312"/>
          <w:sz w:val="21"/>
          <w:szCs w:val="21"/>
        </w:rPr>
        <w:t>(2)法定代表人（主要负责人）委托代理人参加投标时，应提供法定代表人（主要负责人）委托授权书；法定代表人（主要负责人）亲自参加投标时，应提供法定代表人（主要负责人）身份证明书；</w:t>
      </w:r>
    </w:p>
    <w:p w14:paraId="1AFD87A4">
      <w:pPr>
        <w:pStyle w:val="4"/>
        <w:rPr>
          <w:sz w:val="21"/>
          <w:szCs w:val="21"/>
        </w:rPr>
      </w:pPr>
      <w:r>
        <w:rPr>
          <w:rFonts w:ascii="仿宋_GB2312" w:hAnsi="仿宋_GB2312" w:eastAsia="仿宋_GB2312" w:cs="仿宋_GB2312"/>
          <w:sz w:val="21"/>
          <w:szCs w:val="21"/>
        </w:rPr>
        <w:t>(3)提供2024或2025年度的财务审计报告，成立时间至提交响应文件截止时间不足一年的可提供成立后任意时段的资产负债表）或其基本存款账户开户银行出具的资信证明及基本存款账户开户许可证；</w:t>
      </w:r>
    </w:p>
    <w:p w14:paraId="6AA89639">
      <w:pPr>
        <w:pStyle w:val="4"/>
        <w:rPr>
          <w:sz w:val="21"/>
          <w:szCs w:val="21"/>
        </w:rPr>
      </w:pPr>
      <w:r>
        <w:rPr>
          <w:rFonts w:ascii="仿宋_GB2312" w:hAnsi="仿宋_GB2312" w:eastAsia="仿宋_GB2312" w:cs="仿宋_GB2312"/>
          <w:sz w:val="21"/>
          <w:szCs w:val="21"/>
        </w:rPr>
        <w:t>(4)提交投标文件截止时间前一年内至少一个月的社会保障资金缴存单据或社保机构开具的社会保险参保缴费情况证明，依法不需要缴纳社会保障资金的应提供相关证明材料；</w:t>
      </w:r>
    </w:p>
    <w:p w14:paraId="53BB2C5C">
      <w:pPr>
        <w:pStyle w:val="4"/>
        <w:rPr>
          <w:sz w:val="21"/>
          <w:szCs w:val="21"/>
        </w:rPr>
      </w:pPr>
      <w:r>
        <w:rPr>
          <w:rFonts w:ascii="仿宋_GB2312" w:hAnsi="仿宋_GB2312" w:eastAsia="仿宋_GB2312" w:cs="仿宋_GB2312"/>
          <w:sz w:val="21"/>
          <w:szCs w:val="21"/>
        </w:rPr>
        <w:t>(5)提交投标文件截止时间前一年内至少一个月的纳税证明或完税证明（增值税、营业税、企业所得税至少提供一种），依法免税的应提供相关证明材料；</w:t>
      </w:r>
    </w:p>
    <w:p w14:paraId="112D4B5D">
      <w:pPr>
        <w:pStyle w:val="4"/>
        <w:rPr>
          <w:sz w:val="21"/>
          <w:szCs w:val="21"/>
        </w:rPr>
      </w:pPr>
      <w:r>
        <w:rPr>
          <w:rFonts w:ascii="仿宋_GB2312" w:hAnsi="仿宋_GB2312" w:eastAsia="仿宋_GB2312" w:cs="仿宋_GB2312"/>
          <w:sz w:val="21"/>
          <w:szCs w:val="21"/>
        </w:rPr>
        <w:t>(6)提供具有履行合同所必需的设备和专业技术能力的承诺；</w:t>
      </w:r>
    </w:p>
    <w:p w14:paraId="08C7C8C1">
      <w:pPr>
        <w:pStyle w:val="4"/>
        <w:rPr>
          <w:sz w:val="21"/>
          <w:szCs w:val="21"/>
        </w:rPr>
      </w:pPr>
      <w:r>
        <w:rPr>
          <w:rFonts w:ascii="仿宋_GB2312" w:hAnsi="仿宋_GB2312" w:eastAsia="仿宋_GB2312" w:cs="仿宋_GB2312"/>
          <w:sz w:val="21"/>
          <w:szCs w:val="21"/>
        </w:rPr>
        <w:t>(7)参加本次政府采购活动前3年内在经营活动中没有重大违法记录的声明；</w:t>
      </w:r>
    </w:p>
    <w:p w14:paraId="009393F5">
      <w:pPr>
        <w:pStyle w:val="4"/>
        <w:rPr>
          <w:sz w:val="21"/>
          <w:szCs w:val="21"/>
        </w:rPr>
      </w:pPr>
      <w:r>
        <w:rPr>
          <w:rFonts w:ascii="仿宋_GB2312" w:hAnsi="仿宋_GB2312" w:eastAsia="仿宋_GB2312" w:cs="仿宋_GB2312"/>
          <w:sz w:val="21"/>
          <w:szCs w:val="21"/>
        </w:rPr>
        <w:t>(8)供应商未被列入“信用中国”网站记录的“失信被执行人”或“重大税收违法失信主体”名单；不处于“中国政府采购网”记录的“政府采购严重违法失信行为记录名单”中的禁止参加政府采购活动期间；</w:t>
      </w:r>
    </w:p>
    <w:p w14:paraId="53FB7AF8">
      <w:pPr>
        <w:pStyle w:val="4"/>
        <w:outlineLvl w:val="3"/>
        <w:rPr>
          <w:sz w:val="21"/>
          <w:szCs w:val="21"/>
        </w:rPr>
      </w:pPr>
      <w:r>
        <w:rPr>
          <w:rFonts w:ascii="仿宋_GB2312" w:hAnsi="仿宋_GB2312" w:eastAsia="仿宋_GB2312" w:cs="仿宋_GB2312"/>
          <w:b/>
          <w:sz w:val="28"/>
          <w:szCs w:val="21"/>
        </w:rPr>
        <w:t>三、获取采购文件</w:t>
      </w:r>
    </w:p>
    <w:p w14:paraId="31A9229B">
      <w:pPr>
        <w:pStyle w:val="4"/>
        <w:rPr>
          <w:sz w:val="21"/>
          <w:szCs w:val="21"/>
        </w:rPr>
      </w:pPr>
      <w:r>
        <w:rPr>
          <w:rFonts w:ascii="仿宋_GB2312" w:hAnsi="仿宋_GB2312" w:eastAsia="仿宋_GB2312" w:cs="仿宋_GB2312"/>
          <w:sz w:val="21"/>
          <w:szCs w:val="21"/>
        </w:rPr>
        <w:t>时间： 2026年06月23日 至 2026年06月30日 ，每天上午 00:00:00 至 12:00:00 ，下午 12:00:00 至 23:59:59 （北京时间）</w:t>
      </w:r>
    </w:p>
    <w:p w14:paraId="6531B8B8">
      <w:pPr>
        <w:pStyle w:val="4"/>
        <w:rPr>
          <w:sz w:val="21"/>
          <w:szCs w:val="21"/>
        </w:rPr>
      </w:pPr>
      <w:r>
        <w:rPr>
          <w:rFonts w:ascii="仿宋_GB2312" w:hAnsi="仿宋_GB2312" w:eastAsia="仿宋_GB2312" w:cs="仿宋_GB2312"/>
          <w:sz w:val="21"/>
          <w:szCs w:val="21"/>
        </w:rPr>
        <w:t>途径：项目电子化交易系统（交易执行-选择项目所属区划-应标-项目投标-未获取页面）选择本项目报名参与并获取采购文件</w:t>
      </w:r>
    </w:p>
    <w:p w14:paraId="0F09F226">
      <w:pPr>
        <w:pStyle w:val="4"/>
        <w:rPr>
          <w:sz w:val="21"/>
          <w:szCs w:val="21"/>
        </w:rPr>
      </w:pPr>
      <w:r>
        <w:rPr>
          <w:rFonts w:ascii="仿宋_GB2312" w:hAnsi="仿宋_GB2312" w:eastAsia="仿宋_GB2312" w:cs="仿宋_GB2312"/>
          <w:sz w:val="21"/>
          <w:szCs w:val="21"/>
        </w:rPr>
        <w:t>方式：投标人有意参加本项目的，应在陕西省政府采购网（www.ccgp-shaanxi.gov.cn）登录项目电子化交易系统申请获取采购文件</w:t>
      </w:r>
    </w:p>
    <w:p w14:paraId="3EA520BF">
      <w:pPr>
        <w:pStyle w:val="4"/>
        <w:rPr>
          <w:sz w:val="21"/>
          <w:szCs w:val="21"/>
        </w:rPr>
      </w:pPr>
      <w:r>
        <w:rPr>
          <w:rFonts w:ascii="仿宋_GB2312" w:hAnsi="仿宋_GB2312" w:eastAsia="仿宋_GB2312" w:cs="仿宋_GB2312"/>
          <w:sz w:val="21"/>
          <w:szCs w:val="21"/>
        </w:rPr>
        <w:t>售价： 0元</w:t>
      </w:r>
    </w:p>
    <w:p w14:paraId="2720633C">
      <w:pPr>
        <w:pStyle w:val="4"/>
        <w:outlineLvl w:val="3"/>
        <w:rPr>
          <w:sz w:val="21"/>
          <w:szCs w:val="21"/>
        </w:rPr>
      </w:pPr>
      <w:r>
        <w:rPr>
          <w:rFonts w:ascii="仿宋_GB2312" w:hAnsi="仿宋_GB2312" w:eastAsia="仿宋_GB2312" w:cs="仿宋_GB2312"/>
          <w:b/>
          <w:sz w:val="28"/>
          <w:szCs w:val="21"/>
        </w:rPr>
        <w:t>四、响应文件提交</w:t>
      </w:r>
    </w:p>
    <w:p w14:paraId="5C9929B0">
      <w:pPr>
        <w:pStyle w:val="4"/>
        <w:rPr>
          <w:sz w:val="21"/>
          <w:szCs w:val="21"/>
        </w:rPr>
      </w:pPr>
      <w:r>
        <w:rPr>
          <w:rFonts w:ascii="仿宋_GB2312" w:hAnsi="仿宋_GB2312" w:eastAsia="仿宋_GB2312" w:cs="仿宋_GB2312"/>
          <w:sz w:val="21"/>
          <w:szCs w:val="21"/>
        </w:rPr>
        <w:t>截止时间： 2026年07月08日 14时00分00秒 （北京时间）</w:t>
      </w:r>
    </w:p>
    <w:p w14:paraId="78B3EDF1">
      <w:pPr>
        <w:pStyle w:val="4"/>
        <w:rPr>
          <w:sz w:val="21"/>
          <w:szCs w:val="21"/>
        </w:rPr>
      </w:pPr>
      <w:r>
        <w:rPr>
          <w:rFonts w:ascii="仿宋_GB2312" w:hAnsi="仿宋_GB2312" w:eastAsia="仿宋_GB2312" w:cs="仿宋_GB2312"/>
          <w:sz w:val="21"/>
          <w:szCs w:val="21"/>
        </w:rPr>
        <w:t>地点：项目电子化交易系统（交易执行-选择项目所属区划-应标-项目投标-已获取-投标（响应）管理）上传投标（响应）文件</w:t>
      </w:r>
    </w:p>
    <w:p w14:paraId="7662033D">
      <w:pPr>
        <w:pStyle w:val="4"/>
        <w:outlineLvl w:val="3"/>
        <w:rPr>
          <w:sz w:val="21"/>
          <w:szCs w:val="21"/>
        </w:rPr>
      </w:pPr>
      <w:r>
        <w:rPr>
          <w:rFonts w:ascii="仿宋_GB2312" w:hAnsi="仿宋_GB2312" w:eastAsia="仿宋_GB2312" w:cs="仿宋_GB2312"/>
          <w:b/>
          <w:sz w:val="28"/>
          <w:szCs w:val="21"/>
        </w:rPr>
        <w:t>五、开启</w:t>
      </w:r>
    </w:p>
    <w:p w14:paraId="243C73C8">
      <w:pPr>
        <w:pStyle w:val="4"/>
        <w:rPr>
          <w:sz w:val="21"/>
          <w:szCs w:val="21"/>
        </w:rPr>
      </w:pPr>
      <w:r>
        <w:rPr>
          <w:rFonts w:ascii="仿宋_GB2312" w:hAnsi="仿宋_GB2312" w:eastAsia="仿宋_GB2312" w:cs="仿宋_GB2312"/>
          <w:sz w:val="21"/>
          <w:szCs w:val="21"/>
        </w:rPr>
        <w:t>时间： 2026年07月08日 14时00分00秒 （北京时间）</w:t>
      </w:r>
    </w:p>
    <w:p w14:paraId="49557C78">
      <w:pPr>
        <w:pStyle w:val="4"/>
        <w:rPr>
          <w:sz w:val="21"/>
          <w:szCs w:val="21"/>
        </w:rPr>
      </w:pPr>
      <w:r>
        <w:rPr>
          <w:rFonts w:ascii="仿宋_GB2312" w:hAnsi="仿宋_GB2312" w:eastAsia="仿宋_GB2312" w:cs="仿宋_GB2312"/>
          <w:sz w:val="21"/>
          <w:szCs w:val="21"/>
        </w:rPr>
        <w:t>地点：项目电子化交易系统（交易执行-选择项目所属区划-开标-供应商开标大厅）参与线上开标</w:t>
      </w:r>
    </w:p>
    <w:p w14:paraId="2387DC92">
      <w:pPr>
        <w:pStyle w:val="4"/>
        <w:outlineLvl w:val="3"/>
        <w:rPr>
          <w:sz w:val="21"/>
          <w:szCs w:val="21"/>
        </w:rPr>
      </w:pPr>
      <w:r>
        <w:rPr>
          <w:rFonts w:ascii="仿宋_GB2312" w:hAnsi="仿宋_GB2312" w:eastAsia="仿宋_GB2312" w:cs="仿宋_GB2312"/>
          <w:b/>
          <w:sz w:val="28"/>
          <w:szCs w:val="21"/>
        </w:rPr>
        <w:t>六、公告期限</w:t>
      </w:r>
    </w:p>
    <w:p w14:paraId="67927991">
      <w:pPr>
        <w:pStyle w:val="4"/>
        <w:rPr>
          <w:sz w:val="21"/>
          <w:szCs w:val="21"/>
        </w:rPr>
      </w:pPr>
      <w:r>
        <w:rPr>
          <w:rFonts w:ascii="仿宋_GB2312" w:hAnsi="仿宋_GB2312" w:eastAsia="仿宋_GB2312" w:cs="仿宋_GB2312"/>
          <w:sz w:val="21"/>
          <w:szCs w:val="21"/>
        </w:rPr>
        <w:t>自本公告发布之日起3个工作日。</w:t>
      </w:r>
    </w:p>
    <w:p w14:paraId="76ABC356">
      <w:pPr>
        <w:pStyle w:val="4"/>
        <w:outlineLvl w:val="3"/>
        <w:rPr>
          <w:sz w:val="21"/>
          <w:szCs w:val="21"/>
        </w:rPr>
      </w:pPr>
      <w:r>
        <w:rPr>
          <w:rFonts w:ascii="仿宋_GB2312" w:hAnsi="仿宋_GB2312" w:eastAsia="仿宋_GB2312" w:cs="仿宋_GB2312"/>
          <w:b/>
          <w:sz w:val="28"/>
          <w:szCs w:val="21"/>
        </w:rPr>
        <w:t>七、其他补充事宜</w:t>
      </w:r>
    </w:p>
    <w:p w14:paraId="5708C4FD">
      <w:pPr>
        <w:pStyle w:val="4"/>
        <w:rPr>
          <w:sz w:val="21"/>
          <w:szCs w:val="21"/>
        </w:rPr>
      </w:pPr>
      <w:r>
        <w:rPr>
          <w:rFonts w:ascii="仿宋_GB2312" w:hAnsi="仿宋_GB2312" w:eastAsia="仿宋_GB2312" w:cs="仿宋_GB2312"/>
          <w:sz w:val="21"/>
          <w:szCs w:val="21"/>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13F3A25">
      <w:pPr>
        <w:pStyle w:val="4"/>
        <w:rPr>
          <w:sz w:val="21"/>
          <w:szCs w:val="21"/>
        </w:rPr>
      </w:pPr>
      <w:r>
        <w:rPr>
          <w:rFonts w:ascii="仿宋_GB2312" w:hAnsi="仿宋_GB2312" w:eastAsia="仿宋_GB2312" w:cs="仿宋_GB2312"/>
          <w:sz w:val="21"/>
          <w:szCs w:val="21"/>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1315B38">
      <w:pPr>
        <w:pStyle w:val="4"/>
        <w:rPr>
          <w:sz w:val="21"/>
          <w:szCs w:val="21"/>
        </w:rPr>
      </w:pPr>
      <w:r>
        <w:rPr>
          <w:rFonts w:ascii="仿宋_GB2312" w:hAnsi="仿宋_GB2312" w:eastAsia="仿宋_GB2312" w:cs="仿宋_GB2312"/>
          <w:sz w:val="21"/>
          <w:szCs w:val="21"/>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D0469FA">
      <w:pPr>
        <w:pStyle w:val="4"/>
        <w:rPr>
          <w:sz w:val="21"/>
          <w:szCs w:val="21"/>
        </w:rPr>
      </w:pPr>
      <w:r>
        <w:rPr>
          <w:rFonts w:ascii="仿宋_GB2312" w:hAnsi="仿宋_GB2312" w:eastAsia="仿宋_GB2312" w:cs="仿宋_GB2312"/>
          <w:sz w:val="21"/>
          <w:szCs w:val="21"/>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E0713A4">
      <w:pPr>
        <w:pStyle w:val="4"/>
        <w:rPr>
          <w:sz w:val="21"/>
          <w:szCs w:val="21"/>
        </w:rPr>
      </w:pPr>
      <w:r>
        <w:rPr>
          <w:rFonts w:ascii="仿宋_GB2312" w:hAnsi="仿宋_GB2312" w:eastAsia="仿宋_GB2312" w:cs="仿宋_GB2312"/>
          <w:sz w:val="21"/>
          <w:szCs w:val="21"/>
        </w:rPr>
        <w:t>供应商应当加强互认的证书及签章日常校验和妥善保管，确保在参加采购活动期间互认的证书及签章能够正常使用；供应商应当严格互认的证书及签章的内部授权管理，防止非授权操作。</w:t>
      </w:r>
    </w:p>
    <w:p w14:paraId="6B23866C">
      <w:pPr>
        <w:pStyle w:val="4"/>
        <w:rPr>
          <w:sz w:val="21"/>
          <w:szCs w:val="21"/>
        </w:rPr>
      </w:pPr>
      <w:r>
        <w:rPr>
          <w:rFonts w:ascii="仿宋_GB2312" w:hAnsi="仿宋_GB2312" w:eastAsia="仿宋_GB2312" w:cs="仿宋_GB2312"/>
          <w:sz w:val="21"/>
          <w:szCs w:val="21"/>
        </w:rPr>
        <w:t>（三）供应商应当自行准备电子化采购所需的计算机终端、软硬件及网络环境，承担因准备不足产生的不利后果。</w:t>
      </w:r>
    </w:p>
    <w:p w14:paraId="5E55A4C4">
      <w:pPr>
        <w:pStyle w:val="4"/>
        <w:rPr>
          <w:sz w:val="21"/>
          <w:szCs w:val="21"/>
        </w:rPr>
      </w:pPr>
      <w:r>
        <w:rPr>
          <w:rFonts w:ascii="仿宋_GB2312" w:hAnsi="仿宋_GB2312" w:eastAsia="仿宋_GB2312" w:cs="仿宋_GB2312"/>
          <w:sz w:val="21"/>
          <w:szCs w:val="21"/>
        </w:rPr>
        <w:t>（四）开标/开启前30分钟内，供应商需登录项目电子化交易系统-“供应商开标大厅”-进入开标选择对应项目包组操作签到。</w:t>
      </w:r>
    </w:p>
    <w:p w14:paraId="422FBF89">
      <w:pPr>
        <w:pStyle w:val="4"/>
        <w:rPr>
          <w:sz w:val="21"/>
          <w:szCs w:val="21"/>
        </w:rPr>
      </w:pPr>
      <w:r>
        <w:rPr>
          <w:rFonts w:ascii="仿宋_GB2312" w:hAnsi="仿宋_GB2312" w:eastAsia="仿宋_GB2312" w:cs="仿宋_GB2312"/>
          <w:sz w:val="21"/>
          <w:szCs w:val="21"/>
        </w:rPr>
        <w:t>（五）政府采购平台技术支持：</w:t>
      </w:r>
    </w:p>
    <w:p w14:paraId="2B0EE54A">
      <w:pPr>
        <w:pStyle w:val="4"/>
        <w:rPr>
          <w:sz w:val="21"/>
          <w:szCs w:val="21"/>
        </w:rPr>
      </w:pPr>
      <w:r>
        <w:rPr>
          <w:rFonts w:ascii="仿宋_GB2312" w:hAnsi="仿宋_GB2312" w:eastAsia="仿宋_GB2312" w:cs="仿宋_GB2312"/>
          <w:sz w:val="21"/>
          <w:szCs w:val="21"/>
        </w:rPr>
        <w:t>在线客服：通过陕西省政府采购网-在线客服进行咨询</w:t>
      </w:r>
    </w:p>
    <w:p w14:paraId="0F71B41A">
      <w:pPr>
        <w:pStyle w:val="4"/>
        <w:rPr>
          <w:sz w:val="21"/>
          <w:szCs w:val="21"/>
        </w:rPr>
      </w:pPr>
      <w:r>
        <w:rPr>
          <w:rFonts w:ascii="仿宋_GB2312" w:hAnsi="仿宋_GB2312" w:eastAsia="仿宋_GB2312" w:cs="仿宋_GB2312"/>
          <w:sz w:val="21"/>
          <w:szCs w:val="21"/>
        </w:rPr>
        <w:t>技术服务电话：029-96702</w:t>
      </w:r>
    </w:p>
    <w:p w14:paraId="376603DE">
      <w:pPr>
        <w:pStyle w:val="4"/>
        <w:rPr>
          <w:sz w:val="21"/>
          <w:szCs w:val="21"/>
        </w:rPr>
      </w:pPr>
      <w:r>
        <w:rPr>
          <w:rFonts w:ascii="仿宋_GB2312" w:hAnsi="仿宋_GB2312" w:eastAsia="仿宋_GB2312" w:cs="仿宋_GB2312"/>
          <w:sz w:val="21"/>
          <w:szCs w:val="21"/>
        </w:rPr>
        <w:t>CA及签章服务：通过陕西省政府采购网-办事指南进行查询</w:t>
      </w:r>
    </w:p>
    <w:p w14:paraId="4DEFF7FA">
      <w:pPr>
        <w:pStyle w:val="4"/>
        <w:rPr>
          <w:sz w:val="21"/>
          <w:szCs w:val="21"/>
        </w:rPr>
      </w:pPr>
      <w:r>
        <w:rPr>
          <w:rFonts w:ascii="仿宋_GB2312" w:hAnsi="仿宋_GB2312" w:eastAsia="仿宋_GB2312" w:cs="仿宋_GB2312"/>
          <w:sz w:val="21"/>
          <w:szCs w:val="21"/>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的通知》（陕财办采〔2020〕15号）；（14）如有最新颁布的政府采购政策，按最新的文件执行。</w:t>
      </w:r>
    </w:p>
    <w:p w14:paraId="55424511">
      <w:pPr>
        <w:pStyle w:val="4"/>
        <w:rPr>
          <w:sz w:val="21"/>
          <w:szCs w:val="21"/>
        </w:rPr>
      </w:pPr>
      <w:r>
        <w:rPr>
          <w:rFonts w:ascii="仿宋_GB2312" w:hAnsi="仿宋_GB2312" w:eastAsia="仿宋_GB2312" w:cs="仿宋_GB2312"/>
          <w:sz w:val="21"/>
          <w:szCs w:val="21"/>
        </w:rPr>
        <w:t>（七）成交单位在成交结果公示结束后3个工作日内向代理机构提供纸质版响应文件，响应文件为3份（响应文件内容须与电子交易平台上传文件内容保持一致）。纸质响应文件均须A4纸打印，分别各自装订成册。</w:t>
      </w:r>
    </w:p>
    <w:p w14:paraId="7E145D47">
      <w:pPr>
        <w:pStyle w:val="4"/>
        <w:outlineLvl w:val="3"/>
        <w:rPr>
          <w:sz w:val="21"/>
          <w:szCs w:val="21"/>
        </w:rPr>
      </w:pPr>
      <w:r>
        <w:rPr>
          <w:rFonts w:ascii="仿宋_GB2312" w:hAnsi="仿宋_GB2312" w:eastAsia="仿宋_GB2312" w:cs="仿宋_GB2312"/>
          <w:b/>
          <w:sz w:val="28"/>
          <w:szCs w:val="21"/>
        </w:rPr>
        <w:t>八、对本次招标提出询问，请按以下方式联系。</w:t>
      </w:r>
      <w:bookmarkStart w:id="0" w:name="_GoBack"/>
      <w:bookmarkEnd w:id="0"/>
    </w:p>
    <w:p w14:paraId="638CD014">
      <w:pPr>
        <w:pStyle w:val="4"/>
        <w:outlineLvl w:val="5"/>
        <w:rPr>
          <w:sz w:val="21"/>
          <w:szCs w:val="21"/>
        </w:rPr>
      </w:pPr>
      <w:r>
        <w:rPr>
          <w:rFonts w:ascii="仿宋_GB2312" w:hAnsi="仿宋_GB2312" w:eastAsia="仿宋_GB2312" w:cs="仿宋_GB2312"/>
          <w:b/>
          <w:sz w:val="16"/>
          <w:szCs w:val="21"/>
        </w:rPr>
        <w:t>1.采购人信息</w:t>
      </w:r>
    </w:p>
    <w:p w14:paraId="656856D9">
      <w:pPr>
        <w:pStyle w:val="4"/>
        <w:rPr>
          <w:sz w:val="21"/>
          <w:szCs w:val="21"/>
        </w:rPr>
      </w:pPr>
      <w:r>
        <w:rPr>
          <w:rFonts w:ascii="仿宋_GB2312" w:hAnsi="仿宋_GB2312" w:eastAsia="仿宋_GB2312" w:cs="仿宋_GB2312"/>
          <w:sz w:val="21"/>
          <w:szCs w:val="21"/>
        </w:rPr>
        <w:t>名称：铜川市耀州区野生动物保护管理站</w:t>
      </w:r>
    </w:p>
    <w:p w14:paraId="23BD4022">
      <w:pPr>
        <w:pStyle w:val="4"/>
        <w:rPr>
          <w:sz w:val="21"/>
          <w:szCs w:val="21"/>
        </w:rPr>
      </w:pPr>
      <w:r>
        <w:rPr>
          <w:rFonts w:ascii="仿宋_GB2312" w:hAnsi="仿宋_GB2312" w:eastAsia="仿宋_GB2312" w:cs="仿宋_GB2312"/>
          <w:sz w:val="21"/>
          <w:szCs w:val="21"/>
        </w:rPr>
        <w:t>地址：铜川市耀州区塔坡路156号</w:t>
      </w:r>
    </w:p>
    <w:p w14:paraId="22F5A353">
      <w:pPr>
        <w:pStyle w:val="4"/>
        <w:rPr>
          <w:sz w:val="21"/>
          <w:szCs w:val="21"/>
        </w:rPr>
      </w:pPr>
      <w:r>
        <w:rPr>
          <w:rFonts w:ascii="仿宋_GB2312" w:hAnsi="仿宋_GB2312" w:eastAsia="仿宋_GB2312" w:cs="仿宋_GB2312"/>
          <w:sz w:val="21"/>
          <w:szCs w:val="21"/>
        </w:rPr>
        <w:t>联系方式：15319895869</w:t>
      </w:r>
    </w:p>
    <w:p w14:paraId="3F7AA1B4">
      <w:pPr>
        <w:pStyle w:val="4"/>
        <w:outlineLvl w:val="5"/>
        <w:rPr>
          <w:sz w:val="21"/>
          <w:szCs w:val="21"/>
        </w:rPr>
      </w:pPr>
      <w:r>
        <w:rPr>
          <w:rFonts w:ascii="仿宋_GB2312" w:hAnsi="仿宋_GB2312" w:eastAsia="仿宋_GB2312" w:cs="仿宋_GB2312"/>
          <w:b/>
          <w:sz w:val="16"/>
          <w:szCs w:val="21"/>
        </w:rPr>
        <w:t>2.采购代理机构信息</w:t>
      </w:r>
    </w:p>
    <w:p w14:paraId="3320EE55">
      <w:pPr>
        <w:pStyle w:val="4"/>
        <w:rPr>
          <w:sz w:val="21"/>
          <w:szCs w:val="21"/>
        </w:rPr>
      </w:pPr>
      <w:r>
        <w:rPr>
          <w:rFonts w:ascii="仿宋_GB2312" w:hAnsi="仿宋_GB2312" w:eastAsia="仿宋_GB2312" w:cs="仿宋_GB2312"/>
          <w:sz w:val="21"/>
          <w:szCs w:val="21"/>
        </w:rPr>
        <w:t>名称：陕西天沃工程项目管理有限公司</w:t>
      </w:r>
    </w:p>
    <w:p w14:paraId="717442FE">
      <w:pPr>
        <w:pStyle w:val="4"/>
        <w:rPr>
          <w:sz w:val="21"/>
          <w:szCs w:val="21"/>
        </w:rPr>
      </w:pPr>
      <w:r>
        <w:rPr>
          <w:rFonts w:ascii="仿宋_GB2312" w:hAnsi="仿宋_GB2312" w:eastAsia="仿宋_GB2312" w:cs="仿宋_GB2312"/>
          <w:sz w:val="21"/>
          <w:szCs w:val="21"/>
        </w:rPr>
        <w:t>地址：陕西省西安市经济技术开发区凤城十一路文景广场3号楼1202室</w:t>
      </w:r>
    </w:p>
    <w:p w14:paraId="3EF26B43">
      <w:pPr>
        <w:pStyle w:val="4"/>
        <w:rPr>
          <w:sz w:val="21"/>
          <w:szCs w:val="21"/>
        </w:rPr>
      </w:pPr>
      <w:r>
        <w:rPr>
          <w:rFonts w:ascii="仿宋_GB2312" w:hAnsi="仿宋_GB2312" w:eastAsia="仿宋_GB2312" w:cs="仿宋_GB2312"/>
          <w:sz w:val="21"/>
          <w:szCs w:val="21"/>
        </w:rPr>
        <w:t>联系方式：15109117377</w:t>
      </w:r>
    </w:p>
    <w:p w14:paraId="1D04D678">
      <w:pPr>
        <w:pStyle w:val="4"/>
        <w:outlineLvl w:val="5"/>
        <w:rPr>
          <w:sz w:val="21"/>
          <w:szCs w:val="21"/>
        </w:rPr>
      </w:pPr>
      <w:r>
        <w:rPr>
          <w:rFonts w:ascii="仿宋_GB2312" w:hAnsi="仿宋_GB2312" w:eastAsia="仿宋_GB2312" w:cs="仿宋_GB2312"/>
          <w:b/>
          <w:sz w:val="16"/>
          <w:szCs w:val="21"/>
        </w:rPr>
        <w:t>3.项目联系方式</w:t>
      </w:r>
    </w:p>
    <w:p w14:paraId="4E7D33BF">
      <w:pPr>
        <w:pStyle w:val="4"/>
        <w:rPr>
          <w:sz w:val="21"/>
          <w:szCs w:val="21"/>
        </w:rPr>
      </w:pPr>
      <w:r>
        <w:rPr>
          <w:rFonts w:ascii="仿宋_GB2312" w:hAnsi="仿宋_GB2312" w:eastAsia="仿宋_GB2312" w:cs="仿宋_GB2312"/>
          <w:sz w:val="21"/>
          <w:szCs w:val="21"/>
        </w:rPr>
        <w:t>项目联系人：刘亚雯</w:t>
      </w:r>
    </w:p>
    <w:p w14:paraId="1E57915E">
      <w:pPr>
        <w:pStyle w:val="4"/>
        <w:rPr>
          <w:sz w:val="21"/>
          <w:szCs w:val="21"/>
        </w:rPr>
      </w:pPr>
      <w:r>
        <w:rPr>
          <w:rFonts w:ascii="仿宋_GB2312" w:hAnsi="仿宋_GB2312" w:eastAsia="仿宋_GB2312" w:cs="仿宋_GB2312"/>
          <w:sz w:val="21"/>
          <w:szCs w:val="21"/>
        </w:rPr>
        <w:t>电话：15109117377</w:t>
      </w:r>
    </w:p>
    <w:p w14:paraId="06DF66D1">
      <w:pPr>
        <w:pStyle w:val="4"/>
        <w:jc w:val="right"/>
      </w:pPr>
      <w:r>
        <w:br w:type="textWrapping"/>
      </w:r>
    </w:p>
    <w:p w14:paraId="7F820D28">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AEE173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2984</Words>
  <Characters>3260</Characters>
  <Lines>0</Lines>
  <Paragraphs>0</Paragraphs>
  <TotalTime>10</TotalTime>
  <ScaleCrop>false</ScaleCrop>
  <LinksUpToDate>false</LinksUpToDate>
  <CharactersWithSpaces>3292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吃好喝好每一天</cp:lastModifiedBy>
  <dcterms:modified xsi:type="dcterms:W3CDTF">2026-06-23T09:32:32Z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eyJoZGlkIjoiMWI3Yzk4OWYyMTZmODM3NzE4M2VkZTVlNjRmNjA5M2YiLCJ1c2VySWQiOiI0MjYwNTYzMzIifQ==</vt:lpwstr>
  </property>
  <property fmtid="{D5CDD505-2E9C-101B-9397-08002B2CF9AE}" pid="4" name="ICV">
    <vt:lpwstr>12901D0E3604479091F81C3EBFD50FF5_12</vt:lpwstr>
  </property>
</Properties>
</file>