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709E8">
      <w:pPr>
        <w:pStyle w:val="3"/>
        <w:jc w:val="center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-SA"/>
        </w:rPr>
      </w:pPr>
    </w:p>
    <w:p w14:paraId="08C34912">
      <w:pPr>
        <w:pStyle w:val="3"/>
        <w:jc w:val="center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-SA"/>
        </w:rPr>
        <w:t>（具体合同条款以签订合同为准）</w:t>
      </w:r>
    </w:p>
    <w:p w14:paraId="2E7156B3">
      <w:pPr>
        <w:pStyle w:val="2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10085589">
      <w:pP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4DA98795">
      <w:pP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</w:p>
    <w:p w14:paraId="44736F6D">
      <w:pPr>
        <w:pStyle w:val="3"/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0877578C">
      <w:pPr>
        <w:pStyle w:val="3"/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1D9985E9">
      <w:pPr>
        <w:pStyle w:val="3"/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381A4833">
      <w:pPr>
        <w:pStyle w:val="3"/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31F2A501">
      <w:pPr>
        <w:pStyle w:val="12"/>
        <w:spacing w:line="600" w:lineRule="exact"/>
        <w:jc w:val="center"/>
        <w:rPr>
          <w:rFonts w:hint="eastAsia" w:ascii="宋体" w:hAnsi="宋体" w:eastAsia="宋体" w:cs="宋体"/>
          <w:b/>
          <w:color w:val="000000"/>
          <w:sz w:val="40"/>
          <w:szCs w:val="40"/>
          <w:lang w:eastAsia="zh-CN"/>
        </w:rPr>
      </w:pPr>
      <w:r>
        <w:rPr>
          <w:rFonts w:hint="eastAsia" w:ascii="宋体" w:hAnsi="宋体" w:eastAsia="宋体" w:cs="宋体"/>
          <w:b/>
          <w:color w:val="000000"/>
          <w:sz w:val="40"/>
          <w:szCs w:val="40"/>
          <w:lang w:eastAsia="zh-CN"/>
        </w:rPr>
        <w:t>汉中职业技术学院教职工餐厅餐饮服务</w:t>
      </w:r>
    </w:p>
    <w:p w14:paraId="0F0B0DE5">
      <w:pPr>
        <w:pStyle w:val="12"/>
        <w:spacing w:line="600" w:lineRule="exact"/>
        <w:jc w:val="center"/>
        <w:rPr>
          <w:rFonts w:hint="eastAsia" w:ascii="宋体" w:hAnsi="宋体" w:eastAsia="宋体" w:cs="宋体"/>
          <w:b/>
          <w:color w:val="000000"/>
          <w:sz w:val="40"/>
          <w:szCs w:val="40"/>
        </w:rPr>
      </w:pPr>
      <w:r>
        <w:rPr>
          <w:rFonts w:hint="eastAsia" w:ascii="宋体" w:hAnsi="宋体" w:eastAsia="宋体" w:cs="宋体"/>
          <w:b/>
          <w:color w:val="000000"/>
          <w:sz w:val="40"/>
          <w:szCs w:val="40"/>
          <w:lang w:eastAsia="zh-CN"/>
        </w:rPr>
        <w:t>采购项目</w:t>
      </w:r>
      <w:r>
        <w:rPr>
          <w:rFonts w:hint="eastAsia" w:ascii="宋体" w:hAnsi="宋体" w:eastAsia="宋体" w:cs="宋体"/>
          <w:b/>
          <w:color w:val="000000"/>
          <w:sz w:val="40"/>
          <w:szCs w:val="40"/>
        </w:rPr>
        <w:t>合同</w:t>
      </w:r>
    </w:p>
    <w:p w14:paraId="6AA8FA9E">
      <w:pPr>
        <w:pStyle w:val="12"/>
        <w:spacing w:before="480" w:beforeLines="200"/>
        <w:jc w:val="center"/>
        <w:rPr>
          <w:rFonts w:hint="eastAsia" w:ascii="宋体" w:hAnsi="宋体" w:eastAsia="宋体" w:cs="宋体"/>
          <w:b/>
          <w:color w:val="000000"/>
          <w:sz w:val="52"/>
          <w:szCs w:val="52"/>
          <w:lang w:val="zh-CN"/>
        </w:rPr>
      </w:pPr>
    </w:p>
    <w:p w14:paraId="53F4FAB1">
      <w:pPr>
        <w:pStyle w:val="12"/>
        <w:spacing w:before="480" w:beforeLines="200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</w:rPr>
      </w:pPr>
    </w:p>
    <w:p w14:paraId="0E5DD635">
      <w:pPr>
        <w:pStyle w:val="12"/>
        <w:spacing w:before="480" w:beforeLines="200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</w:rPr>
      </w:pPr>
    </w:p>
    <w:p w14:paraId="1445029C">
      <w:pPr>
        <w:pStyle w:val="12"/>
        <w:spacing w:before="480" w:beforeLines="200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</w:rPr>
      </w:pPr>
    </w:p>
    <w:p w14:paraId="56C36259">
      <w:pPr>
        <w:pStyle w:val="12"/>
        <w:spacing w:before="480" w:beforeLines="200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</w:rPr>
      </w:pPr>
    </w:p>
    <w:p w14:paraId="4CDBF055">
      <w:pPr>
        <w:pStyle w:val="12"/>
        <w:spacing w:before="480" w:beforeLines="200"/>
        <w:ind w:firstLine="562" w:firstLineChars="200"/>
        <w:rPr>
          <w:rFonts w:hint="eastAsia"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lang w:val="zh-CN"/>
        </w:rPr>
        <w:t>委托方</w:t>
      </w: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（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lang w:val="zh-CN"/>
        </w:rPr>
        <w:t>甲方</w:t>
      </w: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）：</w:t>
      </w:r>
    </w:p>
    <w:p w14:paraId="4B5B0B75">
      <w:pPr>
        <w:pStyle w:val="12"/>
        <w:spacing w:before="480" w:beforeLines="200"/>
        <w:ind w:firstLine="562" w:firstLineChars="200"/>
        <w:rPr>
          <w:rFonts w:hint="eastAsia" w:ascii="宋体" w:hAnsi="宋体" w:eastAsia="宋体" w:cs="宋体"/>
          <w:b/>
          <w:color w:val="000000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lang w:val="zh-CN"/>
        </w:rPr>
        <w:t>承揽方（乙方）：</w:t>
      </w:r>
    </w:p>
    <w:p w14:paraId="6E9609CC">
      <w:pPr>
        <w:pStyle w:val="12"/>
        <w:spacing w:before="480" w:beforeLines="200"/>
        <w:ind w:firstLine="562" w:firstLineChars="200"/>
        <w:rPr>
          <w:rFonts w:hint="eastAsia" w:ascii="宋体" w:hAnsi="宋体" w:eastAsia="宋体" w:cs="宋体"/>
          <w:b/>
          <w:color w:val="000000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lang w:val="zh-CN"/>
        </w:rPr>
        <w:t>签订地点：</w:t>
      </w:r>
    </w:p>
    <w:p w14:paraId="0DEF37F6">
      <w:pPr>
        <w:pStyle w:val="12"/>
        <w:spacing w:before="120" w:beforeLines="50" w:line="360" w:lineRule="auto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</w:rPr>
        <w:sectPr>
          <w:headerReference r:id="rId5" w:type="default"/>
          <w:footerReference r:id="rId6" w:type="default"/>
          <w:footerReference r:id="rId7" w:type="even"/>
          <w:pgSz w:w="11907" w:h="16840"/>
          <w:pgMar w:top="1440" w:right="1080" w:bottom="1440" w:left="1080" w:header="907" w:footer="720" w:gutter="0"/>
          <w:pgNumType w:fmt="decimalFullWidth"/>
          <w:cols w:space="720" w:num="1"/>
        </w:sectPr>
      </w:pPr>
    </w:p>
    <w:p w14:paraId="5977BE8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288" w:lineRule="auto"/>
        <w:ind w:left="454"/>
        <w:textAlignment w:val="baseline"/>
        <w:rPr>
          <w:rFonts w:hint="eastAsia" w:ascii="宋体" w:hAnsi="宋体" w:eastAsia="宋体" w:cs="宋体"/>
          <w:spacing w:val="-6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6"/>
          <w:sz w:val="28"/>
          <w:szCs w:val="28"/>
          <w:lang w:eastAsia="zh-CN"/>
        </w:rPr>
        <w:t>甲方（采购人）：</w:t>
      </w:r>
    </w:p>
    <w:p w14:paraId="016A2D4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288" w:lineRule="auto"/>
        <w:ind w:left="454"/>
        <w:textAlignment w:val="baseline"/>
        <w:rPr>
          <w:rFonts w:hint="eastAsia" w:ascii="宋体" w:hAnsi="宋体" w:eastAsia="宋体" w:cs="宋体"/>
          <w:spacing w:val="-6"/>
          <w:sz w:val="28"/>
          <w:szCs w:val="28"/>
          <w:lang w:eastAsia="zh-CN"/>
        </w:rPr>
      </w:pPr>
    </w:p>
    <w:p w14:paraId="49C955E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288" w:lineRule="auto"/>
        <w:ind w:left="448"/>
        <w:textAlignment w:val="baseline"/>
        <w:rPr>
          <w:rFonts w:hint="eastAsia" w:ascii="宋体" w:hAnsi="宋体" w:eastAsia="宋体" w:cs="宋体"/>
          <w:spacing w:val="-5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5"/>
          <w:sz w:val="28"/>
          <w:szCs w:val="28"/>
          <w:lang w:eastAsia="zh-CN"/>
        </w:rPr>
        <w:t>乙方（供应商）：</w:t>
      </w:r>
    </w:p>
    <w:p w14:paraId="0E78BF6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288" w:lineRule="auto"/>
        <w:ind w:left="448"/>
        <w:textAlignment w:val="baseline"/>
        <w:rPr>
          <w:rFonts w:hint="eastAsia" w:ascii="宋体" w:hAnsi="宋体" w:eastAsia="宋体" w:cs="宋体"/>
          <w:spacing w:val="-5"/>
          <w:sz w:val="28"/>
          <w:szCs w:val="28"/>
          <w:lang w:eastAsia="zh-CN"/>
        </w:rPr>
      </w:pPr>
    </w:p>
    <w:p w14:paraId="1D1EC7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288" w:lineRule="auto"/>
        <w:ind w:left="449" w:right="201" w:firstLine="420"/>
        <w:jc w:val="both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根据《中华人民共和国政府采购法》及实施条例、《中华人民共和国民</w:t>
      </w:r>
      <w:r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  <w:t>法典》及其他有关法律法规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，和甲方就</w:t>
      </w:r>
      <w:r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  <w:t>项目（项目编号）的招标、投标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文件，为保证甲方采购项目的顺利实施，遵循平等、自愿、公平和诚信的原则，甲、乙</w:t>
      </w:r>
      <w:r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  <w:t>双方同意签订本合同，并共同遵守如下条款：</w:t>
      </w:r>
    </w:p>
    <w:p w14:paraId="4743F4D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288" w:lineRule="auto"/>
        <w:ind w:left="11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9"/>
          <w:sz w:val="28"/>
          <w:szCs w:val="28"/>
          <w:lang w:eastAsia="zh-CN"/>
        </w:rPr>
        <w:t>一、经营与服务范围</w:t>
      </w:r>
    </w:p>
    <w:p w14:paraId="1A52DEB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本项目为纯餐饮劳务外包服务，非食堂承包经营。甲方提供食堂场地、全套厨房设备、厨具餐具、水电气、全部食材原材料；乙方仅输出餐饮从业人员，负责现场加工制作与现场管理，不自主采购食材、不对外经营。</w:t>
      </w:r>
    </w:p>
    <w:p w14:paraId="6253E80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2.乙方为全部服务人员唯一用工主体，独立承担全部劳动用工法律责任；甲乙双方不存在劳务派遣关系，甲方不对乙方员工实施人事管理，不建立劳动关系。</w:t>
      </w:r>
    </w:p>
    <w:p w14:paraId="0DA55A1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firstLine="560" w:firstLineChars="200"/>
        <w:textAlignment w:val="baseline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乙方全权负责甲方教职工餐厅后厨管理、餐食制作烹饪、面食面点加工、特色小吃制作、食材初加工切配、食材粗处理、餐线售卖、餐厅环境卫生保洁、餐桌餐椅清洁、餐具清洗消毒、餐厨垃圾规范处置、日常台账管理、公务用餐、会议餐、加班餐、节假日及寒暑假值守供餐等全部餐饮配套服务，全面满足甲方教职工日常就餐及公务接待保障需求。</w:t>
      </w:r>
    </w:p>
    <w:p w14:paraId="6EDD153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line="288" w:lineRule="auto"/>
        <w:ind w:left="11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二、合同价款</w:t>
      </w:r>
    </w:p>
    <w:p w14:paraId="400E1E4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96" w:firstLineChars="200"/>
        <w:textAlignment w:val="baseline"/>
        <w:rPr>
          <w:rFonts w:hint="eastAsia" w:ascii="宋体" w:hAnsi="宋体" w:eastAsia="宋体" w:cs="宋体"/>
          <w:spacing w:val="9"/>
          <w:position w:val="15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9"/>
          <w:position w:val="15"/>
          <w:sz w:val="28"/>
          <w:szCs w:val="28"/>
          <w:lang w:val="en-US" w:eastAsia="zh-CN"/>
        </w:rPr>
        <w:t>1.本项目合同价款为全费用包干价，包干范围包含但不限于：所有工作人员工资、五险一金、人身意外险、工装服饰、项目管理费、各项税费、节假日加班费、岗位补贴、工伤赔偿、人员招聘及替补成本等本项目全部运营所需费用，甲方不再支付任何零星、增量、追加费用。</w:t>
      </w:r>
    </w:p>
    <w:p w14:paraId="44DAF16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left="428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6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pacing w:val="6"/>
          <w:sz w:val="28"/>
          <w:szCs w:val="28"/>
          <w:lang w:eastAsia="zh-CN"/>
        </w:rPr>
        <w:t>合同总价：大写：</w:t>
      </w:r>
      <w:r>
        <w:rPr>
          <w:rFonts w:hint="eastAsia" w:ascii="宋体" w:hAnsi="宋体" w:eastAsia="宋体" w:cs="宋体"/>
          <w:spacing w:val="6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6"/>
          <w:sz w:val="28"/>
          <w:szCs w:val="28"/>
          <w:lang w:eastAsia="zh-CN"/>
        </w:rPr>
        <w:t>，小写：</w:t>
      </w:r>
      <w:r>
        <w:rPr>
          <w:rFonts w:hint="eastAsia" w:ascii="宋体" w:hAnsi="宋体" w:eastAsia="宋体" w:cs="宋体"/>
          <w:spacing w:val="6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6"/>
          <w:sz w:val="28"/>
          <w:szCs w:val="28"/>
          <w:lang w:eastAsia="zh-CN"/>
        </w:rPr>
        <w:t>元。</w:t>
      </w:r>
    </w:p>
    <w:p w14:paraId="68911E8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line="288" w:lineRule="auto"/>
        <w:ind w:left="7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9"/>
          <w:sz w:val="28"/>
          <w:szCs w:val="28"/>
          <w:lang w:eastAsia="zh-CN"/>
        </w:rPr>
        <w:t>三、付款方式</w:t>
      </w:r>
    </w:p>
    <w:p w14:paraId="1511622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96" w:firstLineChars="200"/>
        <w:textAlignment w:val="baseline"/>
        <w:rPr>
          <w:rFonts w:hint="eastAsia" w:ascii="宋体" w:hAnsi="宋体" w:eastAsia="宋体" w:cs="宋体"/>
          <w:spacing w:val="9"/>
          <w:position w:val="15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9"/>
          <w:position w:val="15"/>
          <w:sz w:val="28"/>
          <w:szCs w:val="28"/>
          <w:lang w:val="en-US" w:eastAsia="zh-CN"/>
        </w:rPr>
        <w:t>1.服务费按季度考核结算，单季度服务费为年度总价款的25%；</w:t>
      </w:r>
    </w:p>
    <w:p w14:paraId="2E048B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96" w:firstLineChars="200"/>
        <w:textAlignment w:val="baseline"/>
        <w:rPr>
          <w:rFonts w:hint="eastAsia" w:ascii="宋体" w:hAnsi="宋体" w:eastAsia="宋体" w:cs="宋体"/>
          <w:spacing w:val="9"/>
          <w:position w:val="15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9"/>
          <w:position w:val="15"/>
          <w:sz w:val="28"/>
          <w:szCs w:val="28"/>
          <w:lang w:val="en-US" w:eastAsia="zh-CN"/>
        </w:rPr>
        <w:t>2.每季度服务期满，甲方完成季度考核，无安全事故、无重大有效投诉、无违约扣款、资料齐全后启动付款流程；</w:t>
      </w:r>
    </w:p>
    <w:p w14:paraId="400BC4D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96" w:firstLineChars="200"/>
        <w:textAlignment w:val="baseline"/>
        <w:rPr>
          <w:rFonts w:hint="eastAsia" w:ascii="宋体" w:hAnsi="宋体" w:eastAsia="宋体" w:cs="宋体"/>
          <w:spacing w:val="9"/>
          <w:position w:val="15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9"/>
          <w:position w:val="15"/>
          <w:sz w:val="28"/>
          <w:szCs w:val="28"/>
          <w:lang w:val="en-US" w:eastAsia="zh-CN"/>
        </w:rPr>
        <w:t>3.乙方开具合法合规增值税发票，甲方完成内部报账审批后，以银行转账方式支付；</w:t>
      </w:r>
    </w:p>
    <w:p w14:paraId="7253C2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96" w:firstLineChars="200"/>
        <w:textAlignment w:val="baseline"/>
        <w:rPr>
          <w:rFonts w:hint="eastAsia" w:ascii="宋体" w:hAnsi="宋体" w:eastAsia="宋体" w:cs="宋体"/>
          <w:spacing w:val="9"/>
          <w:position w:val="15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9"/>
          <w:position w:val="15"/>
          <w:sz w:val="28"/>
          <w:szCs w:val="28"/>
          <w:lang w:val="en-US" w:eastAsia="zh-CN"/>
        </w:rPr>
        <w:t>4.当期考核不合格、存在违约扣款事项，甲方直接在本季度服务费中扣减对应金额后支付剩余款项。</w:t>
      </w:r>
    </w:p>
    <w:p w14:paraId="67AC70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96" w:firstLineChars="200"/>
        <w:textAlignment w:val="baseline"/>
        <w:rPr>
          <w:rFonts w:hint="eastAsia" w:ascii="宋体" w:hAnsi="宋体" w:eastAsia="宋体" w:cs="宋体"/>
          <w:spacing w:val="9"/>
          <w:position w:val="15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9"/>
          <w:position w:val="15"/>
          <w:sz w:val="28"/>
          <w:szCs w:val="28"/>
          <w:lang w:val="en-US" w:eastAsia="zh-CN"/>
        </w:rPr>
        <w:t>5.乙方指定收款账户、名称、账号：</w:t>
      </w:r>
    </w:p>
    <w:p w14:paraId="6C667481">
      <w:pPr>
        <w:pStyle w:val="4"/>
        <w:rPr>
          <w:rFonts w:hint="default" w:ascii="宋体" w:hAnsi="宋体" w:eastAsia="宋体" w:cs="宋体"/>
          <w:spacing w:val="1"/>
          <w:sz w:val="28"/>
          <w:szCs w:val="28"/>
          <w:lang w:val="en-US" w:eastAsia="zh-CN"/>
        </w:rPr>
      </w:pPr>
    </w:p>
    <w:p w14:paraId="3B0272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left="27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4"/>
          <w:sz w:val="28"/>
          <w:szCs w:val="28"/>
          <w:lang w:eastAsia="zh-CN"/>
        </w:rPr>
        <w:t>四、服务期限：</w:t>
      </w:r>
    </w:p>
    <w:p w14:paraId="4C41B9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288" w:lineRule="auto"/>
        <w:ind w:right="252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整体服务周期三年：2026年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月1日至2029年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月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31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日。</w:t>
      </w:r>
    </w:p>
    <w:p w14:paraId="69C6AB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288" w:lineRule="auto"/>
        <w:ind w:right="252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合同实行一年一签、年度考核续签模式。每年服务期满后，甲方开展综合考核及教职工满意度测评，考核合格且甲方有服务需求的，双方续签下一年合同；年度考核不合格、发生重大安全、用工违约情形，甲方有权不再续签，合同自动终止，无需向乙方支付任何补偿。</w:t>
      </w:r>
    </w:p>
    <w:p w14:paraId="296E98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288" w:lineRule="auto"/>
        <w:ind w:right="252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五、服务标准</w:t>
      </w:r>
    </w:p>
    <w:p w14:paraId="1A466E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288" w:lineRule="auto"/>
        <w:ind w:right="252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）服务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质量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标准</w:t>
      </w:r>
    </w:p>
    <w:p w14:paraId="54D6B5C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288" w:lineRule="auto"/>
        <w:ind w:right="252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1.严格执行国家食品安全操作规范及甲方食堂内部管理制度，落实生熟分开、荤素分区、工具色标专用。</w:t>
      </w:r>
    </w:p>
    <w:p w14:paraId="7DC1F6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288" w:lineRule="auto"/>
        <w:ind w:right="252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2.每周公示食谱，月度更新菜品，做到荤素搭配、口味均衡，避免菜品长期重复单一。</w:t>
      </w:r>
    </w:p>
    <w:p w14:paraId="11E6A5E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288" w:lineRule="auto"/>
        <w:ind w:right="252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3.落实每日员工晨检、每餐食品留样、每日全域消杀、餐具标准化清洗消毒制度。</w:t>
      </w:r>
    </w:p>
    <w:p w14:paraId="55C0A4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288" w:lineRule="auto"/>
        <w:ind w:right="252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4.编制食品安全事故、就餐高峰、设备故障、人员突发缺位全套应急预案并定期演练，台账完整留存备查。</w:t>
      </w:r>
    </w:p>
    <w:p w14:paraId="47043D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288" w:lineRule="auto"/>
        <w:ind w:right="252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5.服从甲方日常调度，完成校方临时交办餐饮保障任务。</w:t>
      </w:r>
    </w:p>
    <w:p w14:paraId="14019C0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288" w:lineRule="auto"/>
        <w:ind w:right="252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6.严格管理餐厅的设备、物资、用具等，做到账务相符，保持规定的完好率。抓好餐具、用具的清洁卫生，保持餐厅的环境卫生，做好餐厅安全和防火工作。</w:t>
      </w:r>
    </w:p>
    <w:p w14:paraId="7E1CF1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line="288" w:lineRule="auto"/>
        <w:ind w:firstLine="596" w:firstLineChars="200"/>
        <w:textAlignment w:val="baseline"/>
        <w:outlineLvl w:val="1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9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spacing w:val="9"/>
          <w:sz w:val="28"/>
          <w:szCs w:val="28"/>
          <w:lang w:eastAsia="zh-CN"/>
        </w:rPr>
        <w:t>建立、健全各项规章制度及有关岗位责任制和操作规程，并严格按制度和</w:t>
      </w:r>
      <w:r>
        <w:rPr>
          <w:rFonts w:hint="eastAsia" w:ascii="宋体" w:hAnsi="宋体" w:eastAsia="宋体" w:cs="宋体"/>
          <w:spacing w:val="7"/>
          <w:sz w:val="28"/>
          <w:szCs w:val="28"/>
          <w:lang w:eastAsia="zh-CN"/>
        </w:rPr>
        <w:t>操作规程工作。</w:t>
      </w:r>
    </w:p>
    <w:p w14:paraId="448F2E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firstLine="592" w:firstLineChars="200"/>
        <w:textAlignment w:val="baseline"/>
        <w:outlineLvl w:val="1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切实做好防火、防毒、饭菜食品的卫生安全工作，甲方有权进行监督和检查。</w:t>
      </w:r>
    </w:p>
    <w:p w14:paraId="5B31F7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line="288" w:lineRule="auto"/>
        <w:ind w:firstLine="600" w:firstLineChars="200"/>
        <w:textAlignment w:val="baseline"/>
        <w:outlineLvl w:val="1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10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spacing w:val="10"/>
          <w:sz w:val="28"/>
          <w:szCs w:val="28"/>
          <w:lang w:eastAsia="zh-CN"/>
        </w:rPr>
        <w:t>乙方员工由乙方自主招聘，乙方应负责承</w:t>
      </w:r>
      <w:r>
        <w:rPr>
          <w:rFonts w:hint="eastAsia" w:ascii="宋体" w:hAnsi="宋体" w:eastAsia="宋体" w:cs="宋体"/>
          <w:spacing w:val="9"/>
          <w:sz w:val="28"/>
          <w:szCs w:val="28"/>
          <w:lang w:eastAsia="zh-CN"/>
        </w:rPr>
        <w:t>担其社会保险等，乙方所有员工均与甲方无任何隶属关系。乙方应与属下员工签订符合劳动合同法规定的用工合同。</w:t>
      </w:r>
    </w:p>
    <w:p w14:paraId="68D520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line="288" w:lineRule="auto"/>
        <w:ind w:firstLine="600" w:firstLineChars="200"/>
        <w:textAlignment w:val="baseline"/>
        <w:outlineLvl w:val="1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10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宋体"/>
          <w:spacing w:val="10"/>
          <w:sz w:val="28"/>
          <w:szCs w:val="28"/>
          <w:lang w:eastAsia="zh-CN"/>
        </w:rPr>
        <w:t>乙方可与甲方协商后为乙方员工统一办理员工出</w:t>
      </w:r>
      <w:r>
        <w:rPr>
          <w:rFonts w:hint="eastAsia" w:ascii="宋体" w:hAnsi="宋体" w:eastAsia="宋体" w:cs="宋体"/>
          <w:spacing w:val="10"/>
          <w:sz w:val="28"/>
          <w:szCs w:val="28"/>
          <w:lang w:val="en-US" w:eastAsia="zh-CN"/>
        </w:rPr>
        <w:t>登记手续</w:t>
      </w:r>
      <w:r>
        <w:rPr>
          <w:rFonts w:hint="eastAsia" w:ascii="宋体" w:hAnsi="宋体" w:eastAsia="宋体" w:cs="宋体"/>
          <w:spacing w:val="9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pacing w:val="9"/>
          <w:sz w:val="28"/>
          <w:szCs w:val="28"/>
          <w:lang w:val="en-US" w:eastAsia="zh-CN"/>
        </w:rPr>
        <w:t>并</w:t>
      </w:r>
      <w:r>
        <w:rPr>
          <w:rFonts w:hint="eastAsia" w:ascii="宋体" w:hAnsi="宋体" w:eastAsia="宋体" w:cs="宋体"/>
          <w:spacing w:val="9"/>
          <w:sz w:val="28"/>
          <w:szCs w:val="28"/>
          <w:lang w:eastAsia="zh-CN"/>
        </w:rPr>
        <w:t>严格执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行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校内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各项规章制度。</w:t>
      </w:r>
    </w:p>
    <w:p w14:paraId="5820BF9F">
      <w:pPr>
        <w:pStyle w:val="4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 xml:space="preserve">    11.严禁员工私下收取费用、泄露学校及教职工信息，严禁私自带外来人员进入后厨。</w:t>
      </w:r>
    </w:p>
    <w:p w14:paraId="005907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288" w:lineRule="auto"/>
        <w:ind w:right="252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）人员配置、准入与替补管理</w:t>
      </w:r>
    </w:p>
    <w:p w14:paraId="089B6A7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288" w:lineRule="auto"/>
        <w:ind w:right="252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 xml:space="preserve">  1.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最低定岗人员配置：乙方须足额固定配置不少于14名专职在岗人员，岗位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及职责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、年龄、资质要求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见下表：</w:t>
      </w:r>
    </w:p>
    <w:tbl>
      <w:tblPr>
        <w:tblStyle w:val="7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1764"/>
        <w:gridCol w:w="4824"/>
        <w:gridCol w:w="1097"/>
      </w:tblGrid>
      <w:tr w14:paraId="31218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35" w:type="dxa"/>
            <w:vAlign w:val="center"/>
          </w:tcPr>
          <w:p w14:paraId="2C053F7C">
            <w:pPr>
              <w:spacing w:line="560" w:lineRule="exac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764" w:type="dxa"/>
            <w:vAlign w:val="center"/>
          </w:tcPr>
          <w:p w14:paraId="73E91CC7">
            <w:pPr>
              <w:spacing w:line="560" w:lineRule="exact"/>
              <w:ind w:firstLine="200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8"/>
                <w:szCs w:val="28"/>
                <w:lang w:val="en-US" w:eastAsia="zh-CN"/>
              </w:rPr>
              <w:t>岗位</w:t>
            </w:r>
          </w:p>
        </w:tc>
        <w:tc>
          <w:tcPr>
            <w:tcW w:w="4824" w:type="dxa"/>
            <w:vAlign w:val="center"/>
          </w:tcPr>
          <w:p w14:paraId="48AE24F4">
            <w:pPr>
              <w:spacing w:line="560" w:lineRule="exact"/>
              <w:ind w:firstLine="200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具体要求</w:t>
            </w:r>
          </w:p>
        </w:tc>
        <w:tc>
          <w:tcPr>
            <w:tcW w:w="1097" w:type="dxa"/>
            <w:vAlign w:val="center"/>
          </w:tcPr>
          <w:p w14:paraId="326819A6">
            <w:pPr>
              <w:spacing w:line="560" w:lineRule="exact"/>
              <w:ind w:firstLine="200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数量</w:t>
            </w:r>
          </w:p>
        </w:tc>
      </w:tr>
      <w:tr w14:paraId="5B32B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35" w:type="dxa"/>
            <w:shd w:val="clear" w:color="auto" w:fill="auto"/>
            <w:vAlign w:val="center"/>
          </w:tcPr>
          <w:p w14:paraId="71EF74E3">
            <w:pPr>
              <w:spacing w:line="560" w:lineRule="exact"/>
              <w:ind w:firstLine="34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764" w:type="dxa"/>
            <w:vAlign w:val="center"/>
          </w:tcPr>
          <w:p w14:paraId="174A021F"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4"/>
                <w:szCs w:val="24"/>
              </w:rPr>
              <w:t>厨师长</w:t>
            </w:r>
          </w:p>
        </w:tc>
        <w:tc>
          <w:tcPr>
            <w:tcW w:w="4824" w:type="dxa"/>
            <w:vAlign w:val="center"/>
          </w:tcPr>
          <w:p w14:paraId="201DB731">
            <w:pPr>
              <w:spacing w:line="280" w:lineRule="exact"/>
              <w:jc w:val="both"/>
              <w:rPr>
                <w:rFonts w:hint="eastAsia" w:ascii="宋体" w:hAnsi="宋体" w:eastAsia="宋体" w:cs="宋体"/>
                <w:b/>
                <w:bCs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55岁及以下，负责教职工餐厅及后厨管理、食谱制定、公务用餐制作，持厨师证，具备熟练的烹饪技能，有3年以上餐饮管理工作经验。</w:t>
            </w:r>
          </w:p>
        </w:tc>
        <w:tc>
          <w:tcPr>
            <w:tcW w:w="1097" w:type="dxa"/>
            <w:vAlign w:val="center"/>
          </w:tcPr>
          <w:p w14:paraId="77DA8FFD">
            <w:pPr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 w14:paraId="0D005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35" w:type="dxa"/>
            <w:shd w:val="clear" w:color="auto" w:fill="auto"/>
            <w:vAlign w:val="center"/>
          </w:tcPr>
          <w:p w14:paraId="37EFBA32">
            <w:pPr>
              <w:spacing w:line="560" w:lineRule="exact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764" w:type="dxa"/>
            <w:vAlign w:val="center"/>
          </w:tcPr>
          <w:p w14:paraId="2758B3FC"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红案主管</w:t>
            </w:r>
          </w:p>
        </w:tc>
        <w:tc>
          <w:tcPr>
            <w:tcW w:w="4824" w:type="dxa"/>
            <w:vAlign w:val="center"/>
          </w:tcPr>
          <w:p w14:paraId="735F7E68">
            <w:pPr>
              <w:spacing w:line="280" w:lineRule="exact"/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55岁及以下，负责红案炒菜，具备大锅菜及公务接待餐制作技能。</w:t>
            </w:r>
          </w:p>
        </w:tc>
        <w:tc>
          <w:tcPr>
            <w:tcW w:w="1097" w:type="dxa"/>
            <w:vAlign w:val="center"/>
          </w:tcPr>
          <w:p w14:paraId="70934273">
            <w:pPr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 w14:paraId="67B7F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35" w:type="dxa"/>
            <w:shd w:val="clear" w:color="auto" w:fill="auto"/>
            <w:vAlign w:val="center"/>
          </w:tcPr>
          <w:p w14:paraId="587EA1D7">
            <w:pPr>
              <w:spacing w:line="560" w:lineRule="exact"/>
              <w:ind w:firstLine="34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64" w:type="dxa"/>
            <w:vAlign w:val="center"/>
          </w:tcPr>
          <w:p w14:paraId="11DFEA0C"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白案主管</w:t>
            </w:r>
          </w:p>
        </w:tc>
        <w:tc>
          <w:tcPr>
            <w:tcW w:w="4824" w:type="dxa"/>
            <w:vAlign w:val="center"/>
          </w:tcPr>
          <w:p w14:paraId="1F844A44">
            <w:pPr>
              <w:spacing w:line="280" w:lineRule="exact"/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55岁及以下，负责面食制作，具备熟练的各种面食制作技能。</w:t>
            </w:r>
          </w:p>
        </w:tc>
        <w:tc>
          <w:tcPr>
            <w:tcW w:w="1097" w:type="dxa"/>
            <w:vAlign w:val="center"/>
          </w:tcPr>
          <w:p w14:paraId="37CC7D0F">
            <w:pPr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 w14:paraId="5B875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35" w:type="dxa"/>
            <w:shd w:val="clear" w:color="auto" w:fill="auto"/>
            <w:vAlign w:val="center"/>
          </w:tcPr>
          <w:p w14:paraId="56DDB6D2">
            <w:pPr>
              <w:spacing w:line="560" w:lineRule="exact"/>
              <w:ind w:firstLine="34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64" w:type="dxa"/>
            <w:shd w:val="clear" w:color="auto" w:fill="auto"/>
            <w:vAlign w:val="center"/>
          </w:tcPr>
          <w:p w14:paraId="1D255898"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面点师</w:t>
            </w:r>
          </w:p>
        </w:tc>
        <w:tc>
          <w:tcPr>
            <w:tcW w:w="4824" w:type="dxa"/>
            <w:shd w:val="clear" w:color="auto" w:fill="auto"/>
            <w:vAlign w:val="center"/>
          </w:tcPr>
          <w:p w14:paraId="5DF5DE0E">
            <w:pPr>
              <w:spacing w:line="280" w:lineRule="exact"/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55岁及以下，负责面点小吃制作，具备熟练的各种面点制作技能。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345B3A47">
            <w:pPr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 w14:paraId="06128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35" w:type="dxa"/>
            <w:shd w:val="clear" w:color="auto" w:fill="auto"/>
            <w:vAlign w:val="center"/>
          </w:tcPr>
          <w:p w14:paraId="076A8D5F">
            <w:pPr>
              <w:spacing w:line="560" w:lineRule="exact"/>
              <w:ind w:firstLine="34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764" w:type="dxa"/>
            <w:shd w:val="clear" w:color="auto" w:fill="auto"/>
            <w:vAlign w:val="center"/>
          </w:tcPr>
          <w:p w14:paraId="46AF2472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面点助理</w:t>
            </w:r>
          </w:p>
        </w:tc>
        <w:tc>
          <w:tcPr>
            <w:tcW w:w="4824" w:type="dxa"/>
            <w:shd w:val="clear" w:color="auto" w:fill="auto"/>
            <w:vAlign w:val="center"/>
          </w:tcPr>
          <w:p w14:paraId="6906C285">
            <w:pPr>
              <w:spacing w:line="280" w:lineRule="exact"/>
              <w:jc w:val="both"/>
              <w:rPr>
                <w:rFonts w:hint="eastAsia" w:ascii="宋体" w:hAnsi="宋体" w:eastAsia="宋体" w:cs="宋体"/>
                <w:b/>
                <w:bCs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55岁及以下，负责特色小吃制作，具备熟练的多种特色小吃制作技能。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504D8FA4">
            <w:pPr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 w14:paraId="0B8CC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35" w:type="dxa"/>
            <w:shd w:val="clear" w:color="auto" w:fill="auto"/>
            <w:vAlign w:val="center"/>
          </w:tcPr>
          <w:p w14:paraId="77E742A5">
            <w:pPr>
              <w:spacing w:line="560" w:lineRule="exact"/>
              <w:ind w:firstLine="34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764" w:type="dxa"/>
            <w:shd w:val="clear" w:color="auto" w:fill="auto"/>
            <w:vAlign w:val="center"/>
          </w:tcPr>
          <w:p w14:paraId="5883EB70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面皮师傅</w:t>
            </w:r>
          </w:p>
        </w:tc>
        <w:tc>
          <w:tcPr>
            <w:tcW w:w="4824" w:type="dxa"/>
            <w:shd w:val="clear" w:color="auto" w:fill="auto"/>
            <w:vAlign w:val="center"/>
          </w:tcPr>
          <w:p w14:paraId="5F3F1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tLeas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pacing w:val="-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55岁及以下，负责蒸面皮、调味，具备熟练的面皮、粉皮、擀面皮制作技能。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324479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 w14:paraId="5BF7D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35" w:type="dxa"/>
            <w:shd w:val="clear" w:color="auto" w:fill="auto"/>
            <w:vAlign w:val="center"/>
          </w:tcPr>
          <w:p w14:paraId="53B8DAE2">
            <w:pPr>
              <w:spacing w:line="560" w:lineRule="exact"/>
              <w:ind w:firstLine="34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64" w:type="dxa"/>
            <w:shd w:val="clear" w:color="auto" w:fill="auto"/>
            <w:vAlign w:val="center"/>
          </w:tcPr>
          <w:p w14:paraId="702184CE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初加工、切配</w:t>
            </w:r>
          </w:p>
        </w:tc>
        <w:tc>
          <w:tcPr>
            <w:tcW w:w="4824" w:type="dxa"/>
            <w:shd w:val="clear" w:color="auto" w:fill="auto"/>
            <w:vAlign w:val="center"/>
          </w:tcPr>
          <w:p w14:paraId="1E433F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00" w:lineRule="atLeast"/>
              <w:jc w:val="both"/>
              <w:rPr>
                <w:rFonts w:hint="eastAsia" w:ascii="宋体" w:hAnsi="宋体" w:eastAsia="宋体" w:cs="宋体"/>
                <w:b/>
                <w:bCs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55岁及以下，负责食材初加工及切配售。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1F973CDD">
            <w:pPr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</w:tr>
      <w:tr w14:paraId="64404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835" w:type="dxa"/>
            <w:shd w:val="clear" w:color="auto" w:fill="auto"/>
            <w:vAlign w:val="center"/>
          </w:tcPr>
          <w:p w14:paraId="7ED1B3EC">
            <w:pPr>
              <w:spacing w:line="560" w:lineRule="exact"/>
              <w:ind w:firstLine="34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764" w:type="dxa"/>
            <w:shd w:val="clear" w:color="auto" w:fill="auto"/>
            <w:vAlign w:val="center"/>
          </w:tcPr>
          <w:p w14:paraId="76BB5CC5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保洁洗消</w:t>
            </w:r>
          </w:p>
        </w:tc>
        <w:tc>
          <w:tcPr>
            <w:tcW w:w="4824" w:type="dxa"/>
            <w:shd w:val="clear" w:color="auto" w:fill="auto"/>
            <w:vAlign w:val="center"/>
          </w:tcPr>
          <w:p w14:paraId="53230002">
            <w:pPr>
              <w:bidi w:val="0"/>
              <w:jc w:val="both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55岁及以下，负责教职工餐厅卫生保洁、餐具洗消。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53FECBB7">
            <w:pPr>
              <w:bidi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</w:tr>
      <w:tr w14:paraId="10E8E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7423" w:type="dxa"/>
            <w:gridSpan w:val="3"/>
            <w:shd w:val="clear" w:color="auto" w:fill="auto"/>
            <w:vAlign w:val="center"/>
          </w:tcPr>
          <w:p w14:paraId="710F2660">
            <w:pPr>
              <w:bidi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合计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03E6DAD3">
            <w:pPr>
              <w:bidi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</w:tr>
    </w:tbl>
    <w:p w14:paraId="53553B0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left="462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2.人员准入条件</w:t>
      </w:r>
    </w:p>
    <w:p w14:paraId="59CB22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（1）所有从业人员年龄均在55周岁及以下，无违法犯罪记录</w:t>
      </w:r>
      <w:bookmarkStart w:id="0" w:name="_GoBack"/>
      <w:bookmarkEnd w:id="0"/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、无传染性疾病、无有碍餐饮从业疾病；</w:t>
      </w:r>
    </w:p>
    <w:p w14:paraId="05E5D68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（2）全员持有效健康证上岗，每年统一复检，体检、办证全部费用由乙方承担；</w:t>
      </w:r>
    </w:p>
    <w:p w14:paraId="2C08FB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（3）合同签订后7个日历日内，本合同约定全部人员足额到岗、完成岗前培训，正式启动服务。</w:t>
      </w:r>
    </w:p>
    <w:p w14:paraId="42E4695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3.人员替补与在岗管控</w:t>
      </w:r>
    </w:p>
    <w:p w14:paraId="1F80106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（1）员工离职、请假、缺位出现岗位空缺，乙方必须在3个工作日内完成人员替补，保证岗位不空、供餐不中断；</w:t>
      </w:r>
    </w:p>
    <w:p w14:paraId="75F6574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（2）未按期替补、长期缺编、私自减少在岗人数，直接从当期服务费或履约保证金中按约定标准扣款；</w:t>
      </w:r>
    </w:p>
    <w:p w14:paraId="01E31A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288" w:lineRule="auto"/>
        <w:ind w:right="201" w:firstLine="584" w:firstLineChars="200"/>
        <w:jc w:val="both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（3）乙方建立完整人员信息台账、健康证台账、每日晨检台账、考勤台账、培训台账，甲方可随时抽查，乙方不得推诿、隐瞒、拒绝。</w:t>
      </w:r>
    </w:p>
    <w:p w14:paraId="4A057D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288" w:lineRule="auto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（4）对各岗位建立后备人员库，所有人员均提前完成健康体检、岗前培训，符合餐饮从业要求；</w:t>
      </w:r>
    </w:p>
    <w:p w14:paraId="04FD318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288" w:lineRule="auto"/>
        <w:ind w:right="201" w:firstLine="592" w:firstLineChars="200"/>
        <w:jc w:val="both"/>
        <w:textAlignment w:val="baseline"/>
        <w:rPr>
          <w:rFonts w:hint="default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（5）免费为校方公务接待提供定制化菜单设计、重大活动供餐期间增派2名机动服务人员。</w:t>
      </w:r>
    </w:p>
    <w:p w14:paraId="153B06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textAlignment w:val="baseline"/>
        <w:rPr>
          <w:rFonts w:hint="default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六、</w:t>
      </w:r>
      <w:r>
        <w:rPr>
          <w:rFonts w:hint="default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甲乙双方权利与义务</w:t>
      </w:r>
    </w:p>
    <w:p w14:paraId="2392F99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（一）甲方权利义务</w:t>
      </w:r>
    </w:p>
    <w:p w14:paraId="4C4A3C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1.免费提供食堂场地、厨房固定设备、厨具、餐具、库房等资产使用权，进场前完成基础维保，双方签署资产移交清单；服务期满乙方完好归还，自然损耗以外的遗失、人为损坏由乙方照价赔偿。</w:t>
      </w:r>
    </w:p>
    <w:p w14:paraId="4C3964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2.统一采购全部食材原料，提供场地，承担水费、电费、燃气费、大型设备大修、基础设施维修改造费用。</w:t>
      </w:r>
    </w:p>
    <w:p w14:paraId="74C894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3.对菜品质量、后厨卫生、人员在岗、台账资料、食品安全开展日常巡检、月度考核、季度综合考评。</w:t>
      </w:r>
    </w:p>
    <w:p w14:paraId="17372BB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4.有权随机抽查乙方员工劳动合同、工资发放流水、社保缴费记录、保险保单等用工资料。</w:t>
      </w:r>
    </w:p>
    <w:p w14:paraId="5F9211D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5.对检查发现的卫生、安全、操作隐患下达整改通知书，乙方须按期闭环整改。</w:t>
      </w:r>
    </w:p>
    <w:p w14:paraId="470EB6C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（二）乙方权利义务</w:t>
      </w:r>
    </w:p>
    <w:p w14:paraId="701E84E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 xml:space="preserve"> 1.严格遵守食品安全、消防、校园管理相关规定，规范开展餐饮加工操作；</w:t>
      </w:r>
    </w:p>
    <w:p w14:paraId="146F02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2.负责后厨、餐厅、售餐区、垃圾桶、排水沟全天保洁消杀，餐厨垃圾定点存放、日产日清；</w:t>
      </w:r>
    </w:p>
    <w:p w14:paraId="537BC5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3.每周按时提交食谱供甲方审核，保障全时段、节假日、公务活动稳定供餐；</w:t>
      </w:r>
    </w:p>
    <w:p w14:paraId="33FF12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firstLine="584" w:firstLineChars="200"/>
        <w:textAlignment w:val="baseline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4.</w:t>
      </w:r>
      <w:r>
        <w:rPr>
          <w:rFonts w:hint="eastAsia" w:ascii="宋体" w:hAnsi="宋体" w:eastAsia="宋体" w:cs="宋体"/>
          <w:spacing w:val="9"/>
          <w:sz w:val="28"/>
          <w:szCs w:val="28"/>
          <w:lang w:val="en-US" w:eastAsia="zh-CN"/>
        </w:rPr>
        <w:t>对</w:t>
      </w:r>
      <w:r>
        <w:rPr>
          <w:rFonts w:hint="eastAsia" w:ascii="宋体" w:hAnsi="宋体" w:eastAsia="宋体" w:cs="宋体"/>
          <w:spacing w:val="9"/>
          <w:sz w:val="28"/>
          <w:szCs w:val="28"/>
          <w:lang w:eastAsia="zh-CN"/>
        </w:rPr>
        <w:t>从业人员进行食品安全知识、有关法律法规</w:t>
      </w:r>
      <w:r>
        <w:rPr>
          <w:rFonts w:hint="eastAsia" w:ascii="宋体" w:hAnsi="宋体" w:eastAsia="宋体" w:cs="宋体"/>
          <w:spacing w:val="9"/>
          <w:sz w:val="28"/>
          <w:szCs w:val="28"/>
          <w:lang w:val="en-US" w:eastAsia="zh-CN"/>
        </w:rPr>
        <w:t>以及安全管理等的</w:t>
      </w:r>
      <w:r>
        <w:rPr>
          <w:rFonts w:hint="eastAsia" w:ascii="宋体" w:hAnsi="宋体" w:eastAsia="宋体" w:cs="宋体"/>
          <w:spacing w:val="9"/>
          <w:sz w:val="28"/>
          <w:szCs w:val="28"/>
          <w:lang w:eastAsia="zh-CN"/>
        </w:rPr>
        <w:t>培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训，</w:t>
      </w: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建立食品安全、卫生消杀、隐患排查、员工月度培训全套档案资料；</w:t>
      </w:r>
    </w:p>
    <w:p w14:paraId="174407E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firstLine="596" w:firstLineChars="200"/>
        <w:textAlignment w:val="baseline"/>
        <w:rPr>
          <w:rFonts w:hint="eastAsia" w:ascii="宋体" w:hAnsi="宋体" w:eastAsia="宋体" w:cs="宋体"/>
          <w:spacing w:val="9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9"/>
          <w:sz w:val="28"/>
          <w:szCs w:val="28"/>
          <w:lang w:val="en-US" w:eastAsia="zh-CN"/>
        </w:rPr>
        <w:t>5.做好其他</w:t>
      </w:r>
      <w:r>
        <w:rPr>
          <w:rFonts w:hint="eastAsia" w:ascii="宋体" w:hAnsi="宋体" w:eastAsia="宋体" w:cs="宋体"/>
          <w:spacing w:val="9"/>
          <w:sz w:val="28"/>
          <w:szCs w:val="28"/>
          <w:lang w:eastAsia="zh-CN"/>
        </w:rPr>
        <w:t>保证餐饮食品安全服务有关的管理工作及</w:t>
      </w:r>
      <w:r>
        <w:rPr>
          <w:rFonts w:hint="eastAsia" w:ascii="宋体" w:hAnsi="宋体" w:eastAsia="宋体" w:cs="宋体"/>
          <w:spacing w:val="9"/>
          <w:sz w:val="28"/>
          <w:szCs w:val="28"/>
          <w:lang w:val="en-US" w:eastAsia="zh-CN"/>
        </w:rPr>
        <w:t>学校</w:t>
      </w:r>
      <w:r>
        <w:rPr>
          <w:rFonts w:hint="eastAsia" w:ascii="宋体" w:hAnsi="宋体" w:eastAsia="宋体" w:cs="宋体"/>
          <w:spacing w:val="9"/>
          <w:sz w:val="28"/>
          <w:szCs w:val="28"/>
          <w:lang w:eastAsia="zh-CN"/>
        </w:rPr>
        <w:t>临时交代的工作。</w:t>
      </w:r>
    </w:p>
    <w:p w14:paraId="3E7B741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6.严禁员工私收教职工费用、私拿食堂食材物资、私带外来人员进入后厨、泄露教职工个人及校内涉密信息；</w:t>
      </w:r>
    </w:p>
    <w:p w14:paraId="5346A02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7.乙方全体员工人身安全、工伤事故、劳动争议、经济补偿、仲裁诉讼全部由乙方独立承担，甲方不承担任何连带赔偿责任；</w:t>
      </w:r>
    </w:p>
    <w:p w14:paraId="3B3F72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8.承诺使用餐饮管理软件，实现食材出入库、留样、晨检、培训等台账电子化，方便校方实时线上抽查。</w:t>
      </w:r>
    </w:p>
    <w:p w14:paraId="67938C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七、场地设备及资产使用管理</w:t>
      </w:r>
    </w:p>
    <w:p w14:paraId="43C266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1.进场前甲乙双方共同盘点厨房设备、厨具、餐具，签署资产移交清单；</w:t>
      </w:r>
    </w:p>
    <w:p w14:paraId="0A2C541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2.合同到期、中途解除合同，乙方须完整归还全部资产；物品遗失、人为损坏由乙方按采购价全额赔偿，设备自然损耗除外。</w:t>
      </w:r>
    </w:p>
    <w:p w14:paraId="69D638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3.大型厨具、制冷设备、水电燃气主管路、基础设施大修、更换由甲方负责；</w:t>
      </w:r>
    </w:p>
    <w:p w14:paraId="1AC4DF8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 xml:space="preserve">4.乙方承担设备日常擦拭、清洁、除油除垢、日常巡检，做好操作使用记录；违规使用、疏于养护造成故障、损毁的损失由乙方承担。 </w:t>
      </w:r>
    </w:p>
    <w:p w14:paraId="3DF152D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5.乙方仅可将场地用于教职工食堂内部供餐，不得转租、分租、改变用途，不得对外经营、私自加工对外售卖食品。</w:t>
      </w:r>
    </w:p>
    <w:p w14:paraId="66ABC570">
      <w:pPr>
        <w:pStyle w:val="4"/>
        <w:numPr>
          <w:ilvl w:val="0"/>
          <w:numId w:val="0"/>
        </w:numPr>
        <w:ind w:firstLine="596" w:firstLineChars="200"/>
        <w:rPr>
          <w:rFonts w:hint="eastAsia" w:ascii="宋体" w:hAnsi="宋体" w:eastAsia="宋体" w:cs="宋体"/>
          <w:snapToGrid w:val="0"/>
          <w:color w:val="000000"/>
          <w:spacing w:val="9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9"/>
          <w:kern w:val="0"/>
          <w:sz w:val="28"/>
          <w:szCs w:val="28"/>
          <w:lang w:val="en-US" w:eastAsia="zh-CN" w:bidi="ar-SA"/>
        </w:rPr>
        <w:t>八、食品安全专项责任</w:t>
      </w:r>
    </w:p>
    <w:p w14:paraId="3D7EE1C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 xml:space="preserve"> （1）食品安全主体责任</w:t>
      </w:r>
    </w:p>
    <w:p w14:paraId="0A329A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 xml:space="preserve"> 乙方为本食堂现场食品安全第一责任人，对食材加工、烹饪、餐具消毒、食品留样、员工健康、后厨环境卫生承担全部直接管理责任。</w:t>
      </w:r>
    </w:p>
    <w:p w14:paraId="3A88B8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 xml:space="preserve"> （2）硬性管控要求</w:t>
      </w:r>
    </w:p>
    <w:p w14:paraId="704104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1.按相关管理要求做好每餐成品留样，台账完整可追溯；</w:t>
      </w:r>
    </w:p>
    <w:p w14:paraId="0D2E210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2.执行每日晨检制度，发热、腹泻、皮肤病等身体不适员工立即停岗，严禁带病上岗；</w:t>
      </w:r>
    </w:p>
    <w:p w14:paraId="371652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3.乙方有权拒收变质、过期、感官异常食材，发现食材问题须第一时间书面报备甲方；未报备继续加工使用引发食品安全问题，全部责任由乙方承担；</w:t>
      </w:r>
    </w:p>
    <w:p w14:paraId="15446C1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4.严禁加工、售卖过期、变质、受污染食材及三无半成品。</w:t>
      </w:r>
    </w:p>
    <w:p w14:paraId="1713F49A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1D69D3F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（3）食品安全事故追责</w:t>
      </w:r>
      <w:r>
        <w:rPr>
          <w:rFonts w:hint="eastAsia"/>
          <w:lang w:eastAsia="zh-CN"/>
        </w:rPr>
        <w:t xml:space="preserve"> </w:t>
      </w:r>
    </w:p>
    <w:p w14:paraId="0EB98F0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因乙方操作、管理疏漏引发师生肠胃不适、群体性食源性疾病、食品安全舆情、市场监管部门行政处罚的：</w:t>
      </w:r>
    </w:p>
    <w:p w14:paraId="03C3B1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1.师生医疗费、安抚赔偿金、行政罚款、舆情处置全部费用由乙方全额承担；</w:t>
      </w:r>
    </w:p>
    <w:p w14:paraId="16B9172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9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2.甲方有权扣除服务费、没收履约保证金、单方解除合同，乙方同时承担对应违约金。</w:t>
      </w:r>
    </w:p>
    <w:p w14:paraId="1F02072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九、违约责任</w:t>
      </w:r>
    </w:p>
    <w:p w14:paraId="3797372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 xml:space="preserve">（一）轻微违约 </w:t>
      </w:r>
    </w:p>
    <w:p w14:paraId="06EEEE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1.人员无证上岗、健康证过期上岗：1000元/人/次；</w:t>
      </w:r>
    </w:p>
    <w:p w14:paraId="7861911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2.人员缺岗、替补超时：按甲方约定标准</w:t>
      </w: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u w:val="single"/>
          <w:lang w:val="en-US" w:eastAsia="zh-CN" w:bidi="ar-SA"/>
        </w:rPr>
        <w:t xml:space="preserve">   元/人/日</w:t>
      </w: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扣罚；</w:t>
      </w:r>
    </w:p>
    <w:p w14:paraId="62EC8F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3.留样不规范、未留样、留样时长不足：800元/次；</w:t>
      </w:r>
    </w:p>
    <w:p w14:paraId="3FA212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4.后厨卫生脏乱、消杀不到位、餐具未消毒：500元/处；</w:t>
      </w:r>
    </w:p>
    <w:p w14:paraId="1963795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5.台账缺失、记录造假、晨检未落实：600元/次；</w:t>
      </w:r>
    </w:p>
    <w:p w14:paraId="75C65C3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lang w:val="en-US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6.有效教职工投诉属实：300—1000元/次；</w:t>
      </w:r>
      <w:r>
        <w:rPr>
          <w:lang w:val="en-US"/>
        </w:rPr>
        <w:t xml:space="preserve"> </w:t>
      </w:r>
    </w:p>
    <w:p w14:paraId="0F6C12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（二）中度违约</w:t>
      </w:r>
    </w:p>
    <w:p w14:paraId="31A218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 xml:space="preserve"> 出现擅自减员、整改逾期、私自分包、保险缺失、台账长期不规范、卫生反复不合格等情形，乙方一次性支付年度总价5%违约金，限期7日内彻底整改。 </w:t>
      </w:r>
    </w:p>
    <w:p w14:paraId="4760848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（三）根本违约</w:t>
      </w:r>
    </w:p>
    <w:p w14:paraId="40639E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 xml:space="preserve"> 出现以下任一情形，甲方无条件单方解除合同、没收全部履约保证金，乙方另支付年度总价15%违约金，并补足甲方全部损失：</w:t>
      </w:r>
    </w:p>
    <w:p w14:paraId="467CEA6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1.发生食品安全事故、群体性就餐不适、重大负面舆情；</w:t>
      </w:r>
    </w:p>
    <w:p w14:paraId="1A0C824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2.被市场监管部门行政处罚、通报曝光；</w:t>
      </w:r>
    </w:p>
    <w:p w14:paraId="6A1A50C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3.整体转包、私自转让项目、核心岗位擅自分包；</w:t>
      </w:r>
    </w:p>
    <w:p w14:paraId="1AC6FA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4.恶意欠薪、引发员工聚集信访、围堵校园；</w:t>
      </w:r>
    </w:p>
    <w:p w14:paraId="2C7E77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5.年度考核不合格、拒不服从管理、拒不整改；</w:t>
      </w:r>
    </w:p>
    <w:p w14:paraId="17C45F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84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6.弄虚作假、伪造证件、伪造台账、隐瞒重大隐患。</w:t>
      </w:r>
    </w:p>
    <w:p w14:paraId="18ADA5B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firstLine="592" w:firstLineChars="200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十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、争议的解决</w:t>
      </w:r>
    </w:p>
    <w:p w14:paraId="010183A3">
      <w:pPr>
        <w:pStyle w:val="4"/>
        <w:numPr>
          <w:ilvl w:val="0"/>
          <w:numId w:val="0"/>
        </w:numPr>
        <w:ind w:firstLine="596" w:firstLineChars="200"/>
        <w:rPr>
          <w:rFonts w:hint="default" w:ascii="宋体" w:hAnsi="宋体" w:eastAsia="宋体" w:cs="宋体"/>
          <w:snapToGrid w:val="0"/>
          <w:color w:val="000000"/>
          <w:spacing w:val="9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pacing w:val="9"/>
          <w:sz w:val="28"/>
          <w:szCs w:val="28"/>
          <w:lang w:eastAsia="zh-CN"/>
        </w:rPr>
        <w:t>合同未尽事宜，双方协商解决。协商不成，由甲方所在地人民法院提起诉讼。</w:t>
      </w:r>
    </w:p>
    <w:p w14:paraId="21A1B1A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5" w:line="288" w:lineRule="auto"/>
        <w:ind w:left="8" w:firstLine="596" w:firstLineChars="200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9"/>
          <w:sz w:val="28"/>
          <w:szCs w:val="28"/>
          <w:lang w:eastAsia="zh-CN"/>
        </w:rPr>
        <w:t>十</w:t>
      </w:r>
      <w:r>
        <w:rPr>
          <w:rFonts w:hint="eastAsia" w:ascii="宋体" w:hAnsi="宋体" w:eastAsia="宋体" w:cs="宋体"/>
          <w:spacing w:val="9"/>
          <w:sz w:val="28"/>
          <w:szCs w:val="28"/>
          <w:lang w:val="en-US" w:eastAsia="zh-CN"/>
        </w:rPr>
        <w:t xml:space="preserve">一 </w:t>
      </w:r>
      <w:r>
        <w:rPr>
          <w:rFonts w:hint="eastAsia" w:ascii="宋体" w:hAnsi="宋体" w:eastAsia="宋体" w:cs="宋体"/>
          <w:spacing w:val="9"/>
          <w:sz w:val="28"/>
          <w:szCs w:val="28"/>
          <w:lang w:eastAsia="zh-CN"/>
        </w:rPr>
        <w:t>、合同生效及其它</w:t>
      </w:r>
    </w:p>
    <w:p w14:paraId="5542D3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288" w:lineRule="auto"/>
        <w:ind w:firstLine="592" w:firstLineChars="200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position w:val="15"/>
          <w:sz w:val="28"/>
          <w:szCs w:val="28"/>
          <w:lang w:eastAsia="zh-CN"/>
        </w:rPr>
        <w:t>1.合同未尽事宜、由甲、乙双方协商，作为合同补充，与原合同具</w:t>
      </w:r>
      <w:r>
        <w:rPr>
          <w:rFonts w:hint="eastAsia" w:ascii="宋体" w:hAnsi="宋体" w:eastAsia="宋体" w:cs="宋体"/>
          <w:spacing w:val="7"/>
          <w:position w:val="15"/>
          <w:sz w:val="28"/>
          <w:szCs w:val="28"/>
          <w:lang w:eastAsia="zh-CN"/>
        </w:rPr>
        <w:t>有同等法律效力。</w:t>
      </w:r>
    </w:p>
    <w:p w14:paraId="41B806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88" w:lineRule="auto"/>
        <w:ind w:firstLine="584" w:firstLineChars="200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6"/>
          <w:sz w:val="28"/>
          <w:szCs w:val="28"/>
          <w:lang w:eastAsia="zh-CN"/>
        </w:rPr>
        <w:t>2.本合同正本一式份，甲方、乙方双方分别执份。</w:t>
      </w:r>
      <w:r>
        <w:rPr>
          <w:rFonts w:hint="eastAsia" w:ascii="宋体" w:hAnsi="宋体" w:eastAsia="宋体" w:cs="宋体"/>
          <w:spacing w:val="9"/>
          <w:sz w:val="28"/>
          <w:szCs w:val="28"/>
          <w:lang w:eastAsia="zh-CN"/>
        </w:rPr>
        <w:t>合同经甲乙双方盖章、签字后生效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。</w:t>
      </w:r>
    </w:p>
    <w:p w14:paraId="16FF7844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</w:p>
    <w:tbl>
      <w:tblPr>
        <w:tblStyle w:val="13"/>
        <w:tblpPr w:leftFromText="180" w:rightFromText="180" w:vertAnchor="text" w:horzAnchor="page" w:tblpXSpec="center" w:tblpY="230"/>
        <w:tblOverlap w:val="never"/>
        <w:tblW w:w="7770" w:type="dxa"/>
        <w:jc w:val="center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0"/>
        <w:gridCol w:w="4320"/>
      </w:tblGrid>
      <w:tr w14:paraId="00D43D7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3450" w:type="dxa"/>
          </w:tcPr>
          <w:p w14:paraId="14653D0E">
            <w:pPr>
              <w:pStyle w:val="11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3"/>
                <w:sz w:val="28"/>
                <w:szCs w:val="28"/>
              </w:rPr>
              <w:t>甲方名称（盖章）</w:t>
            </w:r>
            <w:r>
              <w:rPr>
                <w:rFonts w:hint="eastAsia" w:cs="宋体"/>
                <w:spacing w:val="3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320" w:type="dxa"/>
          </w:tcPr>
          <w:p w14:paraId="27C692E1">
            <w:pPr>
              <w:pStyle w:val="11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firstLine="840" w:firstLineChars="300"/>
              <w:jc w:val="both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乙方名称</w:t>
            </w:r>
            <w:r>
              <w:rPr>
                <w:rFonts w:hint="eastAsia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盖章</w:t>
            </w:r>
            <w:r>
              <w:rPr>
                <w:rFonts w:hint="eastAsia" w:cs="宋体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:</w:t>
            </w:r>
          </w:p>
        </w:tc>
      </w:tr>
      <w:tr w14:paraId="2020017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450" w:type="dxa"/>
          </w:tcPr>
          <w:p w14:paraId="6BC0763F">
            <w:pPr>
              <w:pStyle w:val="11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88" w:lineRule="auto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3"/>
                <w:sz w:val="28"/>
                <w:szCs w:val="28"/>
              </w:rPr>
              <w:t>地址</w:t>
            </w:r>
            <w:r>
              <w:rPr>
                <w:rFonts w:hint="eastAsia" w:cs="宋体"/>
                <w:spacing w:val="3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320" w:type="dxa"/>
          </w:tcPr>
          <w:p w14:paraId="58D61791">
            <w:pPr>
              <w:pStyle w:val="11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88" w:lineRule="auto"/>
              <w:ind w:left="950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3"/>
                <w:sz w:val="28"/>
                <w:szCs w:val="28"/>
              </w:rPr>
              <w:t>地址</w:t>
            </w:r>
            <w:r>
              <w:rPr>
                <w:rFonts w:hint="eastAsia" w:cs="宋体"/>
                <w:spacing w:val="3"/>
                <w:sz w:val="28"/>
                <w:szCs w:val="28"/>
                <w:lang w:eastAsia="zh-CN"/>
              </w:rPr>
              <w:t>：</w:t>
            </w:r>
          </w:p>
        </w:tc>
      </w:tr>
      <w:tr w14:paraId="427115F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3450" w:type="dxa"/>
          </w:tcPr>
          <w:p w14:paraId="305771C3">
            <w:pPr>
              <w:pStyle w:val="11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88" w:lineRule="auto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8"/>
                <w:sz w:val="28"/>
                <w:szCs w:val="28"/>
              </w:rPr>
              <w:t>代表人（签字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）：</w:t>
            </w:r>
          </w:p>
        </w:tc>
        <w:tc>
          <w:tcPr>
            <w:tcW w:w="4320" w:type="dxa"/>
          </w:tcPr>
          <w:p w14:paraId="6A8B0060">
            <w:pPr>
              <w:pStyle w:val="11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88" w:lineRule="auto"/>
              <w:ind w:left="949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6"/>
                <w:sz w:val="28"/>
                <w:szCs w:val="28"/>
              </w:rPr>
              <w:t>代表人</w:t>
            </w:r>
            <w:r>
              <w:rPr>
                <w:rFonts w:hint="eastAsia" w:cs="宋体"/>
                <w:spacing w:val="6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6"/>
                <w:sz w:val="28"/>
                <w:szCs w:val="28"/>
              </w:rPr>
              <w:t>签字</w:t>
            </w:r>
            <w:r>
              <w:rPr>
                <w:rFonts w:hint="eastAsia" w:cs="宋体"/>
                <w:spacing w:val="6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pacing w:val="6"/>
                <w:sz w:val="28"/>
                <w:szCs w:val="28"/>
              </w:rPr>
              <w:t>：</w:t>
            </w:r>
          </w:p>
        </w:tc>
      </w:tr>
      <w:tr w14:paraId="5B398F5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3450" w:type="dxa"/>
          </w:tcPr>
          <w:p w14:paraId="73996139">
            <w:pPr>
              <w:pStyle w:val="11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88" w:lineRule="auto"/>
              <w:ind w:left="25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-5"/>
                <w:sz w:val="28"/>
                <w:szCs w:val="28"/>
              </w:rPr>
              <w:t>电话</w:t>
            </w:r>
            <w:r>
              <w:rPr>
                <w:rFonts w:hint="eastAsia" w:cs="宋体"/>
                <w:spacing w:val="-5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320" w:type="dxa"/>
          </w:tcPr>
          <w:p w14:paraId="3FCC8C3E">
            <w:pPr>
              <w:pStyle w:val="11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88" w:lineRule="auto"/>
              <w:ind w:left="974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-5"/>
                <w:sz w:val="28"/>
                <w:szCs w:val="28"/>
              </w:rPr>
              <w:t>电话</w:t>
            </w:r>
            <w:r>
              <w:rPr>
                <w:rFonts w:hint="eastAsia" w:cs="宋体"/>
                <w:spacing w:val="-5"/>
                <w:sz w:val="28"/>
                <w:szCs w:val="28"/>
                <w:lang w:eastAsia="zh-CN"/>
              </w:rPr>
              <w:t>：</w:t>
            </w:r>
          </w:p>
        </w:tc>
      </w:tr>
      <w:tr w14:paraId="280A129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450" w:type="dxa"/>
          </w:tcPr>
          <w:p w14:paraId="52D37818">
            <w:pPr>
              <w:pStyle w:val="11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88" w:lineRule="auto"/>
              <w:ind w:left="1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5"/>
                <w:sz w:val="28"/>
                <w:szCs w:val="28"/>
              </w:rPr>
              <w:t>开户银行</w:t>
            </w:r>
            <w:r>
              <w:rPr>
                <w:rFonts w:hint="eastAsia" w:cs="宋体"/>
                <w:spacing w:val="5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320" w:type="dxa"/>
          </w:tcPr>
          <w:p w14:paraId="4751E8C2">
            <w:pPr>
              <w:pStyle w:val="11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88" w:lineRule="auto"/>
              <w:ind w:left="951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5"/>
                <w:sz w:val="28"/>
                <w:szCs w:val="28"/>
              </w:rPr>
              <w:t>开户银行</w:t>
            </w:r>
            <w:r>
              <w:rPr>
                <w:rFonts w:hint="eastAsia" w:cs="宋体"/>
                <w:spacing w:val="5"/>
                <w:sz w:val="28"/>
                <w:szCs w:val="28"/>
                <w:lang w:eastAsia="zh-CN"/>
              </w:rPr>
              <w:t>：</w:t>
            </w:r>
          </w:p>
        </w:tc>
      </w:tr>
      <w:tr w14:paraId="6EB6F63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450" w:type="dxa"/>
          </w:tcPr>
          <w:p w14:paraId="2A146EEF">
            <w:pPr>
              <w:pStyle w:val="11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288" w:lineRule="auto"/>
              <w:ind w:left="8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  <w:lang w:eastAsia="zh-CN"/>
              </w:rPr>
              <w:t>账号：</w:t>
            </w:r>
          </w:p>
        </w:tc>
        <w:tc>
          <w:tcPr>
            <w:tcW w:w="4320" w:type="dxa"/>
          </w:tcPr>
          <w:p w14:paraId="66543B0D">
            <w:pPr>
              <w:pStyle w:val="11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88" w:lineRule="auto"/>
              <w:ind w:left="953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</w:rPr>
              <w:t>账号：</w:t>
            </w:r>
          </w:p>
        </w:tc>
      </w:tr>
      <w:tr w14:paraId="5FD7035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3450" w:type="dxa"/>
          </w:tcPr>
          <w:p w14:paraId="16072B3A">
            <w:pPr>
              <w:pStyle w:val="11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88" w:lineRule="auto"/>
              <w:ind w:left="36"/>
              <w:textAlignment w:val="baseline"/>
              <w:outlineLvl w:val="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-9"/>
                <w:sz w:val="28"/>
                <w:szCs w:val="28"/>
              </w:rPr>
              <w:t>日期</w:t>
            </w:r>
            <w:r>
              <w:rPr>
                <w:rFonts w:hint="eastAsia" w:cs="宋体"/>
                <w:spacing w:val="-9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320" w:type="dxa"/>
          </w:tcPr>
          <w:p w14:paraId="17B05488">
            <w:pPr>
              <w:pStyle w:val="11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88" w:lineRule="auto"/>
              <w:ind w:left="986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-14"/>
                <w:sz w:val="28"/>
                <w:szCs w:val="28"/>
              </w:rPr>
              <w:t>日期</w:t>
            </w:r>
          </w:p>
        </w:tc>
      </w:tr>
    </w:tbl>
    <w:p w14:paraId="54AF1461">
      <w:pPr>
        <w:pStyle w:val="4"/>
        <w:numPr>
          <w:ilvl w:val="0"/>
          <w:numId w:val="0"/>
        </w:numPr>
      </w:pPr>
    </w:p>
    <w:p w14:paraId="34ED2612">
      <w:pPr>
        <w:pStyle w:val="14"/>
        <w:rPr>
          <w:rFonts w:hint="eastAsia"/>
          <w:lang w:val="en-US" w:eastAsia="zh-Hans"/>
        </w:rPr>
      </w:pPr>
    </w:p>
    <w:p w14:paraId="0BE1358E"/>
    <w:sectPr>
      <w:headerReference r:id="rId8" w:type="default"/>
      <w:footerReference r:id="rId9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657A4">
    <w:pPr>
      <w:pStyle w:val="4"/>
      <w:ind w:right="360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1282A9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35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CNdyJvQAQAAnAMAAA4AAABkcnMvZTJvRG9jLnhtbK1TzY7TMBC+I/EO&#10;lu80aRGoipqukKpFSAhWWngA13EaS/7TjNukPAC8AScu3HmuPgdjJ+mulsseuDgzHvub7/s82dwM&#10;1rCTAtTe1Xy5KDlTTvpGu0PNv365fbXmDKNwjTDeqZqfFfKb7csXmz5UauU7bxoFjEAcVn2oeRdj&#10;qIoCZaeswIUPylGx9WBFpBQORQOiJ3RrilVZvi16D00ALxUi7e7GIp8Q4TmAvm21VDsvj1a5OKKC&#10;MiKSJOx0QL7NbNtWyfi5bVFFZmpOSmNeqQnF+7QW242oDiBCp+VEQTyHwhNNVmhHTa9QOxEFO4L+&#10;B8pqCR59GxfS22IUkh0hFcvyiTf3nQgqayGrMVxNx/8HKz+d7oDphiaBMycsPfjl54/Lrz+X39/Z&#10;6zfJnz5gRcfuwx1MGVKYxA4t2PQlGWzInp6vnqohMkmby/VqvS7Jbkm1OSGc4uF6AIzvlbcsBTUH&#10;erTspTh9xDgenY+kbsal1flbbcxYTTtFojkSS1Ec9sPEdu+bM2mkkSfwzsM3znp68Jo7mm/OzAdH&#10;fqbZmAOYg/0cCCfpYs0jZ8cA+tDlOUo0MLw7RqKSeabGY7eJDz1aVjoNWJqKx3k+9fBTbf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uXW5UtAAAAAFAQAADwAAAAAAAAABACAAAAAiAAAAZHJzL2Rv&#10;d25yZXYueG1sUEsBAhQAFAAAAAgAh07iQCNdyJvQAQAAnAMAAA4AAAAAAAAAAQAgAAAAHw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1282A9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43136">
    <w:pPr>
      <w:pStyle w:val="4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 w14:paraId="6D79CE31">
    <w:pPr>
      <w:pStyle w:val="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D4407">
    <w:pPr>
      <w:pStyle w:val="4"/>
      <w:ind w:right="360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1DD15EFD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35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hg0aTUAQAAnwMAAA4AAABkcnMvZTJvRG9jLnhtbK1TzY7TMBC+I/EO&#10;lu80afkrVdMVUrUICcFKCw/gOk5jyX+acZuUB4A34MSFO8/V52DsJN3V7mUPXJwZj/3N932erK96&#10;a9hRAWrvKj6flZwpJ32t3b7i375ev1hyhlG4WhjvVMVPCvnV5vmzdRdWauFbb2oFjEAcrrpQ8TbG&#10;sCoKlK2yAmc+KEfFxoMVkVLYFzWIjtCtKRZl+aboPNQBvFSItLsdinxEhKcA+qbRUm29PFjl4oAK&#10;yohIkrDVAfkms20aJeOXpkEVmak4KY15pSYU79JabNZitQcRWi1HCuIpFB5oskI7anqB2ooo2AH0&#10;IyirJXj0TZxJb4tBSHaEVMzLB97ctiKorIWsxnAxHf8frPx8vAGm64q/Kt+95cwJS29+/vXz/Pvv&#10;+c8P9vJ1sqgLuKKTt+EGxgwpTHr7Bmz6khLWZ1tPF1tVH5mkzflysVyW5Lik2pQQTnF3PQDGD8pb&#10;loKKA71btlMcP2Ecjk5HUjfj0ur8tTZmqKadItEciKUo9rt+ZLvz9Ylk0tQTeOvhO2cdvXnFHY04&#10;Z+ajI0vTeEwBTMFuCoSTdLHikbNDAL1v8yglGhjeHyJRyTxT46HbyIfeLSsdZywNxv08n7r7rzb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Ll1uVLQAAAABQEAAA8AAAAAAAAAAQAgAAAAIgAAAGRy&#10;cy9kb3ducmV2LnhtbFBLAQIUABQAAAAIAIdO4kD4YNGk1AEAAJ8DAAAOAAAAAAAAAAEAIAAAAB8B&#10;AABkcnMvZTJvRG9jLnhtbFBLBQYAAAAABgAGAFkBAABl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DD15EFD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0B97E">
    <w:pPr>
      <w:pStyle w:val="12"/>
      <w:spacing w:line="460" w:lineRule="exact"/>
      <w:rPr>
        <w:rFonts w:hint="eastAsia" w:ascii="仿宋" w:hAnsi="仿宋" w:eastAsia="仿宋"/>
        <w:spacing w:val="10"/>
        <w:sz w:val="18"/>
        <w:szCs w:val="18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A4BAAD">
    <w:pPr>
      <w:pStyle w:val="12"/>
      <w:spacing w:line="460" w:lineRule="exact"/>
      <w:rPr>
        <w:rFonts w:hint="eastAsia" w:ascii="仿宋" w:hAnsi="仿宋" w:eastAsia="仿宋"/>
        <w:spacing w:val="10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AA20B4"/>
    <w:rsid w:val="16FF44A9"/>
    <w:rsid w:val="19EC040D"/>
    <w:rsid w:val="29BA2A5A"/>
    <w:rsid w:val="2EFE6E5C"/>
    <w:rsid w:val="2F264CF6"/>
    <w:rsid w:val="2F5D1545"/>
    <w:rsid w:val="3103697D"/>
    <w:rsid w:val="393E3F13"/>
    <w:rsid w:val="426D2CAA"/>
    <w:rsid w:val="52232583"/>
    <w:rsid w:val="543534D1"/>
    <w:rsid w:val="56730E64"/>
    <w:rsid w:val="56CF2FC0"/>
    <w:rsid w:val="74DB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widowControl/>
      <w:spacing w:before="200" w:line="276" w:lineRule="auto"/>
      <w:outlineLvl w:val="3"/>
    </w:pPr>
    <w:rPr>
      <w:rFonts w:ascii="Cambria" w:hAnsi="Cambria" w:cs="Times New Roman"/>
      <w:i/>
      <w:iCs/>
      <w:color w:val="4F81BD"/>
    </w:rPr>
  </w:style>
  <w:style w:type="character" w:default="1" w:styleId="8">
    <w:name w:val="Default Paragraph Font"/>
    <w:qFormat/>
    <w:uiPriority w:val="0"/>
  </w:style>
  <w:style w:type="table" w:default="1" w:styleId="6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宋体" w:hAnsi="宋体" w:eastAsia="宋体" w:cs="宋体"/>
      <w:sz w:val="35"/>
      <w:szCs w:val="35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qFormat/>
    <w:uiPriority w:val="0"/>
    <w:rPr>
      <w:sz w:val="21"/>
      <w:szCs w:val="24"/>
    </w:rPr>
  </w:style>
  <w:style w:type="paragraph" w:customStyle="1" w:styleId="11">
    <w:name w:val="Table Text"/>
    <w:basedOn w:val="1"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customStyle="1" w:styleId="12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table" w:customStyle="1" w:styleId="13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2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13e8984e-51bc-422a-9505-e7fa0dbd8586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29DF180B</paraID>
      <start>2</start>
      <end>3</end>
      <status>modified</status>
      <modifiedWord>（</modifiedWord>
      <trackRevisions>false</trackRevisions>
    </reviewItem>
    <reviewItem>
      <errorID>90b3a69a-3188-4ec1-9e24-2eee26aed665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29DF180B</paraID>
      <start>6</start>
      <end>7</end>
      <status>modified</status>
      <modifiedWord>）</modifiedWord>
      <trackRevisions>false</trackRevisions>
    </reviewItem>
    <reviewItem>
      <errorID>115518be-f277-4c92-92c8-f7cdecc03db8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1DC1B513</paraID>
      <start>2</start>
      <end>3</end>
      <status>modified</status>
      <modifiedWord>（</modifiedWord>
      <trackRevisions>false</trackRevisions>
    </reviewItem>
    <reviewItem>
      <errorID>17b34e9e-cb52-4e1d-bfb7-436bc68d4944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1DC1B513</paraID>
      <start>6</start>
      <end>7</end>
      <status>modified</status>
      <modifiedWord>）</modifiedWord>
      <trackRevisions>false</trackRevisions>
    </reviewItem>
    <reviewItem>
      <errorID>65625417-cdf3-462c-9a3f-90785b642321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 8A153C2</paraID>
      <start>39</start>
      <end>43</end>
      <status>modified</status>
      <modifiedWord>法律法规</modifiedWord>
      <trackRevisions>false</trackRevisions>
    </reviewItem>
    <reviewItem>
      <errorID>16382e14-3f45-4b4b-8707-01a617489185</errorID>
      <errorWord>：）</errorWord>
      <group>L1_Punc</group>
      <groupName>标点问题</groupName>
      <ability>L2_Punc_CN</ability>
      <abilityName>标点符号问题</abilityName>
      <candidateList>
        <item>）</item>
      </candidateList>
      <explain/>
      <paraID> 8A153C2</paraID>
      <start>55</start>
      <end>56</end>
      <status>modified</status>
      <modifiedWord>）</modifiedWord>
      <trackRevisions>false</trackRevisions>
    </reviewItem>
    <reviewItem>
      <errorID>703264bf-1318-491d-a537-ffd98677201b</errorID>
      <errorWord>加工加工</errorWord>
      <group>L1_Word</group>
      <groupName>字词问题</groupName>
      <ability>L2_Typo</ability>
      <abilityName>字词错误</abilityName>
      <candidateList>
        <item>加工</item>
      </candidateList>
      <explain/>
      <paraID>3E11E72D</paraID>
      <start>73</start>
      <end>75</end>
      <status>modified</status>
      <modifiedWord>加工</modifiedWord>
      <trackRevisions>false</trackRevisions>
    </reviewItem>
    <reviewItem>
      <errorID>efa427bb-3106-4308-8c60-260a79e9da63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1CEA29F4</paraID>
      <start>6</start>
      <end>7</end>
      <status>modified</status>
      <modifiedWord>：</modifiedWord>
      <trackRevisions>false</trackRevisions>
    </reviewItem>
    <reviewItem>
      <errorID>a9a9eb8b-91b3-482d-9259-55d2499e1716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7212733D</paraID>
      <start>0</start>
      <end>2</end>
      <status>modified</status>
      <modifiedWord>7.</modifiedWord>
      <trackRevisions>false</trackRevisions>
    </reviewItem>
    <reviewItem>
      <errorID>c8f6259c-d869-41cc-bd25-761be1bb8141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1C244C9D</paraID>
      <start>0</start>
      <end>2</end>
      <status>modified</status>
      <modifiedWord>8.</modifiedWord>
      <trackRevisions>false</trackRevisions>
    </reviewItem>
    <reviewItem>
      <errorID>b69e354d-24e7-4783-8727-0af33eb72f32</errorID>
      <errorWord>9、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7E63E321</paraID>
      <start>0</start>
      <end>2</end>
      <status>modified</status>
      <modifiedWord>9.</modifiedWord>
      <trackRevisions>false</trackRevisions>
    </reviewItem>
    <reviewItem>
      <errorID>25e876b5-d8b0-4d2b-8bb7-61a643dccaea</errorID>
      <errorWord>10、</errorWord>
      <group>L1_Format</group>
      <groupName>格式问题</groupName>
      <ability>L2_Ordinal</ability>
      <abilityName>序号格式</abilityName>
      <candidateList>
        <item>10.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43121CED</paraID>
      <start>0</start>
      <end>3</end>
      <status>modified</status>
      <modifiedWord>10.</modifiedWord>
      <trackRevisions>false</trackRevisions>
    </reviewItem>
    <reviewItem>
      <errorID>9f2b2bf9-ee4b-4e31-81d7-6e2f38e8924a</errorID>
      <errorWord>(4)</errorWord>
      <group>L1_Format</group>
      <groupName>格式问题</groupName>
      <ability>L2_Ordinal</ability>
      <abilityName>序号格式</abilityName>
      <candidateList>
        <item>（4）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6236DB9C</paraID>
      <start>0</start>
      <end>3</end>
      <status>modified</status>
      <modifiedWord>（4）</modifiedWord>
      <trackRevisions>false</trackRevisions>
    </reviewItem>
    <reviewItem>
      <errorID>3405824d-8009-46c8-b670-0bbe278263af</errorID>
      <errorWord>(5)</errorWord>
      <group>L1_Format</group>
      <groupName>格式问题</groupName>
      <ability>L2_Ordinal</ability>
      <abilityName>序号格式</abilityName>
      <candidateList>
        <item>（5）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572CB602</paraID>
      <start>0</start>
      <end>3</end>
      <status>modified</status>
      <modifiedWord>（5）</modifiedWord>
      <trackRevisions>false</trackRevisions>
    </reviewItem>
    <reviewItem>
      <errorID>88462331-5a07-411b-904f-981c336973b8</errorID>
      <errorWord>交待的工作</errorWord>
      <group>L1_Word</group>
      <groupName>字词问题</groupName>
      <ability>L2_Alias</ability>
      <abilityName>也作/曾用词</abilityName>
      <candidateList>
        <item>交代的工作</item>
      </candidateList>
      <explain>词汇[交待的工作]为不规范表述或旧称，其规范书面表述为[交代的工作]。</explain>
      <paraID> B5BC86F</paraID>
      <start>28</start>
      <end>33</end>
      <status>modified</status>
      <modifiedWord>交代的工作</modifiedWord>
      <trackRevisions>false</trackRevisions>
    </reviewItem>
    <reviewItem>
      <errorID>a32bbcc1-16ca-4340-b86a-1a8639cdc674</errorID>
      <errorWord>人民法院诉讼解决</errorWord>
      <group>L1_Knowledge</group>
      <groupName>知识性问题</groupName>
      <ability>L2_Knowledge</ability>
      <abilityName>其他知识</abilityName>
      <candidateList>
        <item>人民法院提起诉讼</item>
      </candidateList>
      <explain/>
      <paraID> A0240DF</paraID>
      <start>25</start>
      <end>33</end>
      <status>modified</status>
      <modifiedWord>人民法院提起诉讼</modifiedWord>
      <trackRevisions>false</trackRevisions>
    </reviewItem>
    <reviewItem>
      <errorID>5c133dd5-0c11-4247-9479-036f6fb34d24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202AD988</paraID>
      <start>0</start>
      <end>2</end>
      <status>modified</status>
      <modifiedWord>1.</modifiedWord>
      <trackRevisions>false</trackRevisions>
    </reviewItem>
    <reviewItem>
      <errorID>5de4fba2-c5ab-4fea-8636-92900baadc79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294DE0CD</paraID>
      <start>0</start>
      <end>2</end>
      <status>modified</status>
      <modifiedWord>2.</modifiedWord>
      <trackRevisions>false</trackRevisions>
    </reviewItem>
    <reviewItem>
      <errorID>b5007d0e-f214-4d86-9486-e812cd2c09d3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 7186433</paraID>
      <start>8</start>
      <end>9</end>
      <status>modified</status>
      <modifiedWord>：</modifiedWord>
      <trackRevisions>false</trackRevisions>
    </reviewItem>
    <reviewItem>
      <errorID>2cb16d26-615f-453c-a082-5086a1a811b1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6240961F</paraID>
      <start>4</start>
      <end>5</end>
      <status>modified</status>
      <modifiedWord>（</modifiedWord>
      <trackRevisions>false</trackRevisions>
    </reviewItem>
    <reviewItem>
      <errorID>4d959ef9-34f3-4b04-96f8-e9d7ee3c90e0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6240961F</paraID>
      <start>7</start>
      <end>8</end>
      <status>modified</status>
      <modifiedWord>）</modifiedWord>
      <trackRevisions>false</trackRevisions>
    </reviewItem>
    <reviewItem>
      <errorID>523e69d5-e1ec-4763-9f93-3509ab61d3a1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116A94DA</paraID>
      <start>2</start>
      <end>3</end>
      <status>modified</status>
      <modifiedWord>：</modifiedWord>
      <trackRevisions>false</trackRevisions>
    </reviewItem>
    <reviewItem>
      <errorID>ee513a3d-d8f5-4de3-917b-45f238407ff3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 2D0BCF6</paraID>
      <start>2</start>
      <end>3</end>
      <status>modified</status>
      <modifiedWord>：</modifiedWord>
      <trackRevisions>false</trackRevisions>
    </reviewItem>
    <reviewItem>
      <errorID>d0d237ec-96a1-46cd-a0fa-7fff13fc4efd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259DF923</paraID>
      <start>3</start>
      <end>4</end>
      <status>modified</status>
      <modifiedWord>（</modifiedWord>
      <trackRevisions>false</trackRevisions>
    </reviewItem>
    <reviewItem>
      <errorID>d64936bb-3e9a-45af-aea6-ec0966ef5dec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259DF923</paraID>
      <start>6</start>
      <end>7</end>
      <status>modified</status>
      <modifiedWord>）</modifiedWord>
      <trackRevisions>false</trackRevisions>
    </reviewItem>
    <reviewItem>
      <errorID>77f5f1ad-918c-4403-b5e8-6b3becf3d548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3462E7D8</paraID>
      <start>2</start>
      <end>3</end>
      <status>modified</status>
      <modifiedWord>：</modifiedWord>
      <trackRevisions>false</trackRevisions>
    </reviewItem>
    <reviewItem>
      <errorID>2178ca63-ad1c-4033-88a5-31c0aebdf3fd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23A14013</paraID>
      <start>2</start>
      <end>3</end>
      <status>modified</status>
      <modifiedWord>：</modifiedWord>
      <trackRevisions>false</trackRevisions>
    </reviewItem>
    <reviewItem>
      <errorID>19f78f91-8c8a-4c01-9f57-5c9509f43c45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7EE975B0</paraID>
      <start>4</start>
      <end>5</end>
      <status>modified</status>
      <modifiedWord>：</modifiedWord>
      <trackRevisions>false</trackRevisions>
    </reviewItem>
    <reviewItem>
      <errorID>3ce30e3b-79a7-42ce-8428-d4f45ccd0b84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4F265E93</paraID>
      <start>4</start>
      <end>5</end>
      <status>modified</status>
      <modifiedWord>：</modifiedWord>
      <trackRevisions>false</trackRevisions>
    </reviewItem>
    <reviewItem>
      <errorID>8fa06cb5-2ebe-4244-a70c-8fd1b7ce5d30</errorID>
      <errorWord>帐号</errorWord>
      <group>L1_Word</group>
      <groupName>字词问题</groupName>
      <ability>L2_Typo</ability>
      <abilityName>字词错误</abilityName>
      <candidateList>
        <item>账号</item>
      </candidateList>
      <explain>〈名〉单位或个人跟银行建立经济关系后，银行在账上给该单位或个人编的号码。</explain>
      <paraID>763A71A5</paraID>
      <start>0</start>
      <end>2</end>
      <status>modified</status>
      <modifiedWord>账号</modifiedWord>
      <trackRevisions>false</trackRevisions>
    </reviewItem>
    <reviewItem>
      <errorID>e74e1dbf-e0e1-464b-9f3b-bebfa181b568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763A71A5</paraID>
      <start>2</start>
      <end>3</end>
      <status>modified</status>
      <modifiedWord>：</modifiedWord>
      <trackRevisions>false</trackRevisions>
    </reviewItem>
    <reviewItem>
      <errorID>61d84e73-60d0-4f77-bb99-139a8d5cc6d4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5B3C48FF</paraID>
      <start>2</start>
      <end>3</end>
      <status>modified</status>
      <modifiedWord>：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bd04da-4f63-4540-8afd-0dd9a6ac8a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4121</Words>
  <Characters>4224</Characters>
  <Paragraphs>389</Paragraphs>
  <TotalTime>1</TotalTime>
  <ScaleCrop>false</ScaleCrop>
  <LinksUpToDate>false</LinksUpToDate>
  <CharactersWithSpaces>4253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2026-06-17T23:11:00Z</dcterms:created>
  <dc:creator>WPS_1743074128</dc:creator>
  <cp:lastModifiedBy>WPS_1743074128</cp:lastModifiedBy>
  <cp:lastPrinted>2026-06-18T08:07:00Z</cp:lastPrinted>
  <dcterms:modified xsi:type="dcterms:W3CDTF">2026-07-13T14:51:02Z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ED742F1E700648D58D9AC45C3E8C5ACE_13</vt:lpwstr>
  </property>
  <property fmtid="{D5CDD505-2E9C-101B-9397-08002B2CF9AE}" pid="4" name="KSOTemplateDocerSaveRecord">
    <vt:lpwstr>eyJoZGlkIjoiMTE5ZDgwNTg2OWY5MTY3M2Q4ZmMzMjUyY2EzMTZjNzIiLCJ1c2VySWQiOiIxNjg5Njc4ODA0In0=</vt:lpwstr>
  </property>
</Properties>
</file>