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版本号：BPRZB-2026051020260517002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医院相关医疗设备采购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BPRZB-20260510</w:t>
      </w:r>
      <w:r>
        <w:br/>
      </w:r>
      <w:r>
        <w:br/>
      </w:r>
      <w:r>
        <w:br/>
      </w:r>
    </w:p>
    <w:p>
      <w:pPr>
        <w:pStyle w:val="null3"/>
        <w:jc w:val="center"/>
        <w:outlineLvl w:val="2"/>
      </w:pPr>
      <w:r>
        <w:rPr>
          <w:rFonts w:ascii="仿宋_GB2312" w:hAnsi="仿宋_GB2312" w:cs="仿宋_GB2312" w:eastAsia="仿宋_GB2312"/>
          <w:sz w:val="28"/>
          <w:b/>
        </w:rPr>
        <w:t>汉中市南郑区高台中心卫生院</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汉中市南郑区高台中心卫生院</w:t>
      </w:r>
      <w:r>
        <w:rPr>
          <w:rFonts w:ascii="仿宋_GB2312" w:hAnsi="仿宋_GB2312" w:cs="仿宋_GB2312" w:eastAsia="仿宋_GB2312"/>
        </w:rPr>
        <w:t>委托，拟对</w:t>
      </w:r>
      <w:r>
        <w:rPr>
          <w:rFonts w:ascii="仿宋_GB2312" w:hAnsi="仿宋_GB2312" w:cs="仿宋_GB2312" w:eastAsia="仿宋_GB2312"/>
        </w:rPr>
        <w:t>医院相关医疗设备采购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BPRZB-20260510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医院相关医疗设备采购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医疗设备采购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2、身份证明：法定代表人直接参加投标的，须提供法定代表人身份证明；法定代表人授权代表参加投标的，须提供法定代表人授权委托书。非法人单位的负责人均参照执行。</w:t>
      </w:r>
    </w:p>
    <w:p>
      <w:pPr>
        <w:pStyle w:val="null3"/>
      </w:pPr>
      <w:r>
        <w:rPr>
          <w:rFonts w:ascii="仿宋_GB2312" w:hAnsi="仿宋_GB2312" w:cs="仿宋_GB2312" w:eastAsia="仿宋_GB2312"/>
        </w:rPr>
        <w:t>3、资质证书：供应商如为代理商的应出具医疗器械经营许可证（或医疗器械经营备案凭证）；供应商如为制造商的应出具医疗器械生产许可证（或医疗器械生产备案凭证）。</w:t>
      </w:r>
    </w:p>
    <w:p>
      <w:pPr>
        <w:pStyle w:val="null3"/>
      </w:pPr>
      <w:r>
        <w:rPr>
          <w:rFonts w:ascii="仿宋_GB2312" w:hAnsi="仿宋_GB2312" w:cs="仿宋_GB2312" w:eastAsia="仿宋_GB2312"/>
        </w:rPr>
        <w:t>4、资格承诺函：具有良好的商业信誉和健全的财务会计制度,具有履行合同所必需的设备和专业技术能力，具有依法缴纳税收和社会保障金的良好记录，参加本项目采购活动前三年内无重大违法活动记录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汉中市南郑区高台中心卫生院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汉中市南郑区高台镇高台街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汉中市南郑区高台中心卫生院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0916-5572139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汉台区兴汉路南缙颐·久玺台售楼部 2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18109163581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汉中市南郑区高台中心卫生院</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汉中市南郑区高台中心卫生院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汉中市南郑区高台中心卫生院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陕西博鹏瑞项目管理有限公司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符合国家行业相关标准，满足谈判文件和采购合同约定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联系电话：18109163581</w:t>
      </w:r>
    </w:p>
    <w:p>
      <w:pPr>
        <w:pStyle w:val="null3"/>
      </w:pPr>
      <w:r>
        <w:rPr>
          <w:rFonts w:ascii="仿宋_GB2312" w:hAnsi="仿宋_GB2312" w:cs="仿宋_GB2312" w:eastAsia="仿宋_GB2312"/>
        </w:rPr>
        <w:t>地址：汉台区兴汉路南缙颐·久玺台售楼部 2 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7"/>
              <w:gridCol w:w="146"/>
              <w:gridCol w:w="1982"/>
              <w:gridCol w:w="142"/>
              <w:gridCol w:w="156"/>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便携式彩超机（含浅表和腹部探头</w:t>
                  </w:r>
                  <w:r>
                    <w:rPr>
                      <w:rFonts w:ascii="仿宋_GB2312" w:hAnsi="仿宋_GB2312" w:cs="仿宋_GB2312" w:eastAsia="仿宋_GB2312"/>
                      <w:sz w:val="20"/>
                    </w:rPr>
                    <w:t>）</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b/>
                    </w:rPr>
                    <w:t>1、</w:t>
                  </w:r>
                  <w:r>
                    <w:rPr>
                      <w:rFonts w:ascii="仿宋_GB2312" w:hAnsi="仿宋_GB2312" w:cs="仿宋_GB2312" w:eastAsia="仿宋_GB2312"/>
                      <w:sz w:val="20"/>
                      <w:b/>
                    </w:rPr>
                    <w:t>用途说明：</w:t>
                  </w:r>
                </w:p>
                <w:p>
                  <w:pPr>
                    <w:pStyle w:val="null3"/>
                    <w:jc w:val="left"/>
                  </w:pPr>
                  <w:r>
                    <w:rPr>
                      <w:rFonts w:ascii="仿宋_GB2312" w:hAnsi="仿宋_GB2312" w:cs="仿宋_GB2312" w:eastAsia="仿宋_GB2312"/>
                      <w:sz w:val="20"/>
                    </w:rPr>
                    <w:t>主要用于腹部、妇产科、心脏、儿科、新生儿、腔内、泌尿科、小器官、浅表脏器、外周血管及</w:t>
                  </w:r>
                  <w:r>
                    <w:rPr>
                      <w:rFonts w:ascii="仿宋_GB2312" w:hAnsi="仿宋_GB2312" w:cs="仿宋_GB2312" w:eastAsia="仿宋_GB2312"/>
                      <w:sz w:val="20"/>
                    </w:rPr>
                    <w:t>ICU、麻醉科、神经、肌骨等临床科室。</w:t>
                  </w:r>
                </w:p>
                <w:p>
                  <w:pPr>
                    <w:pStyle w:val="null3"/>
                    <w:ind w:left="420"/>
                    <w:jc w:val="left"/>
                  </w:pPr>
                  <w:r>
                    <w:rPr>
                      <w:rFonts w:ascii="仿宋_GB2312" w:hAnsi="仿宋_GB2312" w:cs="仿宋_GB2312" w:eastAsia="仿宋_GB2312"/>
                      <w:sz w:val="20"/>
                      <w:b/>
                    </w:rPr>
                    <w:t>2、</w:t>
                  </w:r>
                  <w:r>
                    <w:rPr>
                      <w:rFonts w:ascii="仿宋_GB2312" w:hAnsi="仿宋_GB2312" w:cs="仿宋_GB2312" w:eastAsia="仿宋_GB2312"/>
                      <w:sz w:val="20"/>
                      <w:b/>
                    </w:rPr>
                    <w:t>系统技术规格及概述：</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.1全数字化便携彩色多普勒超声诊断系统主机</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 xml:space="preserve">2 </w:t>
                  </w:r>
                  <w:r>
                    <w:rPr>
                      <w:rFonts w:ascii="仿宋_GB2312" w:hAnsi="仿宋_GB2312" w:cs="仿宋_GB2312" w:eastAsia="仿宋_GB2312"/>
                      <w:sz w:val="20"/>
                    </w:rPr>
                    <w:t>整机重量</w:t>
                  </w:r>
                  <w:r>
                    <w:rPr>
                      <w:rFonts w:ascii="仿宋_GB2312" w:hAnsi="仿宋_GB2312" w:cs="仿宋_GB2312" w:eastAsia="仿宋_GB2312"/>
                      <w:sz w:val="20"/>
                    </w:rPr>
                    <w:t>≤4.5KG</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 xml:space="preserve">3 </w:t>
                  </w:r>
                  <w:r>
                    <w:rPr>
                      <w:rFonts w:ascii="仿宋_GB2312" w:hAnsi="仿宋_GB2312" w:cs="仿宋_GB2312" w:eastAsia="仿宋_GB2312"/>
                      <w:sz w:val="20"/>
                    </w:rPr>
                    <w:t>15</w:t>
                  </w:r>
                  <w:r>
                    <w:rPr>
                      <w:rFonts w:ascii="仿宋_GB2312" w:hAnsi="仿宋_GB2312" w:cs="仿宋_GB2312" w:eastAsia="仿宋_GB2312"/>
                      <w:sz w:val="20"/>
                    </w:rPr>
                    <w:t>英</w:t>
                  </w:r>
                  <w:r>
                    <w:rPr>
                      <w:rFonts w:ascii="仿宋_GB2312" w:hAnsi="仿宋_GB2312" w:cs="仿宋_GB2312" w:eastAsia="仿宋_GB2312"/>
                      <w:sz w:val="20"/>
                    </w:rPr>
                    <w:t>寸高分辨率彩色液晶显示器，开合倾斜角度</w:t>
                  </w:r>
                  <w:r>
                    <w:rPr>
                      <w:rFonts w:ascii="仿宋_GB2312" w:hAnsi="仿宋_GB2312" w:cs="仿宋_GB2312" w:eastAsia="仿宋_GB2312"/>
                      <w:sz w:val="20"/>
                    </w:rPr>
                    <w:t>: ≥180°</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★双电池系统设计可独立供电，可拔插、置换锂电池，屏幕带电池电量图标显示</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组织自适应成像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 xml:space="preserve">6 </w:t>
                  </w:r>
                  <w:r>
                    <w:rPr>
                      <w:rFonts w:ascii="仿宋_GB2312" w:hAnsi="仿宋_GB2312" w:cs="仿宋_GB2312" w:eastAsia="仿宋_GB2312"/>
                      <w:sz w:val="20"/>
                    </w:rPr>
                    <w:t>★主机内置≥2个探头接口，无需探头扩展器实现</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谐波成像模式</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彩色多普勒成像（包括彩色、能量、方向能量多普勒模式）</w:t>
                  </w:r>
                </w:p>
                <w:p>
                  <w:pPr>
                    <w:pStyle w:val="null3"/>
                  </w:pPr>
                  <w:r>
                    <w:rPr>
                      <w:rFonts w:ascii="仿宋_GB2312" w:hAnsi="仿宋_GB2312" w:cs="仿宋_GB2312" w:eastAsia="仿宋_GB2312"/>
                      <w:sz w:val="20"/>
                    </w:rPr>
                    <w:t>频谱多普勒成像（包</w:t>
                  </w:r>
                  <w:r>
                    <w:rPr>
                      <w:rFonts w:ascii="仿宋_GB2312" w:hAnsi="仿宋_GB2312" w:cs="仿宋_GB2312" w:eastAsia="仿宋_GB2312"/>
                      <w:sz w:val="20"/>
                    </w:rPr>
                    <w:t>括脉冲多普勒、高脉冲重复频率）</w:t>
                  </w:r>
                </w:p>
                <w:p>
                  <w:pPr>
                    <w:pStyle w:val="null3"/>
                    <w:ind w:left="420"/>
                    <w:jc w:val="left"/>
                  </w:pPr>
                  <w:r>
                    <w:rPr>
                      <w:rFonts w:ascii="仿宋_GB2312" w:hAnsi="仿宋_GB2312" w:cs="仿宋_GB2312" w:eastAsia="仿宋_GB2312"/>
                      <w:sz w:val="20"/>
                      <w:b/>
                    </w:rPr>
                    <w:t>3、</w:t>
                  </w:r>
                  <w:r>
                    <w:rPr>
                      <w:rFonts w:ascii="仿宋_GB2312" w:hAnsi="仿宋_GB2312" w:cs="仿宋_GB2312" w:eastAsia="仿宋_GB2312"/>
                      <w:sz w:val="20"/>
                      <w:b/>
                    </w:rPr>
                    <w:t>注释、体位图及测量</w:t>
                  </w:r>
                  <w:r>
                    <w:rPr>
                      <w:rFonts w:ascii="仿宋_GB2312" w:hAnsi="仿宋_GB2312" w:cs="仿宋_GB2312" w:eastAsia="仿宋_GB2312"/>
                      <w:sz w:val="20"/>
                      <w:b/>
                    </w:rPr>
                    <w:t>/分析/报告</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二维测量：距离、周长、面积、角度、体积、狭窄比等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多普勒测量：自动</w:t>
                  </w:r>
                  <w:r>
                    <w:rPr>
                      <w:rFonts w:ascii="仿宋_GB2312" w:hAnsi="仿宋_GB2312" w:cs="仿宋_GB2312" w:eastAsia="仿宋_GB2312"/>
                      <w:sz w:val="20"/>
                    </w:rPr>
                    <w:t>/手动描迹：收缩峰值速度，舒张末期血流速度，平均血流速度，阻力指数，搏动指数，收缩峰值速度/舒张末期血流速度比值，心率，时间，最大速度频谱波的平均血流速度，时间平均速度等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自动频谱测量：阻力指数：收缩峰值速度，舒张末期血流速度，阻力指数，搏动指数，收缩峰值速度</w:t>
                  </w:r>
                  <w:r>
                    <w:rPr>
                      <w:rFonts w:ascii="仿宋_GB2312" w:hAnsi="仿宋_GB2312" w:cs="仿宋_GB2312" w:eastAsia="仿宋_GB2312"/>
                      <w:sz w:val="20"/>
                    </w:rPr>
                    <w:t>/舒张末期血流速度比值、心率等</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全科测量软件包：腹部、妇科、产科、心脏、泌尿、小器官、儿科、血管等。</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系统技术参数及要求</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.1二维灰阶（B）</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.1.1 特征成像：细腻、常规、高穿透 可调可视，根据不同组织特性，可选多种成像条件，提高图像质量</w:t>
                  </w:r>
                </w:p>
                <w:p>
                  <w:pPr>
                    <w:pStyle w:val="null3"/>
                    <w:jc w:val="left"/>
                  </w:pPr>
                  <w:r>
                    <w:rPr>
                      <w:rFonts w:ascii="仿宋_GB2312" w:hAnsi="仿宋_GB2312" w:cs="仿宋_GB2312" w:eastAsia="仿宋_GB2312"/>
                      <w:sz w:val="20"/>
                    </w:rPr>
                    <w:t>4.1.2 ★ TGC分段调节≥8段，LGC≥8段,通过触摸屏实现操作（提供证明图片）</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.2彩色多普勒（Color）</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.2.1 血流速度：高速、中速、低速一键调节</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.2.2 双实时：B、B+C</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.2</w:t>
                  </w:r>
                  <w:r>
                    <w:rPr>
                      <w:rFonts w:ascii="仿宋_GB2312" w:hAnsi="仿宋_GB2312" w:cs="仿宋_GB2312" w:eastAsia="仿宋_GB2312"/>
                      <w:sz w:val="20"/>
                      <w:color w:val="000000"/>
                    </w:rPr>
                    <w:t>.4 扫描角度偏转：±30度 (线阵探头)</w:t>
                  </w:r>
                </w:p>
                <w:p>
                  <w:pPr>
                    <w:pStyle w:val="null3"/>
                    <w:jc w:val="left"/>
                  </w:pPr>
                  <w:r>
                    <w:rPr>
                      <w:rFonts w:ascii="仿宋_GB2312" w:hAnsi="仿宋_GB2312" w:cs="仿宋_GB2312" w:eastAsia="仿宋_GB2312"/>
                      <w:sz w:val="20"/>
                      <w:color w:val="000000"/>
                    </w:rPr>
                    <w:t xml:space="preserve">4.2.5 </w:t>
                  </w:r>
                  <w:r>
                    <w:rPr>
                      <w:rFonts w:ascii="仿宋_GB2312" w:hAnsi="仿宋_GB2312" w:cs="仿宋_GB2312" w:eastAsia="仿宋_GB2312"/>
                      <w:sz w:val="20"/>
                    </w:rPr>
                    <w:t>★</w:t>
                  </w:r>
                  <w:r>
                    <w:rPr>
                      <w:rFonts w:ascii="仿宋_GB2312" w:hAnsi="仿宋_GB2312" w:cs="仿宋_GB2312" w:eastAsia="仿宋_GB2312"/>
                      <w:sz w:val="20"/>
                      <w:color w:val="000000"/>
                    </w:rPr>
                    <w:t>支持立体血流</w:t>
                  </w:r>
                </w:p>
                <w:p>
                  <w:pPr>
                    <w:pStyle w:val="null3"/>
                    <w:jc w:val="left"/>
                  </w:pPr>
                  <w:r>
                    <w:rPr>
                      <w:rFonts w:ascii="仿宋_GB2312" w:hAnsi="仿宋_GB2312" w:cs="仿宋_GB2312" w:eastAsia="仿宋_GB2312"/>
                      <w:sz w:val="20"/>
                      <w:b/>
                    </w:rPr>
                    <w:t>5.3脉冲多普勒（PW）</w:t>
                  </w:r>
                </w:p>
                <w:p>
                  <w:pPr>
                    <w:pStyle w:val="null3"/>
                    <w:jc w:val="left"/>
                  </w:pPr>
                  <w:r>
                    <w:rPr>
                      <w:rFonts w:ascii="仿宋_GB2312" w:hAnsi="仿宋_GB2312" w:cs="仿宋_GB2312" w:eastAsia="仿宋_GB2312"/>
                      <w:sz w:val="20"/>
                    </w:rPr>
                    <w:t>5.3.1 显示方式：1:2  1:1  2:1上下分屏</w:t>
                  </w:r>
                </w:p>
                <w:p>
                  <w:pPr>
                    <w:pStyle w:val="null3"/>
                    <w:jc w:val="left"/>
                  </w:pPr>
                  <w:r>
                    <w:rPr>
                      <w:rFonts w:ascii="仿宋_GB2312" w:hAnsi="仿宋_GB2312" w:cs="仿宋_GB2312" w:eastAsia="仿宋_GB2312"/>
                      <w:sz w:val="20"/>
                    </w:rPr>
                    <w:t>5.3.2 实时三同步：B+C+PW</w:t>
                  </w:r>
                </w:p>
                <w:p>
                  <w:pPr>
                    <w:pStyle w:val="null3"/>
                    <w:jc w:val="left"/>
                  </w:pPr>
                  <w:r>
                    <w:rPr>
                      <w:rFonts w:ascii="仿宋_GB2312" w:hAnsi="仿宋_GB2312" w:cs="仿宋_GB2312" w:eastAsia="仿宋_GB2312"/>
                      <w:sz w:val="20"/>
                    </w:rPr>
                    <w:t>5.3.</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★取样容积: 0.5-40mm 分级可调（提供证明图片）</w:t>
                  </w:r>
                </w:p>
                <w:p>
                  <w:pPr>
                    <w:pStyle w:val="null3"/>
                    <w:jc w:val="left"/>
                  </w:pPr>
                  <w:r>
                    <w:rPr>
                      <w:rFonts w:ascii="仿宋_GB2312" w:hAnsi="仿宋_GB2312" w:cs="仿宋_GB2312" w:eastAsia="仿宋_GB2312"/>
                      <w:sz w:val="20"/>
                      <w:b/>
                    </w:rPr>
                    <w:t>5</w:t>
                  </w:r>
                  <w:r>
                    <w:rPr>
                      <w:rFonts w:ascii="仿宋_GB2312" w:hAnsi="仿宋_GB2312" w:cs="仿宋_GB2312" w:eastAsia="仿宋_GB2312"/>
                      <w:sz w:val="20"/>
                      <w:b/>
                    </w:rPr>
                    <w:t>、</w:t>
                  </w:r>
                  <w:r>
                    <w:rPr>
                      <w:rFonts w:ascii="仿宋_GB2312" w:hAnsi="仿宋_GB2312" w:cs="仿宋_GB2312" w:eastAsia="仿宋_GB2312"/>
                      <w:sz w:val="20"/>
                      <w:b/>
                    </w:rPr>
                    <w:t>探头规格</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凸阵探头：</w:t>
                  </w:r>
                  <w:r>
                    <w:rPr>
                      <w:rFonts w:ascii="仿宋_GB2312" w:hAnsi="仿宋_GB2312" w:cs="仿宋_GB2312" w:eastAsia="仿宋_GB2312"/>
                      <w:sz w:val="20"/>
                    </w:rPr>
                    <w:t>1-7MHz，支持5段谐波，5段基波</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线阵探头：</w:t>
                  </w:r>
                  <w:r>
                    <w:rPr>
                      <w:rFonts w:ascii="仿宋_GB2312" w:hAnsi="仿宋_GB2312" w:cs="仿宋_GB2312" w:eastAsia="仿宋_GB2312"/>
                      <w:sz w:val="20"/>
                    </w:rPr>
                    <w:t>3-13MHz，支持5段谐波，5段基波</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监护仪</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一、监护参数</w:t>
                  </w:r>
                </w:p>
                <w:p>
                  <w:pPr>
                    <w:pStyle w:val="null3"/>
                    <w:jc w:val="both"/>
                  </w:pPr>
                  <w:r>
                    <w:rPr>
                      <w:rFonts w:ascii="仿宋_GB2312" w:hAnsi="仿宋_GB2312" w:cs="仿宋_GB2312" w:eastAsia="仿宋_GB2312"/>
                      <w:sz w:val="20"/>
                    </w:rPr>
                    <w:t>1、一体化多参数监护仪，具备心电、呼吸、无创血压、血氧饱和度、脉率和体温监测功能，产品具备国家食品药品监督管理局颁发的二类医疗器械注册证。</w:t>
                  </w:r>
                </w:p>
                <w:p>
                  <w:pPr>
                    <w:pStyle w:val="null3"/>
                    <w:jc w:val="both"/>
                  </w:pPr>
                  <w:r>
                    <w:rPr>
                      <w:rFonts w:ascii="仿宋_GB2312" w:hAnsi="仿宋_GB2312" w:cs="仿宋_GB2312" w:eastAsia="仿宋_GB2312"/>
                      <w:sz w:val="20"/>
                    </w:rPr>
                    <w:t>2、可升级十二导心电，支持心电信号进行诊断分析</w:t>
                  </w:r>
                </w:p>
                <w:p>
                  <w:pPr>
                    <w:pStyle w:val="null3"/>
                    <w:jc w:val="both"/>
                  </w:pPr>
                  <w:r>
                    <w:rPr>
                      <w:rFonts w:ascii="仿宋_GB2312" w:hAnsi="仿宋_GB2312" w:cs="仿宋_GB2312" w:eastAsia="仿宋_GB2312"/>
                      <w:sz w:val="20"/>
                    </w:rPr>
                    <w:t>3、支持选配同品牌呼末二氧化碳（EtCO2）。</w:t>
                  </w:r>
                </w:p>
                <w:p>
                  <w:pPr>
                    <w:pStyle w:val="null3"/>
                    <w:jc w:val="both"/>
                  </w:pPr>
                  <w:r>
                    <w:rPr>
                      <w:rFonts w:ascii="仿宋_GB2312" w:hAnsi="仿宋_GB2312" w:cs="仿宋_GB2312" w:eastAsia="仿宋_GB2312"/>
                      <w:sz w:val="20"/>
                      <w:b/>
                    </w:rPr>
                    <w:t>二、显示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1、屏幕≥10英寸彩色显示屏，分辨率≥800×600，支持同屏显示≥12道波形以同时观察丰富的信息。</w:t>
                  </w:r>
                </w:p>
                <w:p>
                  <w:pPr>
                    <w:pStyle w:val="null3"/>
                    <w:jc w:val="both"/>
                  </w:pPr>
                  <w:r>
                    <w:rPr>
                      <w:rFonts w:ascii="仿宋_GB2312" w:hAnsi="仿宋_GB2312" w:cs="仿宋_GB2312" w:eastAsia="仿宋_GB2312"/>
                      <w:sz w:val="20"/>
                    </w:rPr>
                    <w:t>2、支持待机模式、夜间模式、演示模式、隐私模式、插管模式</w:t>
                  </w:r>
                </w:p>
                <w:p>
                  <w:pPr>
                    <w:pStyle w:val="null3"/>
                    <w:jc w:val="both"/>
                  </w:pPr>
                  <w:r>
                    <w:rPr>
                      <w:rFonts w:ascii="仿宋_GB2312" w:hAnsi="仿宋_GB2312" w:cs="仿宋_GB2312" w:eastAsia="仿宋_GB2312"/>
                      <w:sz w:val="20"/>
                      <w:b/>
                    </w:rPr>
                    <w:t>三、性能特点</w:t>
                  </w:r>
                </w:p>
                <w:p>
                  <w:pPr>
                    <w:pStyle w:val="null3"/>
                    <w:jc w:val="both"/>
                  </w:pPr>
                  <w:r>
                    <w:rPr>
                      <w:rFonts w:ascii="仿宋_GB2312" w:hAnsi="仿宋_GB2312" w:cs="仿宋_GB2312" w:eastAsia="仿宋_GB2312"/>
                      <w:sz w:val="20"/>
                    </w:rPr>
                    <w:t>1、在任何滤波模式下均可监测ST值。提供心电ST段分析功能，支持在专门的窗口中分组显示心脏不同位置的ST实时片段和参考片段。</w:t>
                  </w:r>
                </w:p>
                <w:p>
                  <w:pPr>
                    <w:pStyle w:val="null3"/>
                    <w:jc w:val="both"/>
                  </w:pPr>
                  <w:r>
                    <w:rPr>
                      <w:rFonts w:ascii="仿宋_GB2312" w:hAnsi="仿宋_GB2312" w:cs="仿宋_GB2312" w:eastAsia="仿宋_GB2312"/>
                      <w:sz w:val="20"/>
                    </w:rPr>
                    <w:t>2、在诊断模式下，支持≥94dB的共模抑制比；在监护、手术模式下，支持≥105dB的共模抑制比。</w:t>
                  </w:r>
                </w:p>
                <w:p>
                  <w:pPr>
                    <w:pStyle w:val="null3"/>
                    <w:jc w:val="both"/>
                  </w:pPr>
                  <w:r>
                    <w:rPr>
                      <w:rFonts w:ascii="仿宋_GB2312" w:hAnsi="仿宋_GB2312" w:cs="仿宋_GB2312" w:eastAsia="仿宋_GB2312"/>
                      <w:sz w:val="20"/>
                    </w:rPr>
                    <w:t>3、支持≥29种心律失常分析，包括房颤分析、肢体低电压，满足心电监护临床应用。</w:t>
                  </w:r>
                </w:p>
                <w:p>
                  <w:pPr>
                    <w:pStyle w:val="null3"/>
                    <w:jc w:val="both"/>
                  </w:pPr>
                  <w:r>
                    <w:rPr>
                      <w:rFonts w:ascii="仿宋_GB2312" w:hAnsi="仿宋_GB2312" w:cs="仿宋_GB2312" w:eastAsia="仿宋_GB2312"/>
                      <w:sz w:val="20"/>
                    </w:rPr>
                    <w:t>4、QT和QTc实时监测参数测量范围：200～800 ms。。</w:t>
                  </w:r>
                </w:p>
                <w:p>
                  <w:pPr>
                    <w:pStyle w:val="null3"/>
                    <w:jc w:val="both"/>
                  </w:pPr>
                  <w:r>
                    <w:rPr>
                      <w:rFonts w:ascii="仿宋_GB2312" w:hAnsi="仿宋_GB2312" w:cs="仿宋_GB2312" w:eastAsia="仿宋_GB2312"/>
                      <w:sz w:val="20"/>
                    </w:rPr>
                    <w:t>5、监护仪设计使用年限≥8年。</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24小时动态心电图工作站</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采集盒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1、外形精巧，体积小，方便受检者佩戴</w:t>
                  </w:r>
                </w:p>
                <w:p>
                  <w:pPr>
                    <w:pStyle w:val="null3"/>
                    <w:jc w:val="both"/>
                  </w:pPr>
                  <w:r>
                    <w:rPr>
                      <w:rFonts w:ascii="仿宋_GB2312" w:hAnsi="仿宋_GB2312" w:cs="仿宋_GB2312" w:eastAsia="仿宋_GB2312"/>
                      <w:sz w:val="20"/>
                    </w:rPr>
                    <w:t>2、存储方式及容量： SD卡存储，容量≥1G</w:t>
                  </w:r>
                </w:p>
                <w:p>
                  <w:pPr>
                    <w:pStyle w:val="null3"/>
                    <w:jc w:val="both"/>
                  </w:pPr>
                  <w:r>
                    <w:rPr>
                      <w:rFonts w:ascii="仿宋_GB2312" w:hAnsi="仿宋_GB2312" w:cs="仿宋_GB2312" w:eastAsia="仿宋_GB2312"/>
                      <w:sz w:val="20"/>
                    </w:rPr>
                    <w:t>3、采集盒为彩色屏幕显示波形，可以查看电极连接情况及病人信息。</w:t>
                  </w:r>
                </w:p>
                <w:p>
                  <w:pPr>
                    <w:pStyle w:val="null3"/>
                    <w:jc w:val="both"/>
                  </w:pPr>
                  <w:r>
                    <w:rPr>
                      <w:rFonts w:ascii="仿宋_GB2312" w:hAnsi="仿宋_GB2312" w:cs="仿宋_GB2312" w:eastAsia="仿宋_GB2312"/>
                      <w:sz w:val="20"/>
                    </w:rPr>
                    <w:t>4、具有事件按钮，可以准确记录事件发生的时间</w:t>
                  </w:r>
                </w:p>
                <w:p>
                  <w:pPr>
                    <w:pStyle w:val="null3"/>
                    <w:jc w:val="both"/>
                  </w:pPr>
                  <w:r>
                    <w:rPr>
                      <w:rFonts w:ascii="仿宋_GB2312" w:hAnsi="仿宋_GB2312" w:cs="仿宋_GB2312" w:eastAsia="仿宋_GB2312"/>
                      <w:sz w:val="20"/>
                    </w:rPr>
                    <w:t>5、灵活的数据传输方式，同时支持SD卡拔插方式和USB2.0高速直接数据读取方式</w:t>
                  </w:r>
                </w:p>
                <w:p>
                  <w:pPr>
                    <w:pStyle w:val="null3"/>
                    <w:jc w:val="both"/>
                  </w:pPr>
                  <w:r>
                    <w:rPr>
                      <w:rFonts w:ascii="仿宋_GB2312" w:hAnsi="仿宋_GB2312" w:cs="仿宋_GB2312" w:eastAsia="仿宋_GB2312"/>
                      <w:sz w:val="20"/>
                      <w:b/>
                    </w:rPr>
                    <w:t>信号处理：</w:t>
                  </w:r>
                </w:p>
                <w:p>
                  <w:pPr>
                    <w:pStyle w:val="null3"/>
                    <w:jc w:val="both"/>
                  </w:pPr>
                  <w:r>
                    <w:rPr>
                      <w:rFonts w:ascii="仿宋_GB2312" w:hAnsi="仿宋_GB2312" w:cs="仿宋_GB2312" w:eastAsia="仿宋_GB2312"/>
                      <w:sz w:val="20"/>
                    </w:rPr>
                    <w:t>1、频率响应：0.05～60Hz</w:t>
                  </w:r>
                </w:p>
                <w:p>
                  <w:pPr>
                    <w:pStyle w:val="null3"/>
                    <w:jc w:val="both"/>
                  </w:pPr>
                  <w:r>
                    <w:rPr>
                      <w:rFonts w:ascii="仿宋_GB2312" w:hAnsi="仿宋_GB2312" w:cs="仿宋_GB2312" w:eastAsia="仿宋_GB2312"/>
                      <w:sz w:val="20"/>
                    </w:rPr>
                    <w:t xml:space="preserve">2、输入阻抗：≥20MΩ  </w:t>
                  </w:r>
                </w:p>
                <w:p>
                  <w:pPr>
                    <w:pStyle w:val="null3"/>
                    <w:jc w:val="both"/>
                  </w:pPr>
                  <w:r>
                    <w:rPr>
                      <w:rFonts w:ascii="仿宋_GB2312" w:hAnsi="仿宋_GB2312" w:cs="仿宋_GB2312" w:eastAsia="仿宋_GB2312"/>
                      <w:sz w:val="20"/>
                    </w:rPr>
                    <w:t xml:space="preserve">3、噪声电平：≤50μVp-p                   </w:t>
                  </w:r>
                </w:p>
                <w:p>
                  <w:pPr>
                    <w:pStyle w:val="null3"/>
                    <w:jc w:val="both"/>
                  </w:pPr>
                  <w:r>
                    <w:rPr>
                      <w:rFonts w:ascii="仿宋_GB2312" w:hAnsi="仿宋_GB2312" w:cs="仿宋_GB2312" w:eastAsia="仿宋_GB2312"/>
                      <w:sz w:val="20"/>
                    </w:rPr>
                    <w:t>4、增益：0.5、1、2</w:t>
                  </w:r>
                </w:p>
                <w:p>
                  <w:pPr>
                    <w:pStyle w:val="null3"/>
                    <w:jc w:val="both"/>
                  </w:pPr>
                  <w:r>
                    <w:rPr>
                      <w:rFonts w:ascii="仿宋_GB2312" w:hAnsi="仿宋_GB2312" w:cs="仿宋_GB2312" w:eastAsia="仿宋_GB2312"/>
                      <w:sz w:val="20"/>
                    </w:rPr>
                    <w:t xml:space="preserve">5、记录通道：12通道/3通道，根据导联线自适应，不需要手工调节          </w:t>
                  </w:r>
                </w:p>
                <w:p>
                  <w:pPr>
                    <w:pStyle w:val="null3"/>
                    <w:jc w:val="both"/>
                  </w:pPr>
                  <w:r>
                    <w:rPr>
                      <w:rFonts w:ascii="仿宋_GB2312" w:hAnsi="仿宋_GB2312" w:cs="仿宋_GB2312" w:eastAsia="仿宋_GB2312"/>
                      <w:sz w:val="20"/>
                      <w:b/>
                    </w:rPr>
                    <w:t>软件要求：</w:t>
                  </w:r>
                </w:p>
                <w:p>
                  <w:pPr>
                    <w:pStyle w:val="null3"/>
                    <w:jc w:val="both"/>
                  </w:pPr>
                  <w:r>
                    <w:rPr>
                      <w:rFonts w:ascii="仿宋_GB2312" w:hAnsi="仿宋_GB2312" w:cs="仿宋_GB2312" w:eastAsia="仿宋_GB2312"/>
                      <w:sz w:val="20"/>
                    </w:rPr>
                    <w:t>1、软件同时兼容3/12导联记录盒</w:t>
                  </w:r>
                </w:p>
                <w:p>
                  <w:pPr>
                    <w:pStyle w:val="null3"/>
                    <w:jc w:val="both"/>
                  </w:pPr>
                  <w:r>
                    <w:rPr>
                      <w:rFonts w:ascii="仿宋_GB2312" w:hAnsi="仿宋_GB2312" w:cs="仿宋_GB2312" w:eastAsia="仿宋_GB2312"/>
                      <w:sz w:val="20"/>
                    </w:rPr>
                    <w:t>2、根据用户需要，配置软件界面工作流程功能</w:t>
                  </w:r>
                </w:p>
                <w:p>
                  <w:pPr>
                    <w:pStyle w:val="null3"/>
                    <w:jc w:val="both"/>
                  </w:pPr>
                  <w:r>
                    <w:rPr>
                      <w:rFonts w:ascii="仿宋_GB2312" w:hAnsi="仿宋_GB2312" w:cs="仿宋_GB2312" w:eastAsia="仿宋_GB2312"/>
                      <w:sz w:val="20"/>
                    </w:rPr>
                    <w:t>3、重分析功能，软件可定义任意时间干扰不分析段。 可以左右手或胸导联接反修改。</w:t>
                  </w:r>
                </w:p>
                <w:p>
                  <w:pPr>
                    <w:pStyle w:val="null3"/>
                    <w:jc w:val="both"/>
                  </w:pPr>
                  <w:r>
                    <w:rPr>
                      <w:rFonts w:ascii="仿宋_GB2312" w:hAnsi="仿宋_GB2312" w:cs="仿宋_GB2312" w:eastAsia="仿宋_GB2312"/>
                      <w:sz w:val="20"/>
                    </w:rPr>
                    <w:t>4、具有叠加反混淆分析功能，模板聚类后可将模扳的内的心电波形叠加,并能根据形态差异辨出所需要的心搏并加以修改，可浏览、分析、修改波形；具有不小于5个叠加子分析窗。支持叠加图和直方图的联动分析和修改</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动态血压监测仪</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采集盒：</w:t>
                  </w:r>
                </w:p>
                <w:p>
                  <w:pPr>
                    <w:pStyle w:val="null3"/>
                    <w:jc w:val="both"/>
                  </w:pPr>
                  <w:r>
                    <w:rPr>
                      <w:rFonts w:ascii="仿宋_GB2312" w:hAnsi="仿宋_GB2312" w:cs="仿宋_GB2312" w:eastAsia="仿宋_GB2312"/>
                      <w:sz w:val="20"/>
                    </w:rPr>
                    <w:t>1、OLED彩色屏幕显示，能够清晰显示时间、电池电量、血压测量结果</w:t>
                  </w:r>
                </w:p>
                <w:p>
                  <w:pPr>
                    <w:pStyle w:val="null3"/>
                    <w:jc w:val="both"/>
                  </w:pPr>
                  <w:r>
                    <w:rPr>
                      <w:rFonts w:ascii="仿宋_GB2312" w:hAnsi="仿宋_GB2312" w:cs="仿宋_GB2312" w:eastAsia="仿宋_GB2312"/>
                      <w:sz w:val="20"/>
                    </w:rPr>
                    <w:t>2、扇形设计的袖带和手臂的贴合，保证患者佩戴舒适性；袖带延长管连接处采用自锁结构，能够快速连接、更换袖带</w:t>
                  </w:r>
                </w:p>
                <w:p>
                  <w:pPr>
                    <w:pStyle w:val="null3"/>
                    <w:jc w:val="both"/>
                  </w:pPr>
                  <w:r>
                    <w:rPr>
                      <w:rFonts w:ascii="仿宋_GB2312" w:hAnsi="仿宋_GB2312" w:cs="仿宋_GB2312" w:eastAsia="仿宋_GB2312"/>
                      <w:sz w:val="20"/>
                    </w:rPr>
                    <w:t>3、灵活的数据传输方式，支持type C或无线蓝牙的方式进行数据传输、读取</w:t>
                  </w:r>
                </w:p>
                <w:p>
                  <w:pPr>
                    <w:pStyle w:val="null3"/>
                    <w:jc w:val="both"/>
                  </w:pPr>
                  <w:r>
                    <w:rPr>
                      <w:rFonts w:ascii="仿宋_GB2312" w:hAnsi="仿宋_GB2312" w:cs="仿宋_GB2312" w:eastAsia="仿宋_GB2312"/>
                      <w:sz w:val="20"/>
                    </w:rPr>
                    <w:t>4、供电要求：直流电源，电池供电</w:t>
                  </w:r>
                </w:p>
                <w:p>
                  <w:pPr>
                    <w:pStyle w:val="null3"/>
                    <w:jc w:val="both"/>
                  </w:pPr>
                  <w:r>
                    <w:rPr>
                      <w:rFonts w:ascii="仿宋_GB2312" w:hAnsi="仿宋_GB2312" w:cs="仿宋_GB2312" w:eastAsia="仿宋_GB2312"/>
                      <w:sz w:val="20"/>
                    </w:rPr>
                    <w:t>5、支持事件记录功能，结合事件记录对血压数据进行分析</w:t>
                  </w:r>
                </w:p>
                <w:p>
                  <w:pPr>
                    <w:pStyle w:val="null3"/>
                    <w:jc w:val="both"/>
                  </w:pPr>
                  <w:r>
                    <w:rPr>
                      <w:rFonts w:ascii="仿宋_GB2312" w:hAnsi="仿宋_GB2312" w:cs="仿宋_GB2312" w:eastAsia="仿宋_GB2312"/>
                      <w:sz w:val="20"/>
                      <w:b/>
                    </w:rPr>
                    <w:t>测量范围：</w:t>
                  </w:r>
                </w:p>
                <w:p>
                  <w:pPr>
                    <w:pStyle w:val="null3"/>
                    <w:jc w:val="both"/>
                  </w:pPr>
                  <w:r>
                    <w:rPr>
                      <w:rFonts w:ascii="仿宋_GB2312" w:hAnsi="仿宋_GB2312" w:cs="仿宋_GB2312" w:eastAsia="仿宋_GB2312"/>
                      <w:sz w:val="20"/>
                    </w:rPr>
                    <w:t>1、测量方法：示波法</w:t>
                  </w:r>
                </w:p>
                <w:p>
                  <w:pPr>
                    <w:pStyle w:val="null3"/>
                    <w:jc w:val="both"/>
                  </w:pPr>
                  <w:r>
                    <w:rPr>
                      <w:rFonts w:ascii="仿宋_GB2312" w:hAnsi="仿宋_GB2312" w:cs="仿宋_GB2312" w:eastAsia="仿宋_GB2312"/>
                      <w:sz w:val="20"/>
                    </w:rPr>
                    <w:t>2、量程：0 mmHg~300 mmHg，精度：±3 mmHg (±0.4kPa)</w:t>
                  </w:r>
                </w:p>
                <w:p>
                  <w:pPr>
                    <w:pStyle w:val="null3"/>
                    <w:jc w:val="both"/>
                  </w:pPr>
                  <w:r>
                    <w:rPr>
                      <w:rFonts w:ascii="仿宋_GB2312" w:hAnsi="仿宋_GB2312" w:cs="仿宋_GB2312" w:eastAsia="仿宋_GB2312"/>
                      <w:sz w:val="20"/>
                    </w:rPr>
                    <w:t>3、压力测量范围：10 mmHg~290 mmHg，最大平均误差：±5 mmHg（±0.67kPa），最大标准偏差：8 mmHg（1.07kPa）</w:t>
                  </w:r>
                </w:p>
                <w:p>
                  <w:pPr>
                    <w:pStyle w:val="null3"/>
                    <w:jc w:val="both"/>
                  </w:pPr>
                  <w:r>
                    <w:rPr>
                      <w:rFonts w:ascii="仿宋_GB2312" w:hAnsi="仿宋_GB2312" w:cs="仿宋_GB2312" w:eastAsia="仿宋_GB2312"/>
                      <w:sz w:val="20"/>
                    </w:rPr>
                    <w:t>4、过压保护：当血压测量压力值超过297mmHg±3mmHg时，开启过压保护</w:t>
                  </w:r>
                </w:p>
                <w:p>
                  <w:pPr>
                    <w:pStyle w:val="null3"/>
                    <w:jc w:val="both"/>
                  </w:pPr>
                  <w:r>
                    <w:rPr>
                      <w:rFonts w:ascii="仿宋_GB2312" w:hAnsi="仿宋_GB2312" w:cs="仿宋_GB2312" w:eastAsia="仿宋_GB2312"/>
                      <w:sz w:val="20"/>
                    </w:rPr>
                    <w:t>5、监测时长：24小时</w:t>
                  </w:r>
                </w:p>
                <w:p>
                  <w:pPr>
                    <w:pStyle w:val="null3"/>
                    <w:jc w:val="both"/>
                  </w:pPr>
                  <w:r>
                    <w:rPr>
                      <w:rFonts w:ascii="仿宋_GB2312" w:hAnsi="仿宋_GB2312" w:cs="仿宋_GB2312" w:eastAsia="仿宋_GB2312"/>
                      <w:sz w:val="20"/>
                      <w:b/>
                    </w:rPr>
                    <w:t>分析软件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1、能够自动生成解释性总结，提供诊断术语库，方便医生快速编写诊断结论</w:t>
                  </w:r>
                </w:p>
                <w:p>
                  <w:pPr>
                    <w:pStyle w:val="null3"/>
                    <w:jc w:val="both"/>
                  </w:pPr>
                  <w:r>
                    <w:rPr>
                      <w:rFonts w:ascii="仿宋_GB2312" w:hAnsi="仿宋_GB2312" w:cs="仿宋_GB2312" w:eastAsia="仿宋_GB2312"/>
                      <w:sz w:val="20"/>
                    </w:rPr>
                    <w:t>2、具有智能检索功能，支持对病例进行快速查找</w:t>
                  </w:r>
                </w:p>
                <w:p>
                  <w:pPr>
                    <w:pStyle w:val="null3"/>
                    <w:jc w:val="both"/>
                  </w:pPr>
                  <w:r>
                    <w:rPr>
                      <w:rFonts w:ascii="仿宋_GB2312" w:hAnsi="仿宋_GB2312" w:cs="仿宋_GB2312" w:eastAsia="仿宋_GB2312"/>
                      <w:sz w:val="20"/>
                    </w:rPr>
                    <w:t>3、具有数据表、统计表、直方图、饼图、昼夜节律图等分析工具，能够更加直观的分析数据</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(核心产品</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呼吸机</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1、适用于对成人和小儿患者进行通气辅助及呼吸支持，能够满足危重症患者的无创通气需求。</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≥12英寸高清全贴合电容触摸屏，分辨率≥1280*800，屏幕可上下左右调整角度，方便临床医护人员进行观察及清洁。</w:t>
                  </w:r>
                </w:p>
                <w:p>
                  <w:pPr>
                    <w:pStyle w:val="null3"/>
                    <w:jc w:val="both"/>
                  </w:pPr>
                  <w:r>
                    <w:rPr>
                      <w:rFonts w:ascii="仿宋_GB2312" w:hAnsi="仿宋_GB2312" w:cs="仿宋_GB2312" w:eastAsia="仿宋_GB2312"/>
                      <w:sz w:val="20"/>
                    </w:rPr>
                    <w:t>3、屏幕显示：同屏显示≥4道波形，可同屏显示短趋势、波形、监测值。</w:t>
                  </w:r>
                </w:p>
                <w:p>
                  <w:pPr>
                    <w:pStyle w:val="null3"/>
                    <w:jc w:val="both"/>
                  </w:pPr>
                  <w:r>
                    <w:rPr>
                      <w:rFonts w:ascii="仿宋_GB2312" w:hAnsi="仿宋_GB2312" w:cs="仿宋_GB2312" w:eastAsia="仿宋_GB2312"/>
                      <w:sz w:val="20"/>
                    </w:rPr>
                    <w:t>4、呼吸机自带屏幕录制功能。</w:t>
                  </w:r>
                </w:p>
                <w:p>
                  <w:pPr>
                    <w:pStyle w:val="null3"/>
                    <w:jc w:val="both"/>
                  </w:pPr>
                  <w:r>
                    <w:rPr>
                      <w:rFonts w:ascii="仿宋_GB2312" w:hAnsi="仿宋_GB2312" w:cs="仿宋_GB2312" w:eastAsia="仿宋_GB2312"/>
                      <w:sz w:val="20"/>
                    </w:rPr>
                    <w:t>5、内置后备可充电锂电池≥180分钟，电池总剩余电量能显示在屏幕上。</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吸气阀组件可快速拆卸，并能高温高压蒸汽消毒（</w:t>
                  </w:r>
                  <w:r>
                    <w:rPr>
                      <w:rFonts w:ascii="仿宋_GB2312" w:hAnsi="仿宋_GB2312" w:cs="仿宋_GB2312" w:eastAsia="仿宋_GB2312"/>
                      <w:sz w:val="20"/>
                    </w:rPr>
                    <w:t>134℃）以防止交叉感染。（提供产品说明书关键信息页扫描件证明）</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具有持续气道正压通气模式（</w:t>
                  </w:r>
                  <w:r>
                    <w:rPr>
                      <w:rFonts w:ascii="仿宋_GB2312" w:hAnsi="仿宋_GB2312" w:cs="仿宋_GB2312" w:eastAsia="仿宋_GB2312"/>
                      <w:sz w:val="20"/>
                    </w:rPr>
                    <w:t>CPAP）、自主模式（S）、自主/时控模式（S/T）、压力控制模式(PCV)、容量保证时间控制模式（VG-T）、容量保证压力支持模式（VAPS）可选比例压力支持模式(PPS/PPV )、压力调节容量控制模式（PRVC）。（提供提供产品说明书关键信息页扫描件证明）</w:t>
                  </w:r>
                </w:p>
                <w:p>
                  <w:pPr>
                    <w:pStyle w:val="null3"/>
                    <w:jc w:val="both"/>
                  </w:pPr>
                  <w:r>
                    <w:rPr>
                      <w:rFonts w:ascii="仿宋_GB2312" w:hAnsi="仿宋_GB2312" w:cs="仿宋_GB2312" w:eastAsia="仿宋_GB2312"/>
                      <w:sz w:val="20"/>
                    </w:rPr>
                    <w:t>8、具备高流速氧疗功能，氧疗最大流速≥80L/min，具有氧疗计时功能。</w:t>
                  </w:r>
                </w:p>
                <w:p>
                  <w:pPr>
                    <w:pStyle w:val="null3"/>
                    <w:jc w:val="both"/>
                  </w:pPr>
                  <w:r>
                    <w:rPr>
                      <w:rFonts w:ascii="仿宋_GB2312" w:hAnsi="仿宋_GB2312" w:cs="仿宋_GB2312" w:eastAsia="仿宋_GB2312"/>
                      <w:sz w:val="20"/>
                    </w:rPr>
                    <w:t>9、可选高流量氧疗下可实时监测ROX指数及趋势回顾，可选OSI、RSS、SpO2/FiO2等评估参数，动态关注氧疗效果。</w:t>
                  </w:r>
                </w:p>
                <w:p>
                  <w:pPr>
                    <w:pStyle w:val="null3"/>
                    <w:jc w:val="both"/>
                  </w:pPr>
                  <w:r>
                    <w:rPr>
                      <w:rFonts w:ascii="仿宋_GB2312" w:hAnsi="仿宋_GB2312" w:cs="仿宋_GB2312" w:eastAsia="仿宋_GB2312"/>
                      <w:sz w:val="20"/>
                    </w:rPr>
                    <w:t>10、具有压力释放、延时升压、增氧功能。</w:t>
                  </w:r>
                </w:p>
                <w:p>
                  <w:pPr>
                    <w:pStyle w:val="null3"/>
                    <w:jc w:val="both"/>
                  </w:pPr>
                  <w:r>
                    <w:rPr>
                      <w:rFonts w:ascii="仿宋_GB2312" w:hAnsi="仿宋_GB2312" w:cs="仿宋_GB2312" w:eastAsia="仿宋_GB2312"/>
                      <w:sz w:val="20"/>
                    </w:rPr>
                    <w:t>11、具有同步技术，可自动调节吸气触发/呼气切换灵敏度，吸气触发手动调节。</w:t>
                  </w:r>
                </w:p>
                <w:p>
                  <w:pPr>
                    <w:pStyle w:val="null3"/>
                    <w:jc w:val="both"/>
                  </w:pPr>
                  <w:r>
                    <w:rPr>
                      <w:rFonts w:ascii="仿宋_GB2312" w:hAnsi="仿宋_GB2312" w:cs="仿宋_GB2312" w:eastAsia="仿宋_GB2312"/>
                      <w:sz w:val="20"/>
                    </w:rPr>
                    <w:t>12、可选SpO2及呼末二氧化碳监测。</w:t>
                  </w:r>
                </w:p>
                <w:p>
                  <w:pPr>
                    <w:pStyle w:val="null3"/>
                    <w:jc w:val="both"/>
                  </w:pPr>
                  <w:r>
                    <w:rPr>
                      <w:rFonts w:ascii="仿宋_GB2312" w:hAnsi="仿宋_GB2312" w:cs="仿宋_GB2312" w:eastAsia="仿宋_GB2312"/>
                      <w:sz w:val="20"/>
                    </w:rPr>
                    <w:t>13、设置参数：</w:t>
                  </w:r>
                </w:p>
                <w:p>
                  <w:pPr>
                    <w:pStyle w:val="null3"/>
                    <w:jc w:val="both"/>
                  </w:pPr>
                  <w:r>
                    <w:rPr>
                      <w:rFonts w:ascii="仿宋_GB2312" w:hAnsi="仿宋_GB2312" w:cs="仿宋_GB2312" w:eastAsia="仿宋_GB2312"/>
                      <w:sz w:val="20"/>
                    </w:rPr>
                    <w:t>13.1 潮气量：50ml—2000ml</w:t>
                  </w:r>
                </w:p>
                <w:p>
                  <w:pPr>
                    <w:pStyle w:val="null3"/>
                    <w:jc w:val="both"/>
                  </w:pPr>
                  <w:r>
                    <w:rPr>
                      <w:rFonts w:ascii="仿宋_GB2312" w:hAnsi="仿宋_GB2312" w:cs="仿宋_GB2312" w:eastAsia="仿宋_GB2312"/>
                      <w:sz w:val="20"/>
                    </w:rPr>
                    <w:t>13.2 持续气道正压CPAP：成人/小儿3-30 cmH2O</w:t>
                  </w:r>
                </w:p>
                <w:p>
                  <w:pPr>
                    <w:pStyle w:val="null3"/>
                    <w:jc w:val="both"/>
                  </w:pPr>
                  <w:r>
                    <w:rPr>
                      <w:rFonts w:ascii="仿宋_GB2312" w:hAnsi="仿宋_GB2312" w:cs="仿宋_GB2312" w:eastAsia="仿宋_GB2312"/>
                      <w:sz w:val="20"/>
                    </w:rPr>
                    <w:t xml:space="preserve">13.3 </w:t>
                  </w:r>
                  <w:r>
                    <w:rPr>
                      <w:rFonts w:ascii="仿宋_GB2312" w:hAnsi="仿宋_GB2312" w:cs="仿宋_GB2312" w:eastAsia="仿宋_GB2312"/>
                      <w:sz w:val="20"/>
                    </w:rPr>
                    <w:t>★</w:t>
                  </w:r>
                  <w:r>
                    <w:rPr>
                      <w:rFonts w:ascii="仿宋_GB2312" w:hAnsi="仿宋_GB2312" w:cs="仿宋_GB2312" w:eastAsia="仿宋_GB2312"/>
                      <w:sz w:val="20"/>
                    </w:rPr>
                    <w:t>IPAP：3-50 cmH2O（提供产品说明书关键信息页扫描件证明）</w:t>
                  </w:r>
                </w:p>
                <w:p>
                  <w:pPr>
                    <w:pStyle w:val="null3"/>
                    <w:jc w:val="both"/>
                  </w:pPr>
                  <w:r>
                    <w:rPr>
                      <w:rFonts w:ascii="仿宋_GB2312" w:hAnsi="仿宋_GB2312" w:cs="仿宋_GB2312" w:eastAsia="仿宋_GB2312"/>
                      <w:sz w:val="20"/>
                    </w:rPr>
                    <w:t>13.4 EPAP：3-30 cmH2O</w:t>
                  </w:r>
                </w:p>
                <w:p>
                  <w:pPr>
                    <w:pStyle w:val="null3"/>
                    <w:jc w:val="both"/>
                  </w:pPr>
                  <w:r>
                    <w:rPr>
                      <w:rFonts w:ascii="仿宋_GB2312" w:hAnsi="仿宋_GB2312" w:cs="仿宋_GB2312" w:eastAsia="仿宋_GB2312"/>
                      <w:sz w:val="20"/>
                    </w:rPr>
                    <w:t>13.5 呼吸频率：成人/小儿：1-60次/min</w:t>
                  </w:r>
                </w:p>
                <w:p>
                  <w:pPr>
                    <w:pStyle w:val="null3"/>
                    <w:jc w:val="both"/>
                  </w:pPr>
                  <w:r>
                    <w:rPr>
                      <w:rFonts w:ascii="仿宋_GB2312" w:hAnsi="仿宋_GB2312" w:cs="仿宋_GB2312" w:eastAsia="仿宋_GB2312"/>
                      <w:sz w:val="20"/>
                    </w:rPr>
                    <w:t>13.6 吸气时间：0.2—5s</w:t>
                  </w:r>
                </w:p>
                <w:p>
                  <w:pPr>
                    <w:pStyle w:val="null3"/>
                    <w:jc w:val="both"/>
                  </w:pPr>
                  <w:r>
                    <w:rPr>
                      <w:rFonts w:ascii="仿宋_GB2312" w:hAnsi="仿宋_GB2312" w:cs="仿宋_GB2312" w:eastAsia="仿宋_GB2312"/>
                      <w:sz w:val="20"/>
                    </w:rPr>
                    <w:t>13.7 吸入氧浓度：21%—100%</w:t>
                  </w:r>
                </w:p>
                <w:p>
                  <w:pPr>
                    <w:pStyle w:val="null3"/>
                    <w:jc w:val="both"/>
                  </w:pPr>
                  <w:r>
                    <w:rPr>
                      <w:rFonts w:ascii="仿宋_GB2312" w:hAnsi="仿宋_GB2312" w:cs="仿宋_GB2312" w:eastAsia="仿宋_GB2312"/>
                      <w:sz w:val="20"/>
                    </w:rPr>
                    <w:t>13.8 压力上升时间：1-7档可调</w:t>
                  </w:r>
                </w:p>
                <w:p>
                  <w:pPr>
                    <w:pStyle w:val="null3"/>
                    <w:jc w:val="both"/>
                  </w:pPr>
                  <w:r>
                    <w:rPr>
                      <w:rFonts w:ascii="仿宋_GB2312" w:hAnsi="仿宋_GB2312" w:cs="仿宋_GB2312" w:eastAsia="仿宋_GB2312"/>
                      <w:sz w:val="20"/>
                    </w:rPr>
                    <w:t>13.9 压力释放：OFF，0-3档可调</w:t>
                  </w:r>
                </w:p>
                <w:p>
                  <w:pPr>
                    <w:pStyle w:val="null3"/>
                    <w:jc w:val="both"/>
                  </w:pPr>
                  <w:r>
                    <w:rPr>
                      <w:rFonts w:ascii="仿宋_GB2312" w:hAnsi="仿宋_GB2312" w:cs="仿宋_GB2312" w:eastAsia="仿宋_GB2312"/>
                      <w:sz w:val="20"/>
                    </w:rPr>
                    <w:t>14、监测参数：</w:t>
                  </w:r>
                </w:p>
                <w:p>
                  <w:pPr>
                    <w:pStyle w:val="null3"/>
                    <w:jc w:val="both"/>
                  </w:pPr>
                  <w:r>
                    <w:rPr>
                      <w:rFonts w:ascii="仿宋_GB2312" w:hAnsi="仿宋_GB2312" w:cs="仿宋_GB2312" w:eastAsia="仿宋_GB2312"/>
                      <w:sz w:val="20"/>
                    </w:rPr>
                    <w:t>14.1 气道峰压、平均压、呼气末正压等参数监测。</w:t>
                  </w:r>
                </w:p>
                <w:p>
                  <w:pPr>
                    <w:pStyle w:val="null3"/>
                    <w:jc w:val="both"/>
                  </w:pPr>
                  <w:r>
                    <w:rPr>
                      <w:rFonts w:ascii="仿宋_GB2312" w:hAnsi="仿宋_GB2312" w:cs="仿宋_GB2312" w:eastAsia="仿宋_GB2312"/>
                      <w:sz w:val="20"/>
                    </w:rPr>
                    <w:t>14.2 潮气量、分钟通气量、病人端/总的分钟泄漏量等参数监测。</w:t>
                  </w:r>
                </w:p>
                <w:p>
                  <w:pPr>
                    <w:pStyle w:val="null3"/>
                    <w:jc w:val="both"/>
                  </w:pPr>
                  <w:r>
                    <w:rPr>
                      <w:rFonts w:ascii="仿宋_GB2312" w:hAnsi="仿宋_GB2312" w:cs="仿宋_GB2312" w:eastAsia="仿宋_GB2312"/>
                      <w:sz w:val="20"/>
                    </w:rPr>
                    <w:t>14.3 呼吸频率、病人触发百分比、吸气百分比等参数监测。</w:t>
                  </w:r>
                </w:p>
                <w:p>
                  <w:pPr>
                    <w:pStyle w:val="null3"/>
                    <w:jc w:val="both"/>
                  </w:pPr>
                  <w:r>
                    <w:rPr>
                      <w:rFonts w:ascii="仿宋_GB2312" w:hAnsi="仿宋_GB2312" w:cs="仿宋_GB2312" w:eastAsia="仿宋_GB2312"/>
                      <w:sz w:val="20"/>
                    </w:rPr>
                    <w:t>15、具有分级报警和声光报警。</w:t>
                  </w:r>
                </w:p>
                <w:p>
                  <w:pPr>
                    <w:pStyle w:val="null3"/>
                    <w:jc w:val="both"/>
                  </w:pPr>
                  <w:r>
                    <w:rPr>
                      <w:rFonts w:ascii="仿宋_GB2312" w:hAnsi="仿宋_GB2312" w:cs="仿宋_GB2312" w:eastAsia="仿宋_GB2312"/>
                      <w:sz w:val="20"/>
                    </w:rPr>
                    <w:t>16、报警参数：气道高压、气道低压、呼气末压力过高/过低、总计呼吸频率过高/过低、分钟通气量过高/过低、脉率过高/过低、SPO2低、电源中断、电池电量低。</w:t>
                  </w:r>
                </w:p>
                <w:p>
                  <w:pPr>
                    <w:pStyle w:val="null3"/>
                    <w:jc w:val="both"/>
                  </w:pPr>
                  <w:r>
                    <w:rPr>
                      <w:rFonts w:ascii="仿宋_GB2312" w:hAnsi="仿宋_GB2312" w:cs="仿宋_GB2312" w:eastAsia="仿宋_GB2312"/>
                      <w:sz w:val="20"/>
                    </w:rPr>
                    <w:t>17、具备截屏功能，可储存≥10000条事件记录，可储存≥168小时趋势数据，并可用U盘导出非加密文件。</w:t>
                  </w:r>
                </w:p>
                <w:p>
                  <w:pPr>
                    <w:pStyle w:val="null3"/>
                    <w:jc w:val="both"/>
                  </w:pPr>
                  <w:r>
                    <w:rPr>
                      <w:rFonts w:ascii="仿宋_GB2312" w:hAnsi="仿宋_GB2312" w:cs="仿宋_GB2312" w:eastAsia="仿宋_GB2312"/>
                      <w:sz w:val="20"/>
                    </w:rPr>
                    <w:t>18、本机具备HDMI扩展显示，无需外接转接口。（提供产品说明书关键信息页扫描件证明）</w:t>
                  </w:r>
                </w:p>
                <w:p>
                  <w:pPr>
                    <w:pStyle w:val="null3"/>
                    <w:jc w:val="both"/>
                  </w:pPr>
                  <w:r>
                    <w:rPr>
                      <w:rFonts w:ascii="仿宋_GB2312" w:hAnsi="仿宋_GB2312" w:cs="仿宋_GB2312" w:eastAsia="仿宋_GB2312"/>
                      <w:sz w:val="20"/>
                    </w:rPr>
                    <w:t>19、具备网络接口、USB接口、护士呼叫等接口。</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血气分析仪</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1、检测样本体积：≤100 uL</w:t>
                  </w:r>
                </w:p>
                <w:p>
                  <w:pPr>
                    <w:pStyle w:val="null3"/>
                    <w:jc w:val="both"/>
                  </w:pPr>
                  <w:r>
                    <w:rPr>
                      <w:rFonts w:ascii="仿宋_GB2312" w:hAnsi="仿宋_GB2312" w:cs="仿宋_GB2312" w:eastAsia="仿宋_GB2312"/>
                      <w:sz w:val="20"/>
                    </w:rPr>
                    <w:t>2、检测项目:一张卡可同时检测pH、pO2、pCO2、K+、Na+、Cl-、Ca2+、Hct、Glu、Lac。</w:t>
                  </w:r>
                </w:p>
                <w:p>
                  <w:pPr>
                    <w:pStyle w:val="null3"/>
                    <w:jc w:val="both"/>
                  </w:pPr>
                  <w:r>
                    <w:rPr>
                      <w:rFonts w:ascii="仿宋_GB2312" w:hAnsi="仿宋_GB2312" w:cs="仿宋_GB2312" w:eastAsia="仿宋_GB2312"/>
                      <w:sz w:val="20"/>
                    </w:rPr>
                    <w:t>3、检测时间:加样到打印检测结果≤4分钟</w:t>
                  </w:r>
                </w:p>
                <w:p>
                  <w:pPr>
                    <w:pStyle w:val="null3"/>
                    <w:jc w:val="both"/>
                  </w:pPr>
                  <w:r>
                    <w:rPr>
                      <w:rFonts w:ascii="仿宋_GB2312" w:hAnsi="仿宋_GB2312" w:cs="仿宋_GB2312" w:eastAsia="仿宋_GB2312"/>
                      <w:sz w:val="20"/>
                    </w:rPr>
                    <w:t>4、检测原理:电化学技术</w:t>
                  </w:r>
                </w:p>
                <w:p>
                  <w:pPr>
                    <w:pStyle w:val="null3"/>
                    <w:jc w:val="both"/>
                  </w:pPr>
                  <w:r>
                    <w:rPr>
                      <w:rFonts w:ascii="仿宋_GB2312" w:hAnsi="仿宋_GB2312" w:cs="仿宋_GB2312" w:eastAsia="仿宋_GB2312"/>
                      <w:sz w:val="20"/>
                    </w:rPr>
                    <w:t>5、分析方法:电压法、电流法、交流阻抗法</w:t>
                  </w:r>
                </w:p>
                <w:p>
                  <w:pPr>
                    <w:pStyle w:val="null3"/>
                    <w:jc w:val="both"/>
                  </w:pPr>
                  <w:r>
                    <w:rPr>
                      <w:rFonts w:ascii="仿宋_GB2312" w:hAnsi="仿宋_GB2312" w:cs="仿宋_GB2312" w:eastAsia="仿宋_GB2312"/>
                      <w:sz w:val="20"/>
                    </w:rPr>
                    <w:t>6、定标：仪器自动定标</w:t>
                  </w:r>
                </w:p>
                <w:p>
                  <w:pPr>
                    <w:pStyle w:val="null3"/>
                    <w:jc w:val="both"/>
                  </w:pPr>
                  <w:r>
                    <w:rPr>
                      <w:rFonts w:ascii="仿宋_GB2312" w:hAnsi="仿宋_GB2312" w:cs="仿宋_GB2312" w:eastAsia="仿宋_GB2312"/>
                      <w:sz w:val="20"/>
                    </w:rPr>
                    <w:t>7、样本类型：动脉血、静脉血、混合血液、毛细血管血、质控品等都可作为样本检测</w:t>
                  </w:r>
                </w:p>
                <w:p>
                  <w:pPr>
                    <w:pStyle w:val="null3"/>
                    <w:jc w:val="both"/>
                  </w:pPr>
                  <w:r>
                    <w:rPr>
                      <w:rFonts w:ascii="仿宋_GB2312" w:hAnsi="仿宋_GB2312" w:cs="仿宋_GB2312" w:eastAsia="仿宋_GB2312"/>
                      <w:sz w:val="20"/>
                    </w:rPr>
                    <w:t>8、进样方式：动脉血气针自动进样</w:t>
                  </w:r>
                </w:p>
                <w:p>
                  <w:pPr>
                    <w:pStyle w:val="null3"/>
                    <w:jc w:val="both"/>
                  </w:pPr>
                  <w:r>
                    <w:rPr>
                      <w:rFonts w:ascii="仿宋_GB2312" w:hAnsi="仿宋_GB2312" w:cs="仿宋_GB2312" w:eastAsia="仿宋_GB2312"/>
                      <w:sz w:val="20"/>
                    </w:rPr>
                    <w:t>9、打印：内置热敏打印机，可连接HIS、LIS</w:t>
                  </w:r>
                </w:p>
                <w:p>
                  <w:pPr>
                    <w:pStyle w:val="null3"/>
                    <w:jc w:val="both"/>
                  </w:pPr>
                  <w:r>
                    <w:rPr>
                      <w:rFonts w:ascii="仿宋_GB2312" w:hAnsi="仿宋_GB2312" w:cs="仿宋_GB2312" w:eastAsia="仿宋_GB2312"/>
                      <w:sz w:val="20"/>
                    </w:rPr>
                    <w:t>10、数据接口：可接入POCT数据管理系统，可连接HIS、LIS、串口、网口</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红光治疗仪</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1、工作条件：</w:t>
                  </w:r>
                </w:p>
                <w:p>
                  <w:pPr>
                    <w:pStyle w:val="null3"/>
                    <w:jc w:val="both"/>
                  </w:pPr>
                  <w:r>
                    <w:rPr>
                      <w:rFonts w:ascii="仿宋_GB2312" w:hAnsi="仿宋_GB2312" w:cs="仿宋_GB2312" w:eastAsia="仿宋_GB2312"/>
                      <w:sz w:val="20"/>
                    </w:rPr>
                    <w:t>a) 环境温度：5℃～40℃；</w:t>
                  </w:r>
                </w:p>
                <w:p>
                  <w:pPr>
                    <w:pStyle w:val="null3"/>
                    <w:jc w:val="both"/>
                  </w:pPr>
                  <w:r>
                    <w:rPr>
                      <w:rFonts w:ascii="仿宋_GB2312" w:hAnsi="仿宋_GB2312" w:cs="仿宋_GB2312" w:eastAsia="仿宋_GB2312"/>
                      <w:sz w:val="20"/>
                    </w:rPr>
                    <w:t>b) 相对湿度：≤80%；</w:t>
                  </w:r>
                </w:p>
                <w:p>
                  <w:pPr>
                    <w:pStyle w:val="null3"/>
                    <w:jc w:val="both"/>
                  </w:pPr>
                  <w:r>
                    <w:rPr>
                      <w:rFonts w:ascii="仿宋_GB2312" w:hAnsi="仿宋_GB2312" w:cs="仿宋_GB2312" w:eastAsia="仿宋_GB2312"/>
                      <w:sz w:val="20"/>
                    </w:rPr>
                    <w:t>c) 大气压范围：700hPa～1060hPa；</w:t>
                  </w:r>
                </w:p>
                <w:p>
                  <w:pPr>
                    <w:pStyle w:val="null3"/>
                    <w:jc w:val="both"/>
                  </w:pPr>
                  <w:r>
                    <w:rPr>
                      <w:rFonts w:ascii="仿宋_GB2312" w:hAnsi="仿宋_GB2312" w:cs="仿宋_GB2312" w:eastAsia="仿宋_GB2312"/>
                      <w:sz w:val="20"/>
                    </w:rPr>
                    <w:t>d) 电源：AC220V±22V 50Hz±1Hz；</w:t>
                  </w:r>
                </w:p>
                <w:p>
                  <w:pPr>
                    <w:pStyle w:val="null3"/>
                    <w:jc w:val="both"/>
                  </w:pPr>
                  <w:r>
                    <w:rPr>
                      <w:rFonts w:ascii="仿宋_GB2312" w:hAnsi="仿宋_GB2312" w:cs="仿宋_GB2312" w:eastAsia="仿宋_GB2312"/>
                      <w:sz w:val="20"/>
                    </w:rPr>
                    <w:t>2、台推式设计，与台车结合可作为柜式机使用；</w:t>
                  </w:r>
                </w:p>
                <w:p>
                  <w:pPr>
                    <w:pStyle w:val="null3"/>
                    <w:jc w:val="both"/>
                  </w:pPr>
                  <w:r>
                    <w:rPr>
                      <w:rFonts w:ascii="仿宋_GB2312" w:hAnsi="仿宋_GB2312" w:cs="仿宋_GB2312" w:eastAsia="仿宋_GB2312"/>
                      <w:sz w:val="20"/>
                    </w:rPr>
                    <w:t>3、全触摸屏操作，更简便快捷，优化了临床使用的治疗效率；</w:t>
                  </w:r>
                </w:p>
                <w:p>
                  <w:pPr>
                    <w:pStyle w:val="null3"/>
                    <w:jc w:val="both"/>
                  </w:pPr>
                  <w:r>
                    <w:rPr>
                      <w:rFonts w:ascii="仿宋_GB2312" w:hAnsi="仿宋_GB2312" w:cs="仿宋_GB2312" w:eastAsia="仿宋_GB2312"/>
                      <w:sz w:val="20"/>
                    </w:rPr>
                    <w:t>4、整机输出功率：150VA;</w:t>
                  </w:r>
                </w:p>
                <w:p>
                  <w:pPr>
                    <w:pStyle w:val="null3"/>
                    <w:jc w:val="both"/>
                  </w:pPr>
                  <w:r>
                    <w:rPr>
                      <w:rFonts w:ascii="仿宋_GB2312" w:hAnsi="仿宋_GB2312" w:cs="仿宋_GB2312" w:eastAsia="仿宋_GB2312"/>
                      <w:sz w:val="20"/>
                    </w:rPr>
                    <w:t>5、高能窄谱红光输出；</w:t>
                  </w:r>
                </w:p>
                <w:p>
                  <w:pPr>
                    <w:pStyle w:val="null3"/>
                    <w:jc w:val="both"/>
                  </w:pPr>
                  <w:r>
                    <w:rPr>
                      <w:rFonts w:ascii="仿宋_GB2312" w:hAnsi="仿宋_GB2312" w:cs="仿宋_GB2312" w:eastAsia="仿宋_GB2312"/>
                      <w:sz w:val="20"/>
                    </w:rPr>
                    <w:t>6、光源波长：640nm±20nm；</w:t>
                  </w:r>
                </w:p>
                <w:p>
                  <w:pPr>
                    <w:pStyle w:val="null3"/>
                    <w:jc w:val="both"/>
                  </w:pPr>
                  <w:r>
                    <w:rPr>
                      <w:rFonts w:ascii="仿宋_GB2312" w:hAnsi="仿宋_GB2312" w:cs="仿宋_GB2312" w:eastAsia="仿宋_GB2312"/>
                      <w:sz w:val="20"/>
                    </w:rPr>
                    <w:t>7、有效辐照面：单个光源的照射面积≥200cm2；</w:t>
                  </w:r>
                </w:p>
                <w:p>
                  <w:pPr>
                    <w:pStyle w:val="null3"/>
                    <w:jc w:val="both"/>
                  </w:pPr>
                  <w:r>
                    <w:rPr>
                      <w:rFonts w:ascii="仿宋_GB2312" w:hAnsi="仿宋_GB2312" w:cs="仿宋_GB2312" w:eastAsia="仿宋_GB2312"/>
                      <w:sz w:val="20"/>
                    </w:rPr>
                    <w:t>8、光功率密度均匀性：≤±20%；</w:t>
                  </w:r>
                </w:p>
                <w:p>
                  <w:pPr>
                    <w:pStyle w:val="null3"/>
                    <w:jc w:val="both"/>
                  </w:pPr>
                  <w:r>
                    <w:rPr>
                      <w:rFonts w:ascii="仿宋_GB2312" w:hAnsi="仿宋_GB2312" w:cs="仿宋_GB2312" w:eastAsia="仿宋_GB2312"/>
                      <w:sz w:val="20"/>
                    </w:rPr>
                    <w:t>9、光功率不稳定度应：≤10%；</w:t>
                  </w:r>
                </w:p>
                <w:p>
                  <w:pPr>
                    <w:pStyle w:val="null3"/>
                    <w:jc w:val="both"/>
                  </w:pPr>
                  <w:r>
                    <w:rPr>
                      <w:rFonts w:ascii="仿宋_GB2312" w:hAnsi="仿宋_GB2312" w:cs="仿宋_GB2312" w:eastAsia="仿宋_GB2312"/>
                      <w:sz w:val="20"/>
                    </w:rPr>
                    <w:t>10、治疗时间：0min～99min，步长为1min，误差不大于设定值的±2%；</w:t>
                  </w:r>
                </w:p>
                <w:p>
                  <w:pPr>
                    <w:pStyle w:val="null3"/>
                    <w:jc w:val="both"/>
                  </w:pPr>
                  <w:r>
                    <w:rPr>
                      <w:rFonts w:ascii="仿宋_GB2312" w:hAnsi="仿宋_GB2312" w:cs="仿宋_GB2312" w:eastAsia="仿宋_GB2312"/>
                      <w:sz w:val="20"/>
                    </w:rPr>
                    <w:t>11、治疗模式：手动模式、自动两种治疗模式，其中自动模式下3种处方可选；</w:t>
                  </w:r>
                </w:p>
                <w:p>
                  <w:pPr>
                    <w:pStyle w:val="null3"/>
                    <w:jc w:val="both"/>
                  </w:pPr>
                  <w:r>
                    <w:rPr>
                      <w:rFonts w:ascii="仿宋_GB2312" w:hAnsi="仿宋_GB2312" w:cs="仿宋_GB2312" w:eastAsia="仿宋_GB2312"/>
                      <w:sz w:val="20"/>
                    </w:rPr>
                    <w:t>12、输出强度：5档可调；</w:t>
                  </w:r>
                </w:p>
                <w:p>
                  <w:pPr>
                    <w:pStyle w:val="null3"/>
                    <w:jc w:val="both"/>
                  </w:pPr>
                  <w:r>
                    <w:rPr>
                      <w:rFonts w:ascii="仿宋_GB2312" w:hAnsi="仿宋_GB2312" w:cs="仿宋_GB2312" w:eastAsia="仿宋_GB2312"/>
                      <w:sz w:val="20"/>
                    </w:rPr>
                    <w:t>13、标配防护眼罩和防护眼镜，有效保护操作人员健康；</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排痰仪</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1、工作条件：</w:t>
                  </w:r>
                </w:p>
                <w:p>
                  <w:pPr>
                    <w:pStyle w:val="null3"/>
                    <w:jc w:val="both"/>
                  </w:pPr>
                  <w:r>
                    <w:rPr>
                      <w:rFonts w:ascii="仿宋_GB2312" w:hAnsi="仿宋_GB2312" w:cs="仿宋_GB2312" w:eastAsia="仿宋_GB2312"/>
                      <w:sz w:val="20"/>
                    </w:rPr>
                    <w:t>a）环境温度：5℃～40℃；</w:t>
                  </w:r>
                </w:p>
                <w:p>
                  <w:pPr>
                    <w:pStyle w:val="null3"/>
                    <w:jc w:val="both"/>
                  </w:pPr>
                  <w:r>
                    <w:rPr>
                      <w:rFonts w:ascii="仿宋_GB2312" w:hAnsi="仿宋_GB2312" w:cs="仿宋_GB2312" w:eastAsia="仿宋_GB2312"/>
                      <w:sz w:val="20"/>
                    </w:rPr>
                    <w:t>b）相对湿度：≤85%；</w:t>
                  </w:r>
                </w:p>
                <w:p>
                  <w:pPr>
                    <w:pStyle w:val="null3"/>
                    <w:jc w:val="both"/>
                  </w:pPr>
                  <w:r>
                    <w:rPr>
                      <w:rFonts w:ascii="仿宋_GB2312" w:hAnsi="仿宋_GB2312" w:cs="仿宋_GB2312" w:eastAsia="仿宋_GB2312"/>
                      <w:sz w:val="20"/>
                    </w:rPr>
                    <w:t>c）大气压力：860hPa～1060hPa；</w:t>
                  </w:r>
                </w:p>
                <w:p>
                  <w:pPr>
                    <w:pStyle w:val="null3"/>
                    <w:jc w:val="both"/>
                  </w:pPr>
                  <w:r>
                    <w:rPr>
                      <w:rFonts w:ascii="仿宋_GB2312" w:hAnsi="仿宋_GB2312" w:cs="仿宋_GB2312" w:eastAsia="仿宋_GB2312"/>
                      <w:sz w:val="20"/>
                    </w:rPr>
                    <w:t>d）电源要求：AC 220V±10%， 50Hz±2%；</w:t>
                  </w:r>
                </w:p>
                <w:p>
                  <w:pPr>
                    <w:pStyle w:val="null3"/>
                    <w:jc w:val="both"/>
                  </w:pPr>
                  <w:r>
                    <w:rPr>
                      <w:rFonts w:ascii="仿宋_GB2312" w:hAnsi="仿宋_GB2312" w:cs="仿宋_GB2312" w:eastAsia="仿宋_GB2312"/>
                      <w:sz w:val="20"/>
                    </w:rPr>
                    <w:t>e）输入功率：800VA；</w:t>
                  </w:r>
                </w:p>
                <w:p>
                  <w:pPr>
                    <w:pStyle w:val="null3"/>
                    <w:jc w:val="both"/>
                  </w:pPr>
                  <w:r>
                    <w:rPr>
                      <w:rFonts w:ascii="仿宋_GB2312" w:hAnsi="仿宋_GB2312" w:cs="仿宋_GB2312" w:eastAsia="仿宋_GB2312"/>
                      <w:sz w:val="20"/>
                    </w:rPr>
                    <w:t>2、柜式一体机型，推车设计带锁止万向轮，各种角度灵活转动；</w:t>
                  </w:r>
                </w:p>
                <w:p>
                  <w:pPr>
                    <w:pStyle w:val="null3"/>
                    <w:jc w:val="both"/>
                  </w:pPr>
                  <w:r>
                    <w:rPr>
                      <w:rFonts w:ascii="仿宋_GB2312" w:hAnsi="仿宋_GB2312" w:cs="仿宋_GB2312" w:eastAsia="仿宋_GB2312"/>
                      <w:sz w:val="20"/>
                    </w:rPr>
                    <w:t>3、一键飞梭的操作模式，所有调节均可通过一个键的旋转按压实现；</w:t>
                  </w:r>
                </w:p>
                <w:p>
                  <w:pPr>
                    <w:pStyle w:val="null3"/>
                    <w:jc w:val="both"/>
                  </w:pPr>
                  <w:r>
                    <w:rPr>
                      <w:rFonts w:ascii="仿宋_GB2312" w:hAnsi="仿宋_GB2312" w:cs="仿宋_GB2312" w:eastAsia="仿宋_GB2312"/>
                      <w:sz w:val="20"/>
                    </w:rPr>
                    <w:t>4、成人、儿童一体型；</w:t>
                  </w:r>
                </w:p>
                <w:p>
                  <w:pPr>
                    <w:pStyle w:val="null3"/>
                    <w:jc w:val="both"/>
                  </w:pPr>
                  <w:r>
                    <w:rPr>
                      <w:rFonts w:ascii="仿宋_GB2312" w:hAnsi="仿宋_GB2312" w:cs="仿宋_GB2312" w:eastAsia="仿宋_GB2312"/>
                      <w:sz w:val="20"/>
                    </w:rPr>
                    <w:t>5、配备手动触发器；</w:t>
                  </w:r>
                </w:p>
                <w:p>
                  <w:pPr>
                    <w:pStyle w:val="null3"/>
                    <w:jc w:val="both"/>
                  </w:pPr>
                  <w:r>
                    <w:rPr>
                      <w:rFonts w:ascii="仿宋_GB2312" w:hAnsi="仿宋_GB2312" w:cs="仿宋_GB2312" w:eastAsia="仿宋_GB2312"/>
                      <w:sz w:val="20"/>
                    </w:rPr>
                    <w:t>8、压力范围：0.5～3.2kPa，分10档可调，步距增量1（0.3kPa），误差±15%或±0.2 kPa；</w:t>
                  </w:r>
                </w:p>
                <w:p>
                  <w:pPr>
                    <w:pStyle w:val="null3"/>
                    <w:jc w:val="both"/>
                  </w:pPr>
                  <w:r>
                    <w:rPr>
                      <w:rFonts w:ascii="仿宋_GB2312" w:hAnsi="仿宋_GB2312" w:cs="仿宋_GB2312" w:eastAsia="仿宋_GB2312"/>
                      <w:sz w:val="20"/>
                    </w:rPr>
                    <w:t>9、振动频率：5～30Hz连续可调，步距增量1Hz，误差±20%；</w:t>
                  </w:r>
                </w:p>
                <w:p>
                  <w:pPr>
                    <w:pStyle w:val="null3"/>
                    <w:jc w:val="both"/>
                  </w:pPr>
                  <w:r>
                    <w:rPr>
                      <w:rFonts w:ascii="仿宋_GB2312" w:hAnsi="仿宋_GB2312" w:cs="仿宋_GB2312" w:eastAsia="仿宋_GB2312"/>
                      <w:sz w:val="20"/>
                    </w:rPr>
                    <w:t>10、工作模式：手动模式、五种自动程序模式、用户自定义模式；</w:t>
                  </w:r>
                </w:p>
                <w:p>
                  <w:pPr>
                    <w:pStyle w:val="null3"/>
                    <w:jc w:val="both"/>
                  </w:pPr>
                  <w:r>
                    <w:rPr>
                      <w:rFonts w:ascii="仿宋_GB2312" w:hAnsi="仿宋_GB2312" w:cs="仿宋_GB2312" w:eastAsia="仿宋_GB2312"/>
                      <w:sz w:val="20"/>
                    </w:rPr>
                    <w:t>11、时间设定：</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手动模式</w:t>
                  </w:r>
                  <w:r>
                    <w:rPr>
                      <w:rFonts w:ascii="仿宋_GB2312" w:hAnsi="仿宋_GB2312" w:cs="仿宋_GB2312" w:eastAsia="仿宋_GB2312"/>
                      <w:sz w:val="20"/>
                    </w:rPr>
                    <w:t>1min～99min，误差±10%；</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自动模式、自定义模式四档调节</w:t>
                  </w:r>
                  <w:r>
                    <w:rPr>
                      <w:rFonts w:ascii="仿宋_GB2312" w:hAnsi="仿宋_GB2312" w:cs="仿宋_GB2312" w:eastAsia="仿宋_GB2312"/>
                      <w:sz w:val="20"/>
                    </w:rPr>
                    <w:t>5min、10min、15min和20min，误差±10%；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合同签订后，项目完成并验收合格交付使用，一次性支付所有价款</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 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（五）质保期：验收合格后3年。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或提供2024或2025年度经审计的财务报告；成立时间至提交谈判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供应商如为代理商的应出具医疗器械经营许可证（或医疗器械经营备案凭证）；供应商如为制造商的应出具医疗器械生产许可证（或医疗器械生产备案凭证）。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同时满足以下条款：（1）货币单位符合谈判文件要求（2）报价符合唯一性要求（3）未超出采购预算或最高限价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1.要求实质性条款全部响应，不能有采购人不能接受的附加条件。2.所响应的带★技术参数的产品需提供合法来源证明，包括但不限于原厂授权/销售协议/代理协议等相关证明材料，未提供视为无效文件。3.供应商必须响应并满足技术参数，★项不允许出现负偏离，同时按照要求提供相关证明材料。出现负偏离或无响应的，视为无效文件。</w:t>
            </w:r>
          </w:p>
        </w:tc>
        <w:tc>
          <w:tcPr>
            <w:tcW w:type="dxa" w:w="1661"/>
          </w:tcPr>
          <w:p>
            <w:pPr>
              <w:pStyle w:val="null3"/>
            </w:pPr>
            <w:r>
              <w:rPr>
                <w:rFonts w:ascii="仿宋_GB2312" w:hAnsi="仿宋_GB2312" w:cs="仿宋_GB2312" w:eastAsia="仿宋_GB2312"/>
              </w:rPr>
              <w:t>产品技术参数表 商务应答表 实施方案.docx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