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版本号：YCZB-20620260730001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2026年义务教育薄弱环节改善与能力提升补助中央资金长安二小设备采购项目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YCZB-206</w:t>
      </w:r>
      <w:r>
        <w:br/>
      </w:r>
      <w:r>
        <w:br/>
      </w:r>
      <w:r>
        <w:br/>
      </w:r>
    </w:p>
    <w:p>
      <w:pPr>
        <w:pStyle w:val="null3"/>
        <w:jc w:val="center"/>
        <w:outlineLvl w:val="2"/>
      </w:pPr>
      <w:r>
        <w:rPr>
          <w:rFonts w:ascii="仿宋_GB2312" w:hAnsi="仿宋_GB2312" w:cs="仿宋_GB2312" w:eastAsia="仿宋_GB2312"/>
          <w:sz w:val="28"/>
          <w:b/>
        </w:rPr>
        <w:t>西安市长安区第二小学</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西安市长安区第二小学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2026年义务教育薄弱环节改善与能力提升补助中央资金长安二小设备采购项目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YCZB-206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2026年义务教育薄弱环节改善与能力提升补助中央资金长安二小设备采购项目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采购课桌椅、信息化教育教学设备等，满足日常教育教学工作需求。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西安市长安区子午大道与樱花二路十字西南角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13468767860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西安市雁塔区雁翔路111号中京坊6幢2单元34层23401号房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高洁 王春艳 王红妮 徐睿 张博 张璐 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19802985320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西安市长安区第二小学</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西安市长安区第二小学</w:t>
      </w:r>
      <w:r>
        <w:rPr>
          <w:rFonts w:ascii="仿宋_GB2312" w:hAnsi="仿宋_GB2312" w:cs="仿宋_GB2312" w:eastAsia="仿宋_GB2312"/>
        </w:rPr>
        <w:t>负责解释。除上述招标文件内容，其他内容由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联系人：高洁</w:t>
      </w:r>
    </w:p>
    <w:p>
      <w:pPr>
        <w:pStyle w:val="null3"/>
      </w:pPr>
      <w:r>
        <w:rPr>
          <w:rFonts w:ascii="仿宋_GB2312" w:hAnsi="仿宋_GB2312" w:cs="仿宋_GB2312" w:eastAsia="仿宋_GB2312"/>
        </w:rPr>
        <w:t>联系电话：19802985320</w:t>
      </w:r>
    </w:p>
    <w:p>
      <w:pPr>
        <w:pStyle w:val="null3"/>
      </w:pPr>
      <w:r>
        <w:rPr>
          <w:rFonts w:ascii="仿宋_GB2312" w:hAnsi="仿宋_GB2312" w:cs="仿宋_GB2312" w:eastAsia="仿宋_GB2312"/>
        </w:rPr>
        <w:t>地址：西安市雁塔区雁翔路111号中京坊6幢2单元34层23401号房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采购课桌椅、信息化教育教学设备等，满足日常教育教学工作需求。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2026年义务教育薄弱环节改善与能力提升补助中央资金长安二小设备采购项目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标的名称：2026年义务教育薄弱环节改善与能力提升补助中央资金长安二小设备采购项目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2"/>
              <w:gridCol w:w="1120"/>
              <w:gridCol w:w="390"/>
              <w:gridCol w:w="390"/>
              <w:gridCol w:w="390"/>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课桌椅</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514</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2"/>
              <w:gridCol w:w="156"/>
              <w:gridCol w:w="1860"/>
              <w:gridCol w:w="215"/>
              <w:gridCol w:w="194"/>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2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AI智能体黑板</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w:t>
                  </w:r>
                  <w:r>
                    <w:rPr>
                      <w:rFonts w:ascii="仿宋_GB2312" w:hAnsi="仿宋_GB2312" w:cs="仿宋_GB2312" w:eastAsia="仿宋_GB2312"/>
                      <w:sz w:val="20"/>
                    </w:rPr>
                    <w:t>设计</w:t>
                  </w:r>
                  <w:r>
                    <w:br/>
                  </w:r>
                  <w:r>
                    <w:rPr>
                      <w:rFonts w:ascii="仿宋_GB2312" w:hAnsi="仿宋_GB2312" w:cs="仿宋_GB2312" w:eastAsia="仿宋_GB2312"/>
                      <w:sz w:val="20"/>
                    </w:rPr>
                    <w:t>1.三拼接平面一体化设计，无推拉式结构及外露连接线。整机尺寸宽度≥4200mm，高度≥1200mm。整机屏幕边缘金属圆角包边。</w:t>
                  </w:r>
                  <w:r>
                    <w:br/>
                  </w:r>
                  <w:r>
                    <w:rPr>
                      <w:rFonts w:ascii="仿宋_GB2312" w:hAnsi="仿宋_GB2312" w:cs="仿宋_GB2312" w:eastAsia="仿宋_GB2312"/>
                      <w:sz w:val="20"/>
                    </w:rPr>
                    <w:t>2.中间主屏及两侧副屏支持多种媒介（普通粉笔、液体粉笔、水溶性粉笔等）书写。</w:t>
                  </w:r>
                  <w:r>
                    <w:br/>
                  </w:r>
                  <w:r>
                    <w:rPr>
                      <w:rFonts w:ascii="仿宋_GB2312" w:hAnsi="仿宋_GB2312" w:cs="仿宋_GB2312" w:eastAsia="仿宋_GB2312"/>
                      <w:sz w:val="20"/>
                    </w:rPr>
                    <w:t>3.主屏≥86英寸UHD超高清LED液晶屏，显示比例16:9，分辨率</w:t>
                  </w:r>
                  <w:r>
                    <w:rPr>
                      <w:rFonts w:ascii="仿宋_GB2312" w:hAnsi="仿宋_GB2312" w:cs="仿宋_GB2312" w:eastAsia="仿宋_GB2312"/>
                      <w:sz w:val="20"/>
                    </w:rPr>
                    <w:t>≥</w:t>
                  </w:r>
                  <w:r>
                    <w:rPr>
                      <w:rFonts w:ascii="仿宋_GB2312" w:hAnsi="仿宋_GB2312" w:cs="仿宋_GB2312" w:eastAsia="仿宋_GB2312"/>
                      <w:sz w:val="20"/>
                    </w:rPr>
                    <w:t>3840*2160，具备防眩光效果。</w:t>
                  </w:r>
                  <w:r>
                    <w:br/>
                  </w:r>
                  <w:r>
                    <w:rPr>
                      <w:rFonts w:ascii="仿宋_GB2312" w:hAnsi="仿宋_GB2312" w:cs="仿宋_GB2312" w:eastAsia="仿宋_GB2312"/>
                      <w:sz w:val="20"/>
                    </w:rPr>
                    <w:t>4.副屏支持磁吸附功能</w:t>
                  </w:r>
                  <w:r>
                    <w:rPr>
                      <w:rFonts w:ascii="仿宋_GB2312" w:hAnsi="仿宋_GB2312" w:cs="仿宋_GB2312" w:eastAsia="仿宋_GB2312"/>
                      <w:sz w:val="20"/>
                    </w:rPr>
                    <w:t>，</w:t>
                  </w:r>
                  <w:r>
                    <w:rPr>
                      <w:rFonts w:ascii="仿宋_GB2312" w:hAnsi="仿宋_GB2312" w:cs="仿宋_GB2312" w:eastAsia="仿宋_GB2312"/>
                      <w:sz w:val="20"/>
                    </w:rPr>
                    <w:t>副屏光符合</w:t>
                  </w:r>
                  <w:r>
                    <w:rPr>
                      <w:rFonts w:ascii="仿宋_GB2312" w:hAnsi="仿宋_GB2312" w:cs="仿宋_GB2312" w:eastAsia="仿宋_GB2312"/>
                      <w:sz w:val="20"/>
                    </w:rPr>
                    <w:t>GB 28231《书写板安全卫生要求》</w:t>
                  </w:r>
                  <w:r>
                    <w:br/>
                  </w:r>
                  <w:r>
                    <w:rPr>
                      <w:rFonts w:ascii="仿宋_GB2312" w:hAnsi="仿宋_GB2312" w:cs="仿宋_GB2312" w:eastAsia="仿宋_GB2312"/>
                      <w:sz w:val="20"/>
                    </w:rPr>
                    <w:t>5.采用红外或电容触控方式，支持≥50点触控。。</w:t>
                  </w:r>
                  <w:r>
                    <w:br/>
                  </w:r>
                  <w:r>
                    <w:rPr>
                      <w:rFonts w:ascii="仿宋_GB2312" w:hAnsi="仿宋_GB2312" w:cs="仿宋_GB2312" w:eastAsia="仿宋_GB2312"/>
                      <w:sz w:val="20"/>
                    </w:rPr>
                    <w:t>6.内置</w:t>
                  </w:r>
                  <w:r>
                    <w:rPr>
                      <w:rFonts w:ascii="仿宋_GB2312" w:hAnsi="仿宋_GB2312" w:cs="仿宋_GB2312" w:eastAsia="仿宋_GB2312"/>
                      <w:sz w:val="20"/>
                    </w:rPr>
                    <w:t>2.2声道</w:t>
                  </w:r>
                  <w:r>
                    <w:rPr>
                      <w:rFonts w:ascii="仿宋_GB2312" w:hAnsi="仿宋_GB2312" w:cs="仿宋_GB2312" w:eastAsia="仿宋_GB2312"/>
                      <w:sz w:val="20"/>
                    </w:rPr>
                    <w:t>扬声器，最大功率</w:t>
                  </w: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W</w:t>
                  </w:r>
                  <w:r>
                    <w:br/>
                  </w:r>
                  <w:r>
                    <w:rPr>
                      <w:rFonts w:ascii="仿宋_GB2312" w:hAnsi="仿宋_GB2312" w:cs="仿宋_GB2312" w:eastAsia="仿宋_GB2312"/>
                      <w:sz w:val="20"/>
                    </w:rPr>
                    <w:t>7.整机全部扬声器采用模块化设计。。</w:t>
                  </w:r>
                  <w:r>
                    <w:br/>
                  </w:r>
                  <w:r>
                    <w:rPr>
                      <w:rFonts w:ascii="仿宋_GB2312" w:hAnsi="仿宋_GB2312" w:cs="仿宋_GB2312" w:eastAsia="仿宋_GB2312"/>
                      <w:sz w:val="20"/>
                    </w:rPr>
                    <w:t>三、功能</w:t>
                  </w:r>
                  <w:r>
                    <w:br/>
                  </w:r>
                  <w:r>
                    <w:rPr>
                      <w:rFonts w:ascii="仿宋_GB2312" w:hAnsi="仿宋_GB2312" w:cs="仿宋_GB2312" w:eastAsia="仿宋_GB2312"/>
                      <w:sz w:val="20"/>
                    </w:rPr>
                    <w:t>8</w:t>
                  </w:r>
                  <w:r>
                    <w:rPr>
                      <w:rFonts w:ascii="仿宋_GB2312" w:hAnsi="仿宋_GB2312" w:cs="仿宋_GB2312" w:eastAsia="仿宋_GB2312"/>
                      <w:sz w:val="20"/>
                    </w:rPr>
                    <w:t>.整机具有减滤蓝光功能，</w:t>
                  </w:r>
                  <w:r>
                    <w:rPr>
                      <w:rFonts w:ascii="仿宋_GB2312" w:hAnsi="仿宋_GB2312" w:cs="仿宋_GB2312" w:eastAsia="仿宋_GB2312"/>
                      <w:sz w:val="20"/>
                    </w:rPr>
                    <w:t>支持</w:t>
                  </w:r>
                  <w:r>
                    <w:rPr>
                      <w:rFonts w:ascii="仿宋_GB2312" w:hAnsi="仿宋_GB2312" w:cs="仿宋_GB2312" w:eastAsia="仿宋_GB2312"/>
                      <w:sz w:val="20"/>
                    </w:rPr>
                    <w:t>一键启用护眼模式。</w:t>
                  </w:r>
                  <w:r>
                    <w:br/>
                  </w:r>
                  <w:r>
                    <w:rPr>
                      <w:rFonts w:ascii="仿宋_GB2312" w:hAnsi="仿宋_GB2312" w:cs="仿宋_GB2312" w:eastAsia="仿宋_GB2312"/>
                      <w:sz w:val="20"/>
                    </w:rPr>
                    <w:t>9</w:t>
                  </w:r>
                  <w:r>
                    <w:rPr>
                      <w:rFonts w:ascii="仿宋_GB2312" w:hAnsi="仿宋_GB2312" w:cs="仿宋_GB2312" w:eastAsia="仿宋_GB2312"/>
                      <w:sz w:val="20"/>
                    </w:rPr>
                    <w:t>.设备支持一键启动录屏功能， 可将屏幕中显示的课件、音频内容与老师人声同时录制。</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.整机内置一体化集成摄像头，像素≥4950万</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.支持通过人脸识别登录账号。</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.支持外置电脑操作系统接入。</w:t>
                  </w:r>
                  <w:r>
                    <w:br/>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.支持纸质护眼模式，</w:t>
                  </w:r>
                  <w:r>
                    <w:rPr>
                      <w:rFonts w:ascii="仿宋_GB2312" w:hAnsi="仿宋_GB2312" w:cs="仿宋_GB2312" w:eastAsia="仿宋_GB2312"/>
                      <w:sz w:val="20"/>
                    </w:rPr>
                    <w:t>支持</w:t>
                  </w:r>
                  <w:r>
                    <w:rPr>
                      <w:rFonts w:ascii="仿宋_GB2312" w:hAnsi="仿宋_GB2312" w:cs="仿宋_GB2312" w:eastAsia="仿宋_GB2312"/>
                      <w:sz w:val="20"/>
                    </w:rPr>
                    <w:t>在任意通道任意画面任意软件实时调整画面纹理；支持纸质纹理：牛皮纸、素描纸、宣纸、水彩纸、水纹纸；支持透明度调节；支持色温调节。</w:t>
                  </w:r>
                  <w:r>
                    <w:br/>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具备班级视力检测功能，</w:t>
                  </w:r>
                  <w:r>
                    <w:rPr>
                      <w:rFonts w:ascii="仿宋_GB2312" w:hAnsi="仿宋_GB2312" w:cs="仿宋_GB2312" w:eastAsia="仿宋_GB2312"/>
                      <w:sz w:val="20"/>
                    </w:rPr>
                    <w:t>支持</w:t>
                  </w:r>
                  <w:r>
                    <w:rPr>
                      <w:rFonts w:ascii="仿宋_GB2312" w:hAnsi="仿宋_GB2312" w:cs="仿宋_GB2312" w:eastAsia="仿宋_GB2312"/>
                      <w:sz w:val="20"/>
                    </w:rPr>
                    <w:t>通过⼿势标识方向进行视力测试，测试完成后可直接生成视力检测结果，并建立学生视力档案</w:t>
                  </w:r>
                  <w:r>
                    <w:br/>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.配套教学应用APP近场发现附近教学大屏设备直接连接并登录教学大屏设备，实现其他教学软件免登录操作。</w:t>
                  </w:r>
                  <w:r>
                    <w:br/>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.支持自定义开机通道，用户可设置默认通道，开机自动进入。</w:t>
                  </w:r>
                  <w:r>
                    <w:br/>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.支持实时录制用户朗读内容，识别用户声纹并进行统一身份登录。</w:t>
                  </w:r>
                  <w:r>
                    <w:br/>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.支持智能手机与整机在</w:t>
                  </w:r>
                  <w:r>
                    <w:rPr>
                      <w:rFonts w:ascii="仿宋_GB2312" w:hAnsi="仿宋_GB2312" w:cs="仿宋_GB2312" w:eastAsia="仿宋_GB2312"/>
                      <w:sz w:val="20"/>
                    </w:rPr>
                    <w:t>非</w:t>
                  </w:r>
                  <w:r>
                    <w:rPr>
                      <w:rFonts w:ascii="仿宋_GB2312" w:hAnsi="仿宋_GB2312" w:cs="仿宋_GB2312" w:eastAsia="仿宋_GB2312"/>
                      <w:sz w:val="20"/>
                    </w:rPr>
                    <w:t>同一局域网内配对，一键投屏。</w:t>
                  </w:r>
                  <w:r>
                    <w:br/>
                  </w:r>
                  <w:r>
                    <w:rPr>
                      <w:rFonts w:ascii="仿宋_GB2312" w:hAnsi="仿宋_GB2312" w:cs="仿宋_GB2312" w:eastAsia="仿宋_GB2312"/>
                      <w:sz w:val="20"/>
                    </w:rPr>
                    <w:t>19</w:t>
                  </w:r>
                  <w:r>
                    <w:rPr>
                      <w:rFonts w:ascii="仿宋_GB2312" w:hAnsi="仿宋_GB2312" w:cs="仿宋_GB2312" w:eastAsia="仿宋_GB2312"/>
                      <w:sz w:val="20"/>
                    </w:rPr>
                    <w:t>.支持蓝牙Bluetooth 5.4</w:t>
                  </w:r>
                  <w:r>
                    <w:rPr>
                      <w:rFonts w:ascii="仿宋_GB2312" w:hAnsi="仿宋_GB2312" w:cs="仿宋_GB2312" w:eastAsia="仿宋_GB2312"/>
                      <w:sz w:val="20"/>
                    </w:rPr>
                    <w:t>及以上</w:t>
                  </w:r>
                  <w:r>
                    <w:rPr>
                      <w:rFonts w:ascii="仿宋_GB2312" w:hAnsi="仿宋_GB2312" w:cs="仿宋_GB2312" w:eastAsia="仿宋_GB2312"/>
                      <w:sz w:val="20"/>
                    </w:rPr>
                    <w:t>标准。</w:t>
                  </w:r>
                  <w:r>
                    <w:br/>
                  </w:r>
                  <w:r>
                    <w:rPr>
                      <w:rFonts w:ascii="仿宋_GB2312" w:hAnsi="仿宋_GB2312" w:cs="仿宋_GB2312" w:eastAsia="仿宋_GB2312"/>
                      <w:sz w:val="20"/>
                    </w:rPr>
                    <w:t>四、内置系统</w:t>
                  </w:r>
                  <w:r>
                    <w:br/>
                  </w:r>
                  <w:r>
                    <w:rPr>
                      <w:rFonts w:ascii="仿宋_GB2312" w:hAnsi="仿宋_GB2312" w:cs="仿宋_GB2312" w:eastAsia="仿宋_GB2312"/>
                      <w:sz w:val="20"/>
                    </w:rPr>
                    <w:t>20</w:t>
                  </w:r>
                  <w:r>
                    <w:rPr>
                      <w:rFonts w:ascii="仿宋_GB2312" w:hAnsi="仿宋_GB2312" w:cs="仿宋_GB2312" w:eastAsia="仿宋_GB2312"/>
                      <w:sz w:val="20"/>
                    </w:rPr>
                    <w:t>.嵌入式系统版本≥Android 15，内存≥2GB，存储空间≥32GB。</w:t>
                  </w:r>
                  <w:r>
                    <w:br/>
                  </w: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整机</w:t>
                  </w:r>
                  <w:r>
                    <w:rPr>
                      <w:rFonts w:ascii="仿宋_GB2312" w:hAnsi="仿宋_GB2312" w:cs="仿宋_GB2312" w:eastAsia="仿宋_GB2312"/>
                      <w:sz w:val="20"/>
                    </w:rPr>
                    <w:t>CPU芯片，WIFI与蓝牙芯片、摄像头图像处理芯片均采用国产自主芯片。</w:t>
                  </w:r>
                  <w:r>
                    <w:br/>
                  </w:r>
                  <w:r>
                    <w:rPr>
                      <w:rFonts w:ascii="仿宋_GB2312" w:hAnsi="仿宋_GB2312" w:cs="仿宋_GB2312" w:eastAsia="仿宋_GB2312"/>
                      <w:sz w:val="20"/>
                    </w:rPr>
                    <w:t>22</w:t>
                  </w:r>
                  <w:r>
                    <w:rPr>
                      <w:rFonts w:ascii="仿宋_GB2312" w:hAnsi="仿宋_GB2312" w:cs="仿宋_GB2312" w:eastAsia="仿宋_GB2312"/>
                      <w:sz w:val="20"/>
                    </w:rPr>
                    <w:t>.白板软件支持智能图表绘制，可将手绘表格转化为智能表格，形成表格对象后表格中书写区域可根据书写内容自适应调整大小，支持将表格外书写内容一键拖动到表格中。</w:t>
                  </w:r>
                  <w:r>
                    <w:br/>
                  </w:r>
                  <w:r>
                    <w:rPr>
                      <w:rFonts w:ascii="仿宋_GB2312" w:hAnsi="仿宋_GB2312" w:cs="仿宋_GB2312" w:eastAsia="仿宋_GB2312"/>
                      <w:sz w:val="20"/>
                    </w:rPr>
                    <w:t>五、</w:t>
                  </w:r>
                  <w:r>
                    <w:rPr>
                      <w:rFonts w:ascii="仿宋_GB2312" w:hAnsi="仿宋_GB2312" w:cs="仿宋_GB2312" w:eastAsia="仿宋_GB2312"/>
                      <w:sz w:val="20"/>
                    </w:rPr>
                    <w:t>AI应用</w:t>
                  </w:r>
                  <w:r>
                    <w:br/>
                  </w: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内置智能体</w:t>
                  </w:r>
                  <w:r>
                    <w:rPr>
                      <w:rFonts w:ascii="仿宋_GB2312" w:hAnsi="仿宋_GB2312" w:cs="仿宋_GB2312" w:eastAsia="仿宋_GB2312"/>
                      <w:sz w:val="20"/>
                    </w:rPr>
                    <w:t>AI图像生成功能 ，支持通过语音与大屏开展职业主题对话交互。大屏可同步生成对应职形象业，并将其转化为对话智能体实现双向对话交流。</w:t>
                  </w:r>
                  <w:r>
                    <w:br/>
                  </w:r>
                  <w:r>
                    <w:rPr>
                      <w:rFonts w:ascii="仿宋_GB2312" w:hAnsi="仿宋_GB2312" w:cs="仿宋_GB2312" w:eastAsia="仿宋_GB2312"/>
                      <w:sz w:val="20"/>
                    </w:rPr>
                    <w:t>24</w:t>
                  </w:r>
                  <w:r>
                    <w:rPr>
                      <w:rFonts w:ascii="仿宋_GB2312" w:hAnsi="仿宋_GB2312" w:cs="仿宋_GB2312" w:eastAsia="仿宋_GB2312"/>
                      <w:sz w:val="20"/>
                    </w:rPr>
                    <w:t>.内置朗读工具，通过内置音频检测算法监测教室中学生的朗读情况。</w:t>
                  </w:r>
                  <w:r>
                    <w:br/>
                  </w:r>
                  <w:r>
                    <w:rPr>
                      <w:rFonts w:ascii="仿宋_GB2312" w:hAnsi="仿宋_GB2312" w:cs="仿宋_GB2312" w:eastAsia="仿宋_GB2312"/>
                      <w:sz w:val="20"/>
                    </w:rPr>
                    <w:t>25</w:t>
                  </w:r>
                  <w:r>
                    <w:rPr>
                      <w:rFonts w:ascii="仿宋_GB2312" w:hAnsi="仿宋_GB2312" w:cs="仿宋_GB2312" w:eastAsia="仿宋_GB2312"/>
                      <w:sz w:val="20"/>
                    </w:rPr>
                    <w:t>.内置自习工具，通过内置AI音频检测算法监测教室中学生音量大小，</w:t>
                  </w:r>
                  <w:r>
                    <w:rPr>
                      <w:rFonts w:ascii="仿宋_GB2312" w:hAnsi="仿宋_GB2312" w:cs="仿宋_GB2312" w:eastAsia="仿宋_GB2312"/>
                      <w:sz w:val="20"/>
                    </w:rPr>
                    <w:t>并对</w:t>
                  </w:r>
                  <w:r>
                    <w:rPr>
                      <w:rFonts w:ascii="仿宋_GB2312" w:hAnsi="仿宋_GB2312" w:cs="仿宋_GB2312" w:eastAsia="仿宋_GB2312"/>
                      <w:sz w:val="20"/>
                    </w:rPr>
                    <w:t>纪律</w:t>
                  </w:r>
                  <w:r>
                    <w:rPr>
                      <w:rFonts w:ascii="仿宋_GB2312" w:hAnsi="仿宋_GB2312" w:cs="仿宋_GB2312" w:eastAsia="仿宋_GB2312"/>
                      <w:sz w:val="20"/>
                    </w:rPr>
                    <w:t>进行</w:t>
                  </w:r>
                  <w:r>
                    <w:rPr>
                      <w:rFonts w:ascii="仿宋_GB2312" w:hAnsi="仿宋_GB2312" w:cs="仿宋_GB2312" w:eastAsia="仿宋_GB2312"/>
                      <w:sz w:val="20"/>
                    </w:rPr>
                    <w:t>干预。</w:t>
                  </w:r>
                  <w:r>
                    <w:br/>
                  </w:r>
                  <w:r>
                    <w:rPr>
                      <w:rFonts w:ascii="仿宋_GB2312" w:hAnsi="仿宋_GB2312" w:cs="仿宋_GB2312" w:eastAsia="仿宋_GB2312"/>
                      <w:sz w:val="20"/>
                    </w:rPr>
                    <w:t>26</w:t>
                  </w:r>
                  <w:r>
                    <w:rPr>
                      <w:rFonts w:ascii="仿宋_GB2312" w:hAnsi="仿宋_GB2312" w:cs="仿宋_GB2312" w:eastAsia="仿宋_GB2312"/>
                      <w:sz w:val="20"/>
                    </w:rPr>
                    <w:t>.内置阵列麦支持实时录制用户朗读内容，识别用户声纹并进行统一身份登录操作，登录后自动获取个人云端教学课件列表，打开教学白板软件。</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.整机内置AI授课工具，支持对整机页面显示的题目或视频展台所采集的题目内容进行识别，支持手动框选题目范围，</w:t>
                  </w:r>
                  <w:r>
                    <w:rPr>
                      <w:rFonts w:ascii="仿宋_GB2312" w:hAnsi="仿宋_GB2312" w:cs="仿宋_GB2312" w:eastAsia="仿宋_GB2312"/>
                      <w:sz w:val="20"/>
                    </w:rPr>
                    <w:t>支持</w:t>
                  </w:r>
                  <w:r>
                    <w:rPr>
                      <w:rFonts w:ascii="仿宋_GB2312" w:hAnsi="仿宋_GB2312" w:cs="仿宋_GB2312" w:eastAsia="仿宋_GB2312"/>
                      <w:sz w:val="20"/>
                    </w:rPr>
                    <w:t>对题目进行讲解。</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整机内置</w:t>
                  </w:r>
                  <w:r>
                    <w:rPr>
                      <w:rFonts w:ascii="仿宋_GB2312" w:hAnsi="仿宋_GB2312" w:cs="仿宋_GB2312" w:eastAsia="仿宋_GB2312"/>
                      <w:sz w:val="20"/>
                    </w:rPr>
                    <w:t>AI智能体，支持用户通过当前设备与历史学家智能体进行对话交流。智能体包涵历史文物、文化遗址、博物馆展览文博知识。用户可通过语音方式向智能体提问，智能体能够</w:t>
                  </w:r>
                  <w:r>
                    <w:rPr>
                      <w:rFonts w:ascii="仿宋_GB2312" w:hAnsi="仿宋_GB2312" w:cs="仿宋_GB2312" w:eastAsia="仿宋_GB2312"/>
                      <w:sz w:val="20"/>
                    </w:rPr>
                    <w:t>对</w:t>
                  </w:r>
                  <w:r>
                    <w:rPr>
                      <w:rFonts w:ascii="仿宋_GB2312" w:hAnsi="仿宋_GB2312" w:cs="仿宋_GB2312" w:eastAsia="仿宋_GB2312"/>
                      <w:sz w:val="20"/>
                    </w:rPr>
                    <w:t>用户的问题提供准确回答，支持多轮对话</w:t>
                  </w:r>
                  <w:r>
                    <w:rPr>
                      <w:rFonts w:ascii="仿宋_GB2312" w:hAnsi="仿宋_GB2312" w:cs="仿宋_GB2312" w:eastAsia="仿宋_GB2312"/>
                      <w:sz w:val="20"/>
                    </w:rPr>
                    <w:t>；</w:t>
                  </w:r>
                  <w:r>
                    <w:rPr>
                      <w:rFonts w:ascii="仿宋_GB2312" w:hAnsi="仿宋_GB2312" w:cs="仿宋_GB2312" w:eastAsia="仿宋_GB2312"/>
                      <w:sz w:val="20"/>
                    </w:rPr>
                    <w:t>可根据用户的兴趣偏好，推荐相关的文博展览、文物故事内容。。</w:t>
                  </w:r>
                  <w:r>
                    <w:br/>
                  </w:r>
                  <w:r>
                    <w:rPr>
                      <w:rFonts w:ascii="仿宋_GB2312" w:hAnsi="仿宋_GB2312" w:cs="仿宋_GB2312" w:eastAsia="仿宋_GB2312"/>
                      <w:sz w:val="20"/>
                    </w:rPr>
                    <w:t>六、电脑配置</w:t>
                  </w:r>
                  <w:r>
                    <w:br/>
                  </w:r>
                  <w:r>
                    <w:rPr>
                      <w:rFonts w:ascii="仿宋_GB2312" w:hAnsi="仿宋_GB2312" w:cs="仿宋_GB2312" w:eastAsia="仿宋_GB2312"/>
                      <w:sz w:val="20"/>
                    </w:rPr>
                    <w:t>29</w:t>
                  </w:r>
                  <w:r>
                    <w:rPr>
                      <w:rFonts w:ascii="仿宋_GB2312" w:hAnsi="仿宋_GB2312" w:cs="仿宋_GB2312" w:eastAsia="仿宋_GB2312"/>
                      <w:sz w:val="20"/>
                    </w:rPr>
                    <w:t>.抽拉内置式模块化电脑，按压式卡扣</w:t>
                  </w:r>
                  <w:r>
                    <w:rPr>
                      <w:rFonts w:ascii="仿宋_GB2312" w:hAnsi="仿宋_GB2312" w:cs="仿宋_GB2312" w:eastAsia="仿宋_GB2312"/>
                      <w:sz w:val="20"/>
                    </w:rPr>
                    <w:t>安装</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CPU≥6核12线程，基础频率：≥2.5GHz。内存：≥8GB DDR4笔记本内存。硬盘：≥256GB SSD。</w:t>
                  </w:r>
                  <w:r>
                    <w:br/>
                  </w:r>
                  <w:r>
                    <w:rPr>
                      <w:rFonts w:ascii="仿宋_GB2312" w:hAnsi="仿宋_GB2312" w:cs="仿宋_GB2312" w:eastAsia="仿宋_GB2312"/>
                      <w:sz w:val="20"/>
                    </w:rPr>
                    <w:t>31.具有独立非外扩展USB接口：≥3个USB3.0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2"/>
                  <w:vMerge/>
                  <w:tcBorders>
                    <w:top w:val="none" w:color="000000" w:sz="4"/>
                    <w:left w:val="single" w:color="000000" w:sz="4"/>
                    <w:bottom w:val="non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备授课软件</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1、备授课一体化。</w:t>
                  </w:r>
                  <w:r>
                    <w:br/>
                  </w:r>
                  <w:r>
                    <w:rPr>
                      <w:rFonts w:ascii="仿宋_GB2312" w:hAnsi="仿宋_GB2312" w:cs="仿宋_GB2312" w:eastAsia="仿宋_GB2312"/>
                      <w:sz w:val="20"/>
                    </w:rPr>
                    <w:t>2、电子白板软件提供</w:t>
                  </w:r>
                  <w:r>
                    <w:rPr>
                      <w:rFonts w:ascii="仿宋_GB2312" w:hAnsi="仿宋_GB2312" w:cs="仿宋_GB2312" w:eastAsia="仿宋_GB2312"/>
                      <w:sz w:val="20"/>
                    </w:rPr>
                    <w:t>≥3</w:t>
                  </w:r>
                  <w:r>
                    <w:rPr>
                      <w:rFonts w:ascii="仿宋_GB2312" w:hAnsi="仿宋_GB2312" w:cs="仿宋_GB2312" w:eastAsia="仿宋_GB2312"/>
                      <w:sz w:val="20"/>
                    </w:rPr>
                    <w:t>种登录方式，所有应用模块入口统一界面，包括教师云空间、课件资源库、云直播课堂、知识胶囊录制，校本资源库等功能。各级菜单功能按钮和图标的各级菜单均配备明确标识。</w:t>
                  </w:r>
                  <w:r>
                    <w:br/>
                  </w:r>
                  <w:r>
                    <w:rPr>
                      <w:rFonts w:ascii="仿宋_GB2312" w:hAnsi="仿宋_GB2312" w:cs="仿宋_GB2312" w:eastAsia="仿宋_GB2312"/>
                      <w:sz w:val="20"/>
                    </w:rPr>
                    <w:t>3、支持用户在软件中打开</w:t>
                  </w:r>
                  <w:r>
                    <w:rPr>
                      <w:rFonts w:ascii="仿宋_GB2312" w:hAnsi="仿宋_GB2312" w:cs="仿宋_GB2312" w:eastAsia="仿宋_GB2312"/>
                      <w:sz w:val="20"/>
                    </w:rPr>
                    <w:t>、</w:t>
                  </w:r>
                  <w:r>
                    <w:rPr>
                      <w:rFonts w:ascii="仿宋_GB2312" w:hAnsi="仿宋_GB2312" w:cs="仿宋_GB2312" w:eastAsia="仿宋_GB2312"/>
                      <w:sz w:val="20"/>
                    </w:rPr>
                    <w:t>编辑</w:t>
                  </w:r>
                  <w:r>
                    <w:rPr>
                      <w:rFonts w:ascii="仿宋_GB2312" w:hAnsi="仿宋_GB2312" w:cs="仿宋_GB2312" w:eastAsia="仿宋_GB2312"/>
                      <w:sz w:val="20"/>
                    </w:rPr>
                    <w:t>ppt文件。</w:t>
                  </w:r>
                  <w:r>
                    <w:br/>
                  </w:r>
                  <w:r>
                    <w:rPr>
                      <w:rFonts w:ascii="仿宋_GB2312" w:hAnsi="仿宋_GB2312" w:cs="仿宋_GB2312" w:eastAsia="仿宋_GB2312"/>
                      <w:sz w:val="20"/>
                    </w:rPr>
                    <w:t>4、支持</w:t>
                  </w:r>
                  <w:r>
                    <w:rPr>
                      <w:rFonts w:ascii="仿宋_GB2312" w:hAnsi="仿宋_GB2312" w:cs="仿宋_GB2312" w:eastAsia="仿宋_GB2312"/>
                      <w:sz w:val="20"/>
                    </w:rPr>
                    <w:t>对</w:t>
                  </w:r>
                  <w:r>
                    <w:rPr>
                      <w:rFonts w:ascii="仿宋_GB2312" w:hAnsi="仿宋_GB2312" w:cs="仿宋_GB2312" w:eastAsia="仿宋_GB2312"/>
                      <w:sz w:val="20"/>
                    </w:rPr>
                    <w:t>文本</w:t>
                  </w:r>
                  <w:r>
                    <w:rPr>
                      <w:rFonts w:ascii="仿宋_GB2312" w:hAnsi="仿宋_GB2312" w:cs="仿宋_GB2312" w:eastAsia="仿宋_GB2312"/>
                      <w:sz w:val="20"/>
                    </w:rPr>
                    <w:t>框中的</w:t>
                  </w:r>
                  <w:r>
                    <w:rPr>
                      <w:rFonts w:ascii="仿宋_GB2312" w:hAnsi="仿宋_GB2312" w:cs="仿宋_GB2312" w:eastAsia="仿宋_GB2312"/>
                      <w:sz w:val="20"/>
                    </w:rPr>
                    <w:t>字体</w:t>
                  </w:r>
                  <w:r>
                    <w:rPr>
                      <w:rFonts w:ascii="仿宋_GB2312" w:hAnsi="仿宋_GB2312" w:cs="仿宋_GB2312" w:eastAsia="仿宋_GB2312"/>
                      <w:sz w:val="20"/>
                    </w:rPr>
                    <w:t>格式进行设置</w:t>
                  </w:r>
                  <w:r>
                    <w:rPr>
                      <w:rFonts w:ascii="仿宋_GB2312" w:hAnsi="仿宋_GB2312" w:cs="仿宋_GB2312" w:eastAsia="仿宋_GB2312"/>
                      <w:sz w:val="20"/>
                    </w:rPr>
                    <w:t>。</w:t>
                  </w:r>
                  <w:r>
                    <w:br/>
                  </w:r>
                  <w:r>
                    <w:rPr>
                      <w:rFonts w:ascii="仿宋_GB2312" w:hAnsi="仿宋_GB2312" w:cs="仿宋_GB2312" w:eastAsia="仿宋_GB2312"/>
                      <w:sz w:val="20"/>
                    </w:rPr>
                    <w:t>5、支持导入图片、音视频等多媒体文件</w:t>
                  </w:r>
                  <w:r>
                    <w:br/>
                  </w:r>
                  <w:r>
                    <w:rPr>
                      <w:rFonts w:ascii="仿宋_GB2312" w:hAnsi="仿宋_GB2312" w:cs="仿宋_GB2312" w:eastAsia="仿宋_GB2312"/>
                      <w:sz w:val="20"/>
                    </w:rPr>
                    <w:t>6、提供手机版白板软件，手机登录后，支持查看</w:t>
                  </w:r>
                  <w:r>
                    <w:rPr>
                      <w:rFonts w:ascii="仿宋_GB2312" w:hAnsi="仿宋_GB2312" w:cs="仿宋_GB2312" w:eastAsia="仿宋_GB2312"/>
                      <w:sz w:val="20"/>
                    </w:rPr>
                    <w:t>、</w:t>
                  </w:r>
                  <w:r>
                    <w:rPr>
                      <w:rFonts w:ascii="仿宋_GB2312" w:hAnsi="仿宋_GB2312" w:cs="仿宋_GB2312" w:eastAsia="仿宋_GB2312"/>
                      <w:sz w:val="20"/>
                    </w:rPr>
                    <w:t>预览账号里所有的云课件，预览模式下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对</w:t>
                  </w:r>
                  <w:r>
                    <w:rPr>
                      <w:rFonts w:ascii="仿宋_GB2312" w:hAnsi="仿宋_GB2312" w:cs="仿宋_GB2312" w:eastAsia="仿宋_GB2312"/>
                      <w:sz w:val="20"/>
                    </w:rPr>
                    <w:t>云课件</w:t>
                  </w:r>
                  <w:r>
                    <w:rPr>
                      <w:rFonts w:ascii="仿宋_GB2312" w:hAnsi="仿宋_GB2312" w:cs="仿宋_GB2312" w:eastAsia="仿宋_GB2312"/>
                      <w:sz w:val="20"/>
                    </w:rPr>
                    <w:t>中的</w:t>
                  </w:r>
                  <w:r>
                    <w:rPr>
                      <w:rFonts w:ascii="仿宋_GB2312" w:hAnsi="仿宋_GB2312" w:cs="仿宋_GB2312" w:eastAsia="仿宋_GB2312"/>
                      <w:sz w:val="20"/>
                    </w:rPr>
                    <w:t>元素</w:t>
                  </w:r>
                  <w:r>
                    <w:rPr>
                      <w:rFonts w:ascii="仿宋_GB2312" w:hAnsi="仿宋_GB2312" w:cs="仿宋_GB2312" w:eastAsia="仿宋_GB2312"/>
                      <w:sz w:val="20"/>
                    </w:rPr>
                    <w:t>进行编辑</w:t>
                  </w:r>
                  <w:r>
                    <w:rPr>
                      <w:rFonts w:ascii="仿宋_GB2312" w:hAnsi="仿宋_GB2312" w:cs="仿宋_GB2312" w:eastAsia="仿宋_GB2312"/>
                      <w:sz w:val="20"/>
                    </w:rPr>
                    <w:t>，支持进行思维导图、课堂活动等操作。</w:t>
                  </w:r>
                  <w:r>
                    <w:br/>
                  </w:r>
                  <w:r>
                    <w:rPr>
                      <w:rFonts w:ascii="仿宋_GB2312" w:hAnsi="仿宋_GB2312" w:cs="仿宋_GB2312" w:eastAsia="仿宋_GB2312"/>
                      <w:sz w:val="20"/>
                    </w:rPr>
                    <w:t>7、支持通过U盘制作U盘钥匙快速登录账号，并同步云端课件。</w:t>
                  </w:r>
                  <w:r>
                    <w:br/>
                  </w:r>
                  <w:r>
                    <w:rPr>
                      <w:rFonts w:ascii="仿宋_GB2312" w:hAnsi="仿宋_GB2312" w:cs="仿宋_GB2312" w:eastAsia="仿宋_GB2312"/>
                      <w:sz w:val="20"/>
                    </w:rPr>
                    <w:t>8、具有在课件中一键生成评课和课件分享二维码，可根据实际情况自定义评课标准，支持主观评价。</w:t>
                  </w:r>
                  <w:r>
                    <w:br/>
                  </w:r>
                  <w:r>
                    <w:rPr>
                      <w:rFonts w:ascii="仿宋_GB2312" w:hAnsi="仿宋_GB2312" w:cs="仿宋_GB2312" w:eastAsia="仿宋_GB2312"/>
                      <w:sz w:val="20"/>
                    </w:rPr>
                    <w:t>9、提供教学设计功能，支持教师根据教学需要自主添加课堂活动</w:t>
                  </w:r>
                  <w:r>
                    <w:rPr>
                      <w:rFonts w:ascii="仿宋_GB2312" w:hAnsi="仿宋_GB2312" w:cs="仿宋_GB2312" w:eastAsia="仿宋_GB2312"/>
                      <w:sz w:val="20"/>
                    </w:rPr>
                    <w:t>:</w:t>
                  </w:r>
                  <w:r>
                    <w:rPr>
                      <w:rFonts w:ascii="仿宋_GB2312" w:hAnsi="仿宋_GB2312" w:cs="仿宋_GB2312" w:eastAsia="仿宋_GB2312"/>
                      <w:sz w:val="20"/>
                    </w:rPr>
                    <w:t>涵盖分类，选词填空，知识配对，分组竞争，对错判断等，支持编辑或增删各个环节。</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、支持在备授课软件中一键录制小视频：个人空间支持语音识别转文字，支持视频内课件控制，支持在个人空间查看录制数量、累计时长</w:t>
                  </w:r>
                  <w:r>
                    <w:rPr>
                      <w:rFonts w:ascii="仿宋_GB2312" w:hAnsi="仿宋_GB2312" w:cs="仿宋_GB2312" w:eastAsia="仿宋_GB2312"/>
                      <w:sz w:val="20"/>
                    </w:rPr>
                    <w:t>等</w:t>
                  </w:r>
                  <w:r>
                    <w:rPr>
                      <w:rFonts w:ascii="仿宋_GB2312" w:hAnsi="仿宋_GB2312" w:cs="仿宋_GB2312" w:eastAsia="仿宋_GB2312"/>
                      <w:sz w:val="20"/>
                    </w:rPr>
                    <w:t>数据，</w:t>
                  </w:r>
                  <w:r>
                    <w:rPr>
                      <w:rFonts w:ascii="仿宋_GB2312" w:hAnsi="仿宋_GB2312" w:cs="仿宋_GB2312" w:eastAsia="仿宋_GB2312"/>
                      <w:sz w:val="20"/>
                    </w:rPr>
                    <w:t>支持</w:t>
                  </w:r>
                  <w:r>
                    <w:rPr>
                      <w:rFonts w:ascii="仿宋_GB2312" w:hAnsi="仿宋_GB2312" w:cs="仿宋_GB2312" w:eastAsia="仿宋_GB2312"/>
                      <w:sz w:val="20"/>
                    </w:rPr>
                    <w:t>个人数据与全校教师的对比。不接受使用第三方软件和平台。</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、支持对思维导图任意相邻节点进行总结</w:t>
                  </w:r>
                  <w:r>
                    <w:rPr>
                      <w:rFonts w:ascii="仿宋_GB2312" w:hAnsi="仿宋_GB2312" w:cs="仿宋_GB2312" w:eastAsia="仿宋_GB2312"/>
                      <w:sz w:val="20"/>
                    </w:rPr>
                    <w:t>、</w:t>
                  </w:r>
                  <w:r>
                    <w:rPr>
                      <w:rFonts w:ascii="仿宋_GB2312" w:hAnsi="仿宋_GB2312" w:cs="仿宋_GB2312" w:eastAsia="仿宋_GB2312"/>
                      <w:sz w:val="20"/>
                    </w:rPr>
                    <w:t>知识点总结呈现，同时在节点引出联系内容，知识点的关联和总结。系统自带关联和总结方式。模板样式支持自定义修改。</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英语学科听写工具，覆盖小初</w:t>
                  </w:r>
                  <w:r>
                    <w:rPr>
                      <w:rFonts w:ascii="仿宋_GB2312" w:hAnsi="仿宋_GB2312" w:cs="仿宋_GB2312" w:eastAsia="仿宋_GB2312"/>
                      <w:sz w:val="20"/>
                    </w:rPr>
                    <w:t>≥</w:t>
                  </w:r>
                  <w:r>
                    <w:rPr>
                      <w:rFonts w:ascii="仿宋_GB2312" w:hAnsi="仿宋_GB2312" w:cs="仿宋_GB2312" w:eastAsia="仿宋_GB2312"/>
                      <w:sz w:val="20"/>
                    </w:rPr>
                    <w:t>8000个英语单词及多个常用教材版本，单词内容与教材章节相匹配，支持自定义选择单词。自定义听写频率和次数，一键生成听写卡；授课模式下支持一键开启听写朗读。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AI课程生成平台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AI备课</w:t>
                  </w:r>
                </w:p>
                <w:p>
                  <w:pPr>
                    <w:pStyle w:val="null3"/>
                    <w:jc w:val="left"/>
                  </w:pPr>
                  <w:r>
                    <w:rPr>
                      <w:rFonts w:ascii="仿宋_GB2312" w:hAnsi="仿宋_GB2312" w:cs="仿宋_GB2312" w:eastAsia="仿宋_GB2312"/>
                      <w:sz w:val="20"/>
                    </w:rPr>
                    <w:t>1.课件目标：支持输入课件主题，运用教学大模型自建的教学知识库，能够检索与创作主题相关的专业知识，并生成对应的课件目标。生成过程支持深度思考。</w:t>
                  </w:r>
                </w:p>
                <w:p>
                  <w:pPr>
                    <w:pStyle w:val="null3"/>
                    <w:jc w:val="left"/>
                  </w:pPr>
                  <w:r>
                    <w:rPr>
                      <w:rFonts w:ascii="仿宋_GB2312" w:hAnsi="仿宋_GB2312" w:cs="仿宋_GB2312" w:eastAsia="仿宋_GB2312"/>
                      <w:sz w:val="20"/>
                    </w:rPr>
                    <w:t>2.课件目标：支持添加、删除、修改教学目标，支持手动输入或人工智能生成教学目标；</w:t>
                  </w:r>
                </w:p>
                <w:p>
                  <w:pPr>
                    <w:pStyle w:val="null3"/>
                    <w:jc w:val="left"/>
                  </w:pPr>
                  <w:r>
                    <w:rPr>
                      <w:rFonts w:ascii="仿宋_GB2312" w:hAnsi="仿宋_GB2312" w:cs="仿宋_GB2312" w:eastAsia="仿宋_GB2312"/>
                      <w:sz w:val="20"/>
                    </w:rPr>
                    <w:t>3.教学大纲：支持根据教学目标以思维导图形式生成</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级主题的教学大纲，</w:t>
                  </w:r>
                  <w:r>
                    <w:rPr>
                      <w:rFonts w:ascii="仿宋_GB2312" w:hAnsi="仿宋_GB2312" w:cs="仿宋_GB2312" w:eastAsia="仿宋_GB2312"/>
                      <w:sz w:val="20"/>
                    </w:rPr>
                    <w:t>支持</w:t>
                  </w:r>
                  <w:r>
                    <w:rPr>
                      <w:rFonts w:ascii="仿宋_GB2312" w:hAnsi="仿宋_GB2312" w:cs="仿宋_GB2312" w:eastAsia="仿宋_GB2312"/>
                      <w:sz w:val="20"/>
                    </w:rPr>
                    <w:t>根据教学设计自动匹配课堂活动、思维导图和学科工具等。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生成课件：基于教学大纲，生成教学课件。</w:t>
                  </w:r>
                </w:p>
                <w:p>
                  <w:pPr>
                    <w:pStyle w:val="null3"/>
                    <w:jc w:val="left"/>
                  </w:pPr>
                  <w:r>
                    <w:rPr>
                      <w:rFonts w:ascii="仿宋_GB2312" w:hAnsi="仿宋_GB2312" w:cs="仿宋_GB2312" w:eastAsia="仿宋_GB2312"/>
                      <w:sz w:val="20"/>
                    </w:rPr>
                    <w:t>5.教学大纲：教学大纲</w:t>
                  </w:r>
                  <w:r>
                    <w:rPr>
                      <w:rFonts w:ascii="仿宋_GB2312" w:hAnsi="仿宋_GB2312" w:cs="仿宋_GB2312" w:eastAsia="仿宋_GB2312"/>
                      <w:sz w:val="20"/>
                    </w:rPr>
                    <w:t>支持</w:t>
                  </w:r>
                  <w:r>
                    <w:rPr>
                      <w:rFonts w:ascii="仿宋_GB2312" w:hAnsi="仿宋_GB2312" w:cs="仿宋_GB2312" w:eastAsia="仿宋_GB2312"/>
                      <w:sz w:val="20"/>
                    </w:rPr>
                    <w:t>编辑，包括添加</w:t>
                  </w:r>
                  <w:r>
                    <w:rPr>
                      <w:rFonts w:ascii="仿宋_GB2312" w:hAnsi="仿宋_GB2312" w:cs="仿宋_GB2312" w:eastAsia="仿宋_GB2312"/>
                      <w:sz w:val="20"/>
                    </w:rPr>
                    <w:t>多</w:t>
                  </w:r>
                  <w:r>
                    <w:rPr>
                      <w:rFonts w:ascii="仿宋_GB2312" w:hAnsi="仿宋_GB2312" w:cs="仿宋_GB2312" w:eastAsia="仿宋_GB2312"/>
                      <w:sz w:val="20"/>
                    </w:rPr>
                    <w:t>级主题</w:t>
                  </w:r>
                  <w:r>
                    <w:rPr>
                      <w:rFonts w:ascii="仿宋_GB2312" w:hAnsi="仿宋_GB2312" w:cs="仿宋_GB2312" w:eastAsia="仿宋_GB2312"/>
                      <w:sz w:val="20"/>
                    </w:rPr>
                    <w:t>等</w:t>
                  </w:r>
                  <w:r>
                    <w:rPr>
                      <w:rFonts w:ascii="仿宋_GB2312" w:hAnsi="仿宋_GB2312" w:cs="仿宋_GB2312" w:eastAsia="仿宋_GB2312"/>
                      <w:sz w:val="20"/>
                    </w:rPr>
                    <w:t>；支持</w:t>
                  </w:r>
                  <w:r>
                    <w:rPr>
                      <w:rFonts w:ascii="仿宋_GB2312" w:hAnsi="仿宋_GB2312" w:cs="仿宋_GB2312" w:eastAsia="仿宋_GB2312"/>
                      <w:sz w:val="20"/>
                    </w:rPr>
                    <w:t>根据提供的</w:t>
                  </w:r>
                  <w:r>
                    <w:rPr>
                      <w:rFonts w:ascii="仿宋_GB2312" w:hAnsi="仿宋_GB2312" w:cs="仿宋_GB2312" w:eastAsia="仿宋_GB2312"/>
                      <w:sz w:val="20"/>
                    </w:rPr>
                    <w:t>智能拓展、跨学科、新课标等方式</w:t>
                  </w:r>
                  <w:r>
                    <w:rPr>
                      <w:rFonts w:ascii="仿宋_GB2312" w:hAnsi="仿宋_GB2312" w:cs="仿宋_GB2312" w:eastAsia="仿宋_GB2312"/>
                      <w:sz w:val="20"/>
                    </w:rPr>
                    <w:t>AI拓展和优化教学大纲。支持撤回修改</w:t>
                  </w:r>
                  <w:r>
                    <w:rPr>
                      <w:rFonts w:ascii="仿宋_GB2312" w:hAnsi="仿宋_GB2312" w:cs="仿宋_GB2312" w:eastAsia="仿宋_GB2312"/>
                      <w:sz w:val="20"/>
                    </w:rPr>
                    <w:t>操作</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6.教学设计：生成的教学设计与课件授课内容对应</w:t>
                  </w:r>
                  <w:r>
                    <w:rPr>
                      <w:rFonts w:ascii="仿宋_GB2312" w:hAnsi="仿宋_GB2312" w:cs="仿宋_GB2312" w:eastAsia="仿宋_GB2312"/>
                      <w:sz w:val="20"/>
                    </w:rPr>
                    <w:t>，</w:t>
                  </w:r>
                  <w:r>
                    <w:rPr>
                      <w:rFonts w:ascii="仿宋_GB2312" w:hAnsi="仿宋_GB2312" w:cs="仿宋_GB2312" w:eastAsia="仿宋_GB2312"/>
                      <w:sz w:val="20"/>
                    </w:rPr>
                    <w:t>涵盖教学目标、教学重难点、教学过程。。</w:t>
                  </w:r>
                </w:p>
                <w:p>
                  <w:pPr>
                    <w:pStyle w:val="null3"/>
                    <w:jc w:val="left"/>
                  </w:pPr>
                  <w:r>
                    <w:rPr>
                      <w:rFonts w:ascii="仿宋_GB2312" w:hAnsi="仿宋_GB2312" w:cs="仿宋_GB2312" w:eastAsia="仿宋_GB2312"/>
                      <w:sz w:val="20"/>
                    </w:rPr>
                    <w:t>7.课件智能编辑：支持课件页自动排版，可一键更换布局或挑选智能布局模板。</w:t>
                  </w:r>
                </w:p>
                <w:p>
                  <w:pPr>
                    <w:pStyle w:val="null3"/>
                    <w:jc w:val="left"/>
                  </w:pPr>
                  <w:r>
                    <w:rPr>
                      <w:rFonts w:ascii="仿宋_GB2312" w:hAnsi="仿宋_GB2312" w:cs="仿宋_GB2312" w:eastAsia="仿宋_GB2312"/>
                      <w:sz w:val="20"/>
                    </w:rPr>
                    <w:t>8.智能生成图片：支持</w:t>
                  </w:r>
                  <w:r>
                    <w:rPr>
                      <w:rFonts w:ascii="仿宋_GB2312" w:hAnsi="仿宋_GB2312" w:cs="仿宋_GB2312" w:eastAsia="仿宋_GB2312"/>
                      <w:sz w:val="20"/>
                    </w:rPr>
                    <w:t>根据</w:t>
                  </w:r>
                  <w:r>
                    <w:rPr>
                      <w:rFonts w:ascii="仿宋_GB2312" w:hAnsi="仿宋_GB2312" w:cs="仿宋_GB2312" w:eastAsia="仿宋_GB2312"/>
                      <w:sz w:val="20"/>
                    </w:rPr>
                    <w:t>提示词一键配图。</w:t>
                  </w:r>
                </w:p>
                <w:p>
                  <w:pPr>
                    <w:pStyle w:val="null3"/>
                    <w:jc w:val="left"/>
                  </w:pPr>
                  <w:r>
                    <w:rPr>
                      <w:rFonts w:ascii="仿宋_GB2312" w:hAnsi="仿宋_GB2312" w:cs="仿宋_GB2312" w:eastAsia="仿宋_GB2312"/>
                      <w:sz w:val="20"/>
                    </w:rPr>
                    <w:t>9.精品图库搜索：支持图库搜索。</w:t>
                  </w:r>
                </w:p>
                <w:p>
                  <w:pPr>
                    <w:pStyle w:val="null3"/>
                    <w:jc w:val="left"/>
                  </w:pPr>
                  <w:r>
                    <w:rPr>
                      <w:rFonts w:ascii="仿宋_GB2312" w:hAnsi="仿宋_GB2312" w:cs="仿宋_GB2312" w:eastAsia="仿宋_GB2312"/>
                      <w:sz w:val="20"/>
                    </w:rPr>
                    <w:t>10.在线播放视频：粘贴视频网页链接可一键解析视频，支持插入课件页后在线播放；支持本地上传视频插入课件页播放。</w:t>
                  </w:r>
                </w:p>
                <w:p>
                  <w:pPr>
                    <w:pStyle w:val="null3"/>
                    <w:jc w:val="left"/>
                  </w:pPr>
                  <w:r>
                    <w:rPr>
                      <w:rFonts w:ascii="仿宋_GB2312" w:hAnsi="仿宋_GB2312" w:cs="仿宋_GB2312" w:eastAsia="仿宋_GB2312"/>
                      <w:sz w:val="20"/>
                    </w:rPr>
                    <w:t>11.对话智能体：支持基于课件上下文实时生成对话智能体，包含智能体形象生成和选择，智能体对话话题生成。智能体支持在一体机、PC上输入、输出语音进行问答，语音将自动转为文本显示。</w:t>
                  </w:r>
                </w:p>
                <w:p>
                  <w:pPr>
                    <w:pStyle w:val="null3"/>
                    <w:numPr>
                      <w:ilvl w:val="0"/>
                      <w:numId w:val="1"/>
                    </w:numPr>
                    <w:jc w:val="left"/>
                  </w:pPr>
                  <w:r>
                    <w:rPr>
                      <w:rFonts w:ascii="仿宋_GB2312" w:hAnsi="仿宋_GB2312" w:cs="仿宋_GB2312" w:eastAsia="仿宋_GB2312"/>
                      <w:sz w:val="20"/>
                    </w:rPr>
                    <w:t>课堂活动：支持基于课件上下文实时生成课堂活动，包括分类、选词填空、知识配对、分组竞争、判断对错、选择等。</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智能试题讲评：</w:t>
                  </w:r>
                </w:p>
                <w:p>
                  <w:pPr>
                    <w:pStyle w:val="null3"/>
                    <w:jc w:val="left"/>
                  </w:pPr>
                  <w:r>
                    <w:rPr>
                      <w:rFonts w:ascii="仿宋_GB2312" w:hAnsi="仿宋_GB2312" w:cs="仿宋_GB2312" w:eastAsia="仿宋_GB2312"/>
                      <w:sz w:val="20"/>
                    </w:rPr>
                    <w:t>1.支持对白板界面进行识别，识别到画面中存在试题内容后自动切题，</w:t>
                  </w:r>
                  <w:r>
                    <w:rPr>
                      <w:rFonts w:ascii="仿宋_GB2312" w:hAnsi="仿宋_GB2312" w:cs="仿宋_GB2312" w:eastAsia="仿宋_GB2312"/>
                      <w:sz w:val="20"/>
                    </w:rPr>
                    <w:t>支持</w:t>
                  </w:r>
                  <w:r>
                    <w:rPr>
                      <w:rFonts w:ascii="仿宋_GB2312" w:hAnsi="仿宋_GB2312" w:cs="仿宋_GB2312" w:eastAsia="仿宋_GB2312"/>
                      <w:sz w:val="20"/>
                    </w:rPr>
                    <w:t>按题号切分题目。</w:t>
                  </w:r>
                </w:p>
                <w:p>
                  <w:pPr>
                    <w:pStyle w:val="null3"/>
                    <w:jc w:val="left"/>
                  </w:pPr>
                  <w:r>
                    <w:rPr>
                      <w:rFonts w:ascii="仿宋_GB2312" w:hAnsi="仿宋_GB2312" w:cs="仿宋_GB2312" w:eastAsia="仿宋_GB2312"/>
                      <w:sz w:val="20"/>
                    </w:rPr>
                    <w:t>2.支持选中切分后的单题进入习题讲评界面。提供</w:t>
                  </w:r>
                  <w:r>
                    <w:rPr>
                      <w:rFonts w:ascii="仿宋_GB2312" w:hAnsi="仿宋_GB2312" w:cs="仿宋_GB2312" w:eastAsia="仿宋_GB2312"/>
                      <w:sz w:val="20"/>
                    </w:rPr>
                    <w:t>包括</w:t>
                  </w:r>
                  <w:r>
                    <w:rPr>
                      <w:rFonts w:ascii="仿宋_GB2312" w:hAnsi="仿宋_GB2312" w:cs="仿宋_GB2312" w:eastAsia="仿宋_GB2312"/>
                      <w:sz w:val="20"/>
                    </w:rPr>
                    <w:t>批注、擦除笔迹、缩放画面、翻页切换查看其他试题、计时器和倒计时、截图</w:t>
                  </w:r>
                  <w:r>
                    <w:rPr>
                      <w:rFonts w:ascii="仿宋_GB2312" w:hAnsi="仿宋_GB2312" w:cs="仿宋_GB2312" w:eastAsia="仿宋_GB2312"/>
                      <w:sz w:val="20"/>
                    </w:rPr>
                    <w:t>等讲评方式</w:t>
                  </w:r>
                  <w:r>
                    <w:rPr>
                      <w:rFonts w:ascii="仿宋_GB2312" w:hAnsi="仿宋_GB2312" w:cs="仿宋_GB2312" w:eastAsia="仿宋_GB2312"/>
                      <w:sz w:val="20"/>
                    </w:rPr>
                    <w:t>。提供辅助讲题的资源：</w:t>
                  </w:r>
                  <w:r>
                    <w:rPr>
                      <w:rFonts w:ascii="仿宋_GB2312" w:hAnsi="仿宋_GB2312" w:cs="仿宋_GB2312" w:eastAsia="仿宋_GB2312"/>
                      <w:sz w:val="20"/>
                    </w:rPr>
                    <w:t>支持根</w:t>
                  </w:r>
                  <w:r>
                    <w:rPr>
                      <w:rFonts w:ascii="仿宋_GB2312" w:hAnsi="仿宋_GB2312" w:cs="仿宋_GB2312" w:eastAsia="仿宋_GB2312"/>
                      <w:sz w:val="20"/>
                    </w:rPr>
                    <w:t>据切分后的题目内容推荐相似题、相关知识点讲解卡，支持关联过往讲解过的白板课件。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具有</w:t>
                  </w:r>
                  <w:r>
                    <w:rPr>
                      <w:rFonts w:ascii="仿宋_GB2312" w:hAnsi="仿宋_GB2312" w:cs="仿宋_GB2312" w:eastAsia="仿宋_GB2312"/>
                      <w:sz w:val="20"/>
                    </w:rPr>
                    <w:t>识别几何图形</w:t>
                  </w:r>
                  <w:r>
                    <w:rPr>
                      <w:rFonts w:ascii="仿宋_GB2312" w:hAnsi="仿宋_GB2312" w:cs="仿宋_GB2312" w:eastAsia="仿宋_GB2312"/>
                      <w:sz w:val="20"/>
                    </w:rPr>
                    <w:t>的能力，包括</w:t>
                  </w:r>
                  <w:r>
                    <w:rPr>
                      <w:rFonts w:ascii="仿宋_GB2312" w:hAnsi="仿宋_GB2312" w:cs="仿宋_GB2312" w:eastAsia="仿宋_GB2312"/>
                      <w:sz w:val="20"/>
                    </w:rPr>
                    <w:t>长方体、立方体、圆柱、圆锥、圆台、棱柱、棱锥、棱台、球体、小正方体堆叠、组合图形等，</w:t>
                  </w:r>
                  <w:r>
                    <w:rPr>
                      <w:rFonts w:ascii="仿宋_GB2312" w:hAnsi="仿宋_GB2312" w:cs="仿宋_GB2312" w:eastAsia="仿宋_GB2312"/>
                      <w:sz w:val="20"/>
                    </w:rPr>
                    <w:t>能</w:t>
                  </w:r>
                  <w:r>
                    <w:rPr>
                      <w:rFonts w:ascii="仿宋_GB2312" w:hAnsi="仿宋_GB2312" w:cs="仿宋_GB2312" w:eastAsia="仿宋_GB2312"/>
                      <w:sz w:val="20"/>
                    </w:rPr>
                    <w:t>提取几何图形三维尺寸比例</w:t>
                  </w:r>
                  <w:r>
                    <w:rPr>
                      <w:rFonts w:ascii="仿宋_GB2312" w:hAnsi="仿宋_GB2312" w:cs="仿宋_GB2312" w:eastAsia="仿宋_GB2312"/>
                      <w:sz w:val="20"/>
                    </w:rPr>
                    <w:t>(如长、宽、高)</w:t>
                  </w:r>
                  <w:r>
                    <w:rPr>
                      <w:rFonts w:ascii="仿宋_GB2312" w:hAnsi="仿宋_GB2312" w:cs="仿宋_GB2312" w:eastAsia="仿宋_GB2312"/>
                      <w:sz w:val="20"/>
                    </w:rPr>
                    <w:t>，并</w:t>
                  </w:r>
                  <w:r>
                    <w:rPr>
                      <w:rFonts w:ascii="仿宋_GB2312" w:hAnsi="仿宋_GB2312" w:cs="仿宋_GB2312" w:eastAsia="仿宋_GB2312"/>
                      <w:sz w:val="20"/>
                    </w:rPr>
                    <w:t>生成可交互的</w:t>
                  </w:r>
                  <w:r>
                    <w:rPr>
                      <w:rFonts w:ascii="仿宋_GB2312" w:hAnsi="仿宋_GB2312" w:cs="仿宋_GB2312" w:eastAsia="仿宋_GB2312"/>
                      <w:sz w:val="20"/>
                    </w:rPr>
                    <w:t>3D模型。</w:t>
                  </w:r>
                </w:p>
                <w:p>
                  <w:pPr>
                    <w:pStyle w:val="null3"/>
                    <w:jc w:val="left"/>
                  </w:pPr>
                  <w:r>
                    <w:rPr>
                      <w:rFonts w:ascii="仿宋_GB2312" w:hAnsi="仿宋_GB2312" w:cs="仿宋_GB2312" w:eastAsia="仿宋_GB2312"/>
                      <w:sz w:val="20"/>
                    </w:rPr>
                    <w:t>3D几何模型支持自由调整尺寸，包括按比例缩放、单独修改长、宽、高、半径；给各个面填充不同的颜色，并可360°旋转视角观察</w:t>
                  </w:r>
                  <w:r>
                    <w:rPr>
                      <w:rFonts w:ascii="仿宋_GB2312" w:hAnsi="仿宋_GB2312" w:cs="仿宋_GB2312" w:eastAsia="仿宋_GB2312"/>
                      <w:sz w:val="20"/>
                    </w:rPr>
                    <w:t>表面</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4.识别到计算题内容后：支持对计算题进行自动批改</w:t>
                  </w:r>
                  <w:r>
                    <w:rPr>
                      <w:rFonts w:ascii="仿宋_GB2312" w:hAnsi="仿宋_GB2312" w:cs="仿宋_GB2312" w:eastAsia="仿宋_GB2312"/>
                      <w:sz w:val="20"/>
                    </w:rPr>
                    <w:t>、</w:t>
                  </w:r>
                  <w:r>
                    <w:rPr>
                      <w:rFonts w:ascii="仿宋_GB2312" w:hAnsi="仿宋_GB2312" w:cs="仿宋_GB2312" w:eastAsia="仿宋_GB2312"/>
                      <w:sz w:val="20"/>
                    </w:rPr>
                    <w:t>生成</w:t>
                  </w:r>
                  <w:r>
                    <w:rPr>
                      <w:rFonts w:ascii="仿宋_GB2312" w:hAnsi="仿宋_GB2312" w:cs="仿宋_GB2312" w:eastAsia="仿宋_GB2312"/>
                      <w:sz w:val="20"/>
                    </w:rPr>
                    <w:t>多个</w:t>
                  </w:r>
                  <w:r>
                    <w:rPr>
                      <w:rFonts w:ascii="仿宋_GB2312" w:hAnsi="仿宋_GB2312" w:cs="仿宋_GB2312" w:eastAsia="仿宋_GB2312"/>
                      <w:sz w:val="20"/>
                    </w:rPr>
                    <w:t>相似计算题</w:t>
                  </w:r>
                  <w:r>
                    <w:rPr>
                      <w:rFonts w:ascii="仿宋_GB2312" w:hAnsi="仿宋_GB2312" w:cs="仿宋_GB2312" w:eastAsia="仿宋_GB2312"/>
                      <w:sz w:val="20"/>
                    </w:rPr>
                    <w:t>及</w:t>
                  </w:r>
                  <w:r>
                    <w:rPr>
                      <w:rFonts w:ascii="仿宋_GB2312" w:hAnsi="仿宋_GB2312" w:cs="仿宋_GB2312" w:eastAsia="仿宋_GB2312"/>
                      <w:sz w:val="20"/>
                    </w:rPr>
                    <w:t>相</w:t>
                  </w:r>
                  <w:r>
                    <w:rPr>
                      <w:rFonts w:ascii="仿宋_GB2312" w:hAnsi="仿宋_GB2312" w:cs="仿宋_GB2312" w:eastAsia="仿宋_GB2312"/>
                      <w:sz w:val="20"/>
                    </w:rPr>
                    <w:t>应的</w:t>
                  </w:r>
                  <w:r>
                    <w:rPr>
                      <w:rFonts w:ascii="仿宋_GB2312" w:hAnsi="仿宋_GB2312" w:cs="仿宋_GB2312" w:eastAsia="仿宋_GB2312"/>
                      <w:sz w:val="20"/>
                    </w:rPr>
                    <w:t>答案</w:t>
                  </w:r>
                  <w:r>
                    <w:rPr>
                      <w:rFonts w:ascii="仿宋_GB2312" w:hAnsi="仿宋_GB2312" w:cs="仿宋_GB2312" w:eastAsia="仿宋_GB2312"/>
                      <w:sz w:val="20"/>
                    </w:rPr>
                    <w:t>，老师可选择是否公开答案</w:t>
                  </w:r>
                  <w:r>
                    <w:rPr>
                      <w:rFonts w:ascii="仿宋_GB2312" w:hAnsi="仿宋_GB2312" w:cs="仿宋_GB2312" w:eastAsia="仿宋_GB2312"/>
                      <w:sz w:val="20"/>
                    </w:rPr>
                    <w:t>；支持将计算题转化成判断题：支持记录和展示学生作答结果；提供计时器和倒计时工具。</w:t>
                  </w:r>
                </w:p>
                <w:p>
                  <w:pPr>
                    <w:pStyle w:val="null3"/>
                    <w:jc w:val="left"/>
                  </w:pPr>
                  <w:r>
                    <w:rPr>
                      <w:rFonts w:ascii="仿宋_GB2312" w:hAnsi="仿宋_GB2312" w:cs="仿宋_GB2312" w:eastAsia="仿宋_GB2312"/>
                      <w:sz w:val="20"/>
                    </w:rPr>
                    <w:t>5.识别题目知识点后，支持生成知识点对应的说明介绍和对应的应用案例</w:t>
                  </w:r>
                  <w:r>
                    <w:rPr>
                      <w:rFonts w:ascii="仿宋_GB2312" w:hAnsi="仿宋_GB2312" w:cs="仿宋_GB2312" w:eastAsia="仿宋_GB2312"/>
                      <w:sz w:val="20"/>
                    </w:rPr>
                    <w:t>,</w:t>
                  </w:r>
                  <w:r>
                    <w:rPr>
                      <w:rFonts w:ascii="仿宋_GB2312" w:hAnsi="仿宋_GB2312" w:cs="仿宋_GB2312" w:eastAsia="仿宋_GB2312"/>
                      <w:sz w:val="20"/>
                    </w:rPr>
                    <w:t>支持生成相同知识点的</w:t>
                  </w:r>
                  <w:r>
                    <w:rPr>
                      <w:rFonts w:ascii="仿宋_GB2312" w:hAnsi="仿宋_GB2312" w:cs="仿宋_GB2312" w:eastAsia="仿宋_GB2312"/>
                      <w:sz w:val="20"/>
                    </w:rPr>
                    <w:t>多</w:t>
                  </w:r>
                  <w:r>
                    <w:rPr>
                      <w:rFonts w:ascii="仿宋_GB2312" w:hAnsi="仿宋_GB2312" w:cs="仿宋_GB2312" w:eastAsia="仿宋_GB2312"/>
                      <w:sz w:val="20"/>
                    </w:rPr>
                    <w:t>道习题</w:t>
                  </w:r>
                  <w:r>
                    <w:rPr>
                      <w:rFonts w:ascii="仿宋_GB2312" w:hAnsi="仿宋_GB2312" w:cs="仿宋_GB2312" w:eastAsia="仿宋_GB2312"/>
                      <w:sz w:val="20"/>
                    </w:rPr>
                    <w:t>及其</w:t>
                  </w:r>
                  <w:r>
                    <w:rPr>
                      <w:rFonts w:ascii="仿宋_GB2312" w:hAnsi="仿宋_GB2312" w:cs="仿宋_GB2312" w:eastAsia="仿宋_GB2312"/>
                      <w:sz w:val="20"/>
                    </w:rPr>
                    <w:t>解析答案。支持选中</w:t>
                  </w:r>
                  <w:r>
                    <w:rPr>
                      <w:rFonts w:ascii="仿宋_GB2312" w:hAnsi="仿宋_GB2312" w:cs="仿宋_GB2312" w:eastAsia="仿宋_GB2312"/>
                      <w:sz w:val="20"/>
                    </w:rPr>
                    <w:t>任意</w:t>
                  </w:r>
                  <w:r>
                    <w:rPr>
                      <w:rFonts w:ascii="仿宋_GB2312" w:hAnsi="仿宋_GB2312" w:cs="仿宋_GB2312" w:eastAsia="仿宋_GB2312"/>
                      <w:sz w:val="20"/>
                    </w:rPr>
                    <w:t>道题进入讲评。</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智能课文朗读：</w:t>
                  </w:r>
                </w:p>
                <w:p>
                  <w:pPr>
                    <w:pStyle w:val="null3"/>
                    <w:jc w:val="left"/>
                  </w:pPr>
                  <w:r>
                    <w:rPr>
                      <w:rFonts w:ascii="仿宋_GB2312" w:hAnsi="仿宋_GB2312" w:cs="仿宋_GB2312" w:eastAsia="仿宋_GB2312"/>
                      <w:sz w:val="20"/>
                    </w:rPr>
                    <w:t>1.支持</w:t>
                  </w:r>
                  <w:r>
                    <w:rPr>
                      <w:rFonts w:ascii="仿宋_GB2312" w:hAnsi="仿宋_GB2312" w:cs="仿宋_GB2312" w:eastAsia="仿宋_GB2312"/>
                      <w:sz w:val="20"/>
                    </w:rPr>
                    <w:t>识别</w:t>
                  </w:r>
                  <w:r>
                    <w:rPr>
                      <w:rFonts w:ascii="仿宋_GB2312" w:hAnsi="仿宋_GB2312" w:cs="仿宋_GB2312" w:eastAsia="仿宋_GB2312"/>
                      <w:sz w:val="20"/>
                    </w:rPr>
                    <w:t>白板界面</w:t>
                  </w:r>
                  <w:r>
                    <w:rPr>
                      <w:rFonts w:ascii="仿宋_GB2312" w:hAnsi="仿宋_GB2312" w:cs="仿宋_GB2312" w:eastAsia="仿宋_GB2312"/>
                      <w:sz w:val="20"/>
                    </w:rPr>
                    <w:t>的</w:t>
                  </w:r>
                  <w:r>
                    <w:rPr>
                      <w:rFonts w:ascii="仿宋_GB2312" w:hAnsi="仿宋_GB2312" w:cs="仿宋_GB2312" w:eastAsia="仿宋_GB2312"/>
                      <w:sz w:val="20"/>
                    </w:rPr>
                    <w:t>教材内容</w:t>
                  </w:r>
                  <w:r>
                    <w:rPr>
                      <w:rFonts w:ascii="仿宋_GB2312" w:hAnsi="仿宋_GB2312" w:cs="仿宋_GB2312" w:eastAsia="仿宋_GB2312"/>
                      <w:sz w:val="20"/>
                    </w:rPr>
                    <w:t>，并索引到</w:t>
                  </w:r>
                  <w:r>
                    <w:rPr>
                      <w:rFonts w:ascii="仿宋_GB2312" w:hAnsi="仿宋_GB2312" w:cs="仿宋_GB2312" w:eastAsia="仿宋_GB2312"/>
                      <w:sz w:val="20"/>
                    </w:rPr>
                    <w:t>教材章节并匹配对应课文的朗读音频。</w:t>
                  </w:r>
                </w:p>
                <w:p>
                  <w:pPr>
                    <w:pStyle w:val="null3"/>
                    <w:jc w:val="left"/>
                  </w:pPr>
                  <w:r>
                    <w:rPr>
                      <w:rFonts w:ascii="仿宋_GB2312" w:hAnsi="仿宋_GB2312" w:cs="仿宋_GB2312" w:eastAsia="仿宋_GB2312"/>
                      <w:sz w:val="20"/>
                    </w:rPr>
                    <w:t>2.支持</w:t>
                  </w:r>
                  <w:r>
                    <w:rPr>
                      <w:rFonts w:ascii="仿宋_GB2312" w:hAnsi="仿宋_GB2312" w:cs="仿宋_GB2312" w:eastAsia="仿宋_GB2312"/>
                      <w:sz w:val="20"/>
                    </w:rPr>
                    <w:t>识别</w:t>
                  </w:r>
                  <w:r>
                    <w:rPr>
                      <w:rFonts w:ascii="仿宋_GB2312" w:hAnsi="仿宋_GB2312" w:cs="仿宋_GB2312" w:eastAsia="仿宋_GB2312"/>
                      <w:sz w:val="20"/>
                    </w:rPr>
                    <w:t>白板界面</w:t>
                  </w:r>
                  <w:r>
                    <w:rPr>
                      <w:rFonts w:ascii="仿宋_GB2312" w:hAnsi="仿宋_GB2312" w:cs="仿宋_GB2312" w:eastAsia="仿宋_GB2312"/>
                      <w:sz w:val="20"/>
                    </w:rPr>
                    <w:t>的</w:t>
                  </w:r>
                  <w:r>
                    <w:rPr>
                      <w:rFonts w:ascii="仿宋_GB2312" w:hAnsi="仿宋_GB2312" w:cs="仿宋_GB2312" w:eastAsia="仿宋_GB2312"/>
                      <w:sz w:val="20"/>
                    </w:rPr>
                    <w:t>英语对话</w:t>
                  </w:r>
                  <w:r>
                    <w:rPr>
                      <w:rFonts w:ascii="仿宋_GB2312" w:hAnsi="仿宋_GB2312" w:cs="仿宋_GB2312" w:eastAsia="仿宋_GB2312"/>
                      <w:sz w:val="20"/>
                    </w:rPr>
                    <w:t>，并</w:t>
                  </w:r>
                  <w:r>
                    <w:rPr>
                      <w:rFonts w:ascii="仿宋_GB2312" w:hAnsi="仿宋_GB2312" w:cs="仿宋_GB2312" w:eastAsia="仿宋_GB2312"/>
                      <w:sz w:val="20"/>
                    </w:rPr>
                    <w:t>生成朗读音频，支持识别说话人的性别，使用对应性别音色进行朗读。</w:t>
                  </w:r>
                </w:p>
                <w:p>
                  <w:pPr>
                    <w:pStyle w:val="null3"/>
                    <w:jc w:val="left"/>
                  </w:pPr>
                  <w:r>
                    <w:rPr>
                      <w:rFonts w:ascii="仿宋_GB2312" w:hAnsi="仿宋_GB2312" w:cs="仿宋_GB2312" w:eastAsia="仿宋_GB2312"/>
                      <w:sz w:val="20"/>
                    </w:rPr>
                    <w:t>3.圈选任意含文本的内容，支持</w:t>
                  </w:r>
                  <w:r>
                    <w:rPr>
                      <w:rFonts w:ascii="仿宋_GB2312" w:hAnsi="仿宋_GB2312" w:cs="仿宋_GB2312" w:eastAsia="仿宋_GB2312"/>
                      <w:sz w:val="20"/>
                    </w:rPr>
                    <w:t>根据</w:t>
                  </w:r>
                  <w:r>
                    <w:rPr>
                      <w:rFonts w:ascii="仿宋_GB2312" w:hAnsi="仿宋_GB2312" w:cs="仿宋_GB2312" w:eastAsia="仿宋_GB2312"/>
                      <w:sz w:val="20"/>
                    </w:rPr>
                    <w:t>提取图片中的文本生成朗读音频</w:t>
                  </w:r>
                </w:p>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智能单词学习：</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识别</w:t>
                  </w:r>
                  <w:r>
                    <w:rPr>
                      <w:rFonts w:ascii="仿宋_GB2312" w:hAnsi="仿宋_GB2312" w:cs="仿宋_GB2312" w:eastAsia="仿宋_GB2312"/>
                      <w:sz w:val="20"/>
                    </w:rPr>
                    <w:t>白板界面</w:t>
                  </w:r>
                  <w:r>
                    <w:rPr>
                      <w:rFonts w:ascii="仿宋_GB2312" w:hAnsi="仿宋_GB2312" w:cs="仿宋_GB2312" w:eastAsia="仿宋_GB2312"/>
                      <w:sz w:val="20"/>
                    </w:rPr>
                    <w:t>中的</w:t>
                  </w:r>
                  <w:r>
                    <w:rPr>
                      <w:rFonts w:ascii="仿宋_GB2312" w:hAnsi="仿宋_GB2312" w:cs="仿宋_GB2312" w:eastAsia="仿宋_GB2312"/>
                      <w:sz w:val="20"/>
                    </w:rPr>
                    <w:t>英语单词，并映射到对应的单词卡片</w:t>
                  </w:r>
                </w:p>
                <w:p>
                  <w:pPr>
                    <w:pStyle w:val="null3"/>
                    <w:jc w:val="left"/>
                  </w:pPr>
                  <w:r>
                    <w:rPr>
                      <w:rFonts w:ascii="仿宋_GB2312" w:hAnsi="仿宋_GB2312" w:cs="仿宋_GB2312" w:eastAsia="仿宋_GB2312"/>
                      <w:sz w:val="20"/>
                    </w:rPr>
                    <w:t>2.单词讲解模式，支持查看单词的释意、固定搭配、音标、例句、近义词等资源；支持播放单词音频示范读音；支持切换上下单词</w:t>
                  </w:r>
                  <w:r>
                    <w:rPr>
                      <w:rFonts w:ascii="仿宋_GB2312" w:hAnsi="仿宋_GB2312" w:cs="仿宋_GB2312" w:eastAsia="仿宋_GB2312"/>
                      <w:sz w:val="20"/>
                    </w:rPr>
                    <w:t>并</w:t>
                  </w:r>
                  <w:r>
                    <w:rPr>
                      <w:rFonts w:ascii="仿宋_GB2312" w:hAnsi="仿宋_GB2312" w:cs="仿宋_GB2312" w:eastAsia="仿宋_GB2312"/>
                      <w:sz w:val="20"/>
                    </w:rPr>
                    <w:t>讲解。</w:t>
                  </w:r>
                </w:p>
                <w:p>
                  <w:pPr>
                    <w:pStyle w:val="null3"/>
                    <w:jc w:val="left"/>
                  </w:pPr>
                  <w:r>
                    <w:rPr>
                      <w:rFonts w:ascii="仿宋_GB2312" w:hAnsi="仿宋_GB2312" w:cs="仿宋_GB2312" w:eastAsia="仿宋_GB2312"/>
                      <w:sz w:val="20"/>
                    </w:rPr>
                    <w:t>3.听写模式，支持设置听写播放方式、单词释义显示、书写时长、朗读次数和朗读音量。</w:t>
                  </w:r>
                </w:p>
                <w:p>
                  <w:pPr>
                    <w:pStyle w:val="null3"/>
                    <w:jc w:val="left"/>
                  </w:pPr>
                  <w:r>
                    <w:rPr>
                      <w:rFonts w:ascii="仿宋_GB2312" w:hAnsi="仿宋_GB2312" w:cs="仿宋_GB2312" w:eastAsia="仿宋_GB2312"/>
                      <w:sz w:val="20"/>
                    </w:rPr>
                    <w:t>4.领读模式，支持设置听写播放方式、跟读时长显示、朗读次数和朗读音量；</w:t>
                  </w:r>
                </w:p>
                <w:p>
                  <w:pPr>
                    <w:pStyle w:val="null3"/>
                    <w:jc w:val="left"/>
                  </w:pPr>
                  <w:r>
                    <w:rPr>
                      <w:rFonts w:ascii="仿宋_GB2312" w:hAnsi="仿宋_GB2312" w:cs="仿宋_GB2312" w:eastAsia="仿宋_GB2312"/>
                      <w:sz w:val="20"/>
                    </w:rPr>
                    <w:t>5.课堂活动模式，支持将单词和释意转化成配对的课堂活动，基于识别出来的单词可自动生成正确项／干扰项，拖动知识点进行配对，答题完毕后检查答案，系统将自动判断是否正确。</w:t>
                  </w:r>
                </w:p>
                <w:p>
                  <w:pPr>
                    <w:pStyle w:val="null3"/>
                    <w:jc w:val="left"/>
                  </w:pPr>
                  <w:r>
                    <w:rPr>
                      <w:rFonts w:ascii="仿宋_GB2312" w:hAnsi="仿宋_GB2312" w:cs="仿宋_GB2312" w:eastAsia="仿宋_GB2312"/>
                      <w:sz w:val="20"/>
                    </w:rPr>
                    <w:t>五、</w:t>
                  </w:r>
                  <w:r>
                    <w:rPr>
                      <w:rFonts w:ascii="仿宋_GB2312" w:hAnsi="仿宋_GB2312" w:cs="仿宋_GB2312" w:eastAsia="仿宋_GB2312"/>
                      <w:sz w:val="20"/>
                    </w:rPr>
                    <w:t>智能汉字学习：</w:t>
                  </w:r>
                </w:p>
                <w:p>
                  <w:pPr>
                    <w:pStyle w:val="null3"/>
                    <w:jc w:val="left"/>
                  </w:pPr>
                  <w:r>
                    <w:rPr>
                      <w:rFonts w:ascii="仿宋_GB2312" w:hAnsi="仿宋_GB2312" w:cs="仿宋_GB2312" w:eastAsia="仿宋_GB2312"/>
                      <w:sz w:val="20"/>
                    </w:rPr>
                    <w:t>1.支持</w:t>
                  </w:r>
                  <w:r>
                    <w:rPr>
                      <w:rFonts w:ascii="仿宋_GB2312" w:hAnsi="仿宋_GB2312" w:cs="仿宋_GB2312" w:eastAsia="仿宋_GB2312"/>
                      <w:sz w:val="20"/>
                    </w:rPr>
                    <w:t>识别</w:t>
                  </w:r>
                  <w:r>
                    <w:rPr>
                      <w:rFonts w:ascii="仿宋_GB2312" w:hAnsi="仿宋_GB2312" w:cs="仿宋_GB2312" w:eastAsia="仿宋_GB2312"/>
                      <w:sz w:val="20"/>
                    </w:rPr>
                    <w:t>白板界面</w:t>
                  </w:r>
                  <w:r>
                    <w:rPr>
                      <w:rFonts w:ascii="仿宋_GB2312" w:hAnsi="仿宋_GB2312" w:cs="仿宋_GB2312" w:eastAsia="仿宋_GB2312"/>
                      <w:sz w:val="20"/>
                    </w:rPr>
                    <w:t>内的</w:t>
                  </w:r>
                  <w:r>
                    <w:rPr>
                      <w:rFonts w:ascii="仿宋_GB2312" w:hAnsi="仿宋_GB2312" w:cs="仿宋_GB2312" w:eastAsia="仿宋_GB2312"/>
                      <w:sz w:val="20"/>
                    </w:rPr>
                    <w:t>汉字，并映射对应汉字字词卡片。内预置字词卡片</w:t>
                  </w:r>
                  <w:r>
                    <w:rPr>
                      <w:rFonts w:ascii="仿宋_GB2312" w:hAnsi="仿宋_GB2312" w:cs="仿宋_GB2312" w:eastAsia="仿宋_GB2312"/>
                      <w:sz w:val="20"/>
                    </w:rPr>
                    <w:t>≥</w:t>
                  </w:r>
                  <w:r>
                    <w:rPr>
                      <w:rFonts w:ascii="仿宋_GB2312" w:hAnsi="仿宋_GB2312" w:cs="仿宋_GB2312" w:eastAsia="仿宋_GB2312"/>
                      <w:sz w:val="20"/>
                    </w:rPr>
                    <w:t>8000个。</w:t>
                  </w:r>
                </w:p>
                <w:p>
                  <w:pPr>
                    <w:pStyle w:val="null3"/>
                    <w:jc w:val="left"/>
                  </w:pPr>
                  <w:r>
                    <w:rPr>
                      <w:rFonts w:ascii="仿宋_GB2312" w:hAnsi="仿宋_GB2312" w:cs="仿宋_GB2312" w:eastAsia="仿宋_GB2312"/>
                      <w:sz w:val="20"/>
                    </w:rPr>
                    <w:t>2.汉字讲解模式，支持查看汉字、部首、拼音、组词、造句、形近字、多音字、同音字等学科工具；支持播放汉字音频示范读音；支持笔画书写分步展示和连续展示；支持切换上下字词讲解。</w:t>
                  </w:r>
                </w:p>
                <w:p>
                  <w:pPr>
                    <w:pStyle w:val="null3"/>
                    <w:jc w:val="left"/>
                  </w:pPr>
                  <w:r>
                    <w:rPr>
                      <w:rFonts w:ascii="仿宋_GB2312" w:hAnsi="仿宋_GB2312" w:cs="仿宋_GB2312" w:eastAsia="仿宋_GB2312"/>
                      <w:sz w:val="20"/>
                    </w:rPr>
                    <w:t>3.听写模式，支持设置听写播放方式、汉字拼音显示、书写时长、朗读次数和朗读音量；</w:t>
                  </w:r>
                </w:p>
                <w:p>
                  <w:pPr>
                    <w:pStyle w:val="null3"/>
                    <w:jc w:val="left"/>
                  </w:pPr>
                  <w:r>
                    <w:rPr>
                      <w:rFonts w:ascii="仿宋_GB2312" w:hAnsi="仿宋_GB2312" w:cs="仿宋_GB2312" w:eastAsia="仿宋_GB2312"/>
                      <w:sz w:val="20"/>
                    </w:rPr>
                    <w:t>4.领读模式，支持设置听写播放方式、跟读时长显示、朗读次数和朗读音量；</w:t>
                  </w:r>
                </w:p>
                <w:p>
                  <w:pPr>
                    <w:pStyle w:val="null3"/>
                    <w:jc w:val="left"/>
                  </w:pPr>
                  <w:r>
                    <w:rPr>
                      <w:rFonts w:ascii="仿宋_GB2312" w:hAnsi="仿宋_GB2312" w:cs="仿宋_GB2312" w:eastAsia="仿宋_GB2312"/>
                      <w:sz w:val="20"/>
                    </w:rPr>
                    <w:t>5.课堂活动模式，支持将汉字和拼音转化成智能配对的课堂活动，基于识别出来的单词可自动生成正确项／干扰项，拖动知识点进行配对，答题完毕后检查答案，系统将自动判断是否正确。</w:t>
                  </w:r>
                </w:p>
                <w:p>
                  <w:pPr>
                    <w:pStyle w:val="null3"/>
                    <w:jc w:val="left"/>
                  </w:pPr>
                  <w:r>
                    <w:rPr>
                      <w:rFonts w:ascii="仿宋_GB2312" w:hAnsi="仿宋_GB2312" w:cs="仿宋_GB2312" w:eastAsia="仿宋_GB2312"/>
                      <w:sz w:val="20"/>
                    </w:rPr>
                    <w:t>6.字词卡片支持隐藏生字卡的拼音或汉字。点击或擦除虚线框后可重新显示。</w:t>
                  </w:r>
                </w:p>
                <w:p>
                  <w:pPr>
                    <w:pStyle w:val="null3"/>
                    <w:jc w:val="left"/>
                  </w:pPr>
                  <w:r>
                    <w:rPr>
                      <w:rFonts w:ascii="仿宋_GB2312" w:hAnsi="仿宋_GB2312" w:cs="仿宋_GB2312" w:eastAsia="仿宋_GB2312"/>
                      <w:sz w:val="20"/>
                    </w:rPr>
                    <w:t>7.板书区域，空白区域</w:t>
                  </w:r>
                  <w:r>
                    <w:rPr>
                      <w:rFonts w:ascii="仿宋_GB2312" w:hAnsi="仿宋_GB2312" w:cs="仿宋_GB2312" w:eastAsia="仿宋_GB2312"/>
                      <w:sz w:val="20"/>
                    </w:rPr>
                    <w:t>支持</w:t>
                  </w:r>
                  <w:r>
                    <w:rPr>
                      <w:rFonts w:ascii="仿宋_GB2312" w:hAnsi="仿宋_GB2312" w:cs="仿宋_GB2312" w:eastAsia="仿宋_GB2312"/>
                      <w:sz w:val="20"/>
                    </w:rPr>
                    <w:t>老师</w:t>
                  </w:r>
                  <w:r>
                    <w:rPr>
                      <w:rFonts w:ascii="仿宋_GB2312" w:hAnsi="仿宋_GB2312" w:cs="仿宋_GB2312" w:eastAsia="仿宋_GB2312"/>
                      <w:sz w:val="20"/>
                    </w:rPr>
                    <w:t>以</w:t>
                  </w:r>
                  <w:r>
                    <w:rPr>
                      <w:rFonts w:ascii="仿宋_GB2312" w:hAnsi="仿宋_GB2312" w:cs="仿宋_GB2312" w:eastAsia="仿宋_GB2312"/>
                      <w:sz w:val="20"/>
                    </w:rPr>
                    <w:t>批注、擦除笔迹、缩放画面</w:t>
                  </w:r>
                  <w:r>
                    <w:rPr>
                      <w:rFonts w:ascii="仿宋_GB2312" w:hAnsi="仿宋_GB2312" w:cs="仿宋_GB2312" w:eastAsia="仿宋_GB2312"/>
                      <w:sz w:val="20"/>
                    </w:rPr>
                    <w:t>对</w:t>
                  </w:r>
                  <w:r>
                    <w:rPr>
                      <w:rFonts w:ascii="仿宋_GB2312" w:hAnsi="仿宋_GB2312" w:cs="仿宋_GB2312" w:eastAsia="仿宋_GB2312"/>
                      <w:sz w:val="20"/>
                    </w:rPr>
                    <w:t>汉字进行讲解。</w:t>
                  </w:r>
                </w:p>
                <w:p>
                  <w:pPr>
                    <w:pStyle w:val="null3"/>
                    <w:jc w:val="left"/>
                  </w:pPr>
                  <w:r>
                    <w:rPr>
                      <w:rFonts w:ascii="仿宋_GB2312" w:hAnsi="仿宋_GB2312" w:cs="仿宋_GB2312" w:eastAsia="仿宋_GB2312"/>
                      <w:sz w:val="20"/>
                    </w:rPr>
                    <w:t>AI工具</w:t>
                  </w:r>
                </w:p>
                <w:p>
                  <w:pPr>
                    <w:pStyle w:val="null3"/>
                    <w:jc w:val="left"/>
                  </w:pPr>
                  <w:r>
                    <w:rPr>
                      <w:rFonts w:ascii="仿宋_GB2312" w:hAnsi="仿宋_GB2312" w:cs="仿宋_GB2312" w:eastAsia="仿宋_GB2312"/>
                      <w:sz w:val="20"/>
                    </w:rPr>
                    <w:t>1.教学智能体：内置教学设计、奖状制作、学生评语、教学反思、项目式学习、家校沟通等智能体，生成符合教学和管理要求的内容。</w:t>
                  </w:r>
                </w:p>
                <w:p>
                  <w:pPr>
                    <w:pStyle w:val="null3"/>
                    <w:jc w:val="left"/>
                  </w:pPr>
                  <w:r>
                    <w:rPr>
                      <w:rFonts w:ascii="仿宋_GB2312" w:hAnsi="仿宋_GB2312" w:cs="仿宋_GB2312" w:eastAsia="仿宋_GB2312"/>
                      <w:sz w:val="20"/>
                    </w:rPr>
                    <w:t>2.自由对话：支持输入内容进行自由对话，生成符合教学要求的内容。</w:t>
                  </w:r>
                </w:p>
                <w:p>
                  <w:pPr>
                    <w:pStyle w:val="null3"/>
                    <w:jc w:val="left"/>
                  </w:pPr>
                  <w:r>
                    <w:rPr>
                      <w:rFonts w:ascii="仿宋_GB2312" w:hAnsi="仿宋_GB2312" w:cs="仿宋_GB2312" w:eastAsia="仿宋_GB2312"/>
                      <w:sz w:val="20"/>
                    </w:rPr>
                    <w:t>AI统计</w:t>
                  </w:r>
                </w:p>
                <w:p>
                  <w:pPr>
                    <w:pStyle w:val="null3"/>
                    <w:jc w:val="left"/>
                  </w:pPr>
                  <w:r>
                    <w:rPr>
                      <w:rFonts w:ascii="仿宋_GB2312" w:hAnsi="仿宋_GB2312" w:cs="仿宋_GB2312" w:eastAsia="仿宋_GB2312"/>
                      <w:sz w:val="20"/>
                    </w:rPr>
                    <w:t>1..数字化呈现教学空间应用情况，包括使用教师、个人资源、校本资源数以及AI课件数，同时显示本周同比增长情况。</w:t>
                  </w:r>
                </w:p>
                <w:p>
                  <w:pPr>
                    <w:pStyle w:val="null3"/>
                    <w:jc w:val="left"/>
                  </w:pPr>
                  <w:r>
                    <w:rPr>
                      <w:rFonts w:ascii="仿宋_GB2312" w:hAnsi="仿宋_GB2312" w:cs="仿宋_GB2312" w:eastAsia="仿宋_GB2312"/>
                      <w:sz w:val="20"/>
                    </w:rPr>
                    <w:t>2.支持通过资源产生趋势图呈现 AI 课件、课程资源、校本资源等变化趋势。支持数据列表展示教师的 AI 课件、个人及校本资源数。</w:t>
                  </w:r>
                </w:p>
                <w:p>
                  <w:pPr>
                    <w:pStyle w:val="null3"/>
                    <w:jc w:val="left"/>
                  </w:pPr>
                  <w:r>
                    <w:rPr>
                      <w:rFonts w:ascii="仿宋_GB2312" w:hAnsi="仿宋_GB2312" w:cs="仿宋_GB2312" w:eastAsia="仿宋_GB2312"/>
                      <w:sz w:val="20"/>
                    </w:rPr>
                    <w:t>3.支持查看教师个人制作AI课件数、个人资源数以及上传至校本资源数。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设备集中控制系统</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工作台</w:t>
                  </w:r>
                </w:p>
                <w:p>
                  <w:pPr>
                    <w:pStyle w:val="null3"/>
                    <w:jc w:val="left"/>
                  </w:pPr>
                  <w:r>
                    <w:rPr>
                      <w:rFonts w:ascii="仿宋_GB2312" w:hAnsi="仿宋_GB2312" w:cs="仿宋_GB2312" w:eastAsia="仿宋_GB2312"/>
                      <w:sz w:val="20"/>
                    </w:rPr>
                    <w:t>1. 支持设置显隐组件定制工作台。支持通过设备总览组件快捷查看学校所有设备实时状态及达标情况。支持通过设备巡视组件了解教室和设备的情况。支持通过设备使用情况组件了解设备活跃分布；支持通过软件使用情况组件掌握学校教师常用的教学软件；支持了解教师对信息化设备的使用率；支持了解设备上使用的常用网址，并可快速设置黑名单来禁止设备上的违规访问行为。</w:t>
                  </w:r>
                </w:p>
                <w:p>
                  <w:pPr>
                    <w:pStyle w:val="null3"/>
                    <w:jc w:val="left"/>
                  </w:pPr>
                  <w:r>
                    <w:rPr>
                      <w:rFonts w:ascii="仿宋_GB2312" w:hAnsi="仿宋_GB2312" w:cs="仿宋_GB2312" w:eastAsia="仿宋_GB2312"/>
                      <w:sz w:val="20"/>
                    </w:rPr>
                    <w:t>2. 数据中心：支持自定义设备类型及数量；支持根据老师、学科、设备维度查看设备使用排行，并提供信息化设备利用率提升指南；支持查看本校常用软件、网址访问排行、全校设备画面截图；支持查看设备网络负载、硬件负载情况，并提供网络优化、硬件升级指南。</w:t>
                  </w:r>
                </w:p>
                <w:p>
                  <w:pPr>
                    <w:pStyle w:val="null3"/>
                    <w:jc w:val="left"/>
                  </w:pPr>
                  <w:r>
                    <w:rPr>
                      <w:rFonts w:ascii="仿宋_GB2312" w:hAnsi="仿宋_GB2312" w:cs="仿宋_GB2312" w:eastAsia="仿宋_GB2312"/>
                      <w:sz w:val="20"/>
                    </w:rPr>
                    <w:t>设备巡视</w:t>
                  </w:r>
                </w:p>
                <w:p>
                  <w:pPr>
                    <w:pStyle w:val="null3"/>
                    <w:jc w:val="left"/>
                  </w:pPr>
                  <w:r>
                    <w:rPr>
                      <w:rFonts w:ascii="仿宋_GB2312" w:hAnsi="仿宋_GB2312" w:cs="仿宋_GB2312" w:eastAsia="仿宋_GB2312"/>
                      <w:sz w:val="20"/>
                    </w:rPr>
                    <w:t>1. 设备巡视：支持同时查看</w:t>
                  </w:r>
                  <w:r>
                    <w:rPr>
                      <w:rFonts w:ascii="仿宋_GB2312" w:hAnsi="仿宋_GB2312" w:cs="仿宋_GB2312" w:eastAsia="仿宋_GB2312"/>
                      <w:sz w:val="20"/>
                    </w:rPr>
                    <w:t>≥</w:t>
                  </w:r>
                  <w:r>
                    <w:rPr>
                      <w:rFonts w:ascii="仿宋_GB2312" w:hAnsi="仿宋_GB2312" w:cs="仿宋_GB2312" w:eastAsia="仿宋_GB2312"/>
                      <w:sz w:val="20"/>
                    </w:rPr>
                    <w:t>20个教室的实时摄像头画面、设备屏幕画面；支持</w:t>
                  </w:r>
                  <w:r>
                    <w:rPr>
                      <w:rFonts w:ascii="仿宋_GB2312" w:hAnsi="仿宋_GB2312" w:cs="仿宋_GB2312" w:eastAsia="仿宋_GB2312"/>
                      <w:sz w:val="20"/>
                    </w:rPr>
                    <w:t>同一</w:t>
                  </w:r>
                  <w:r>
                    <w:rPr>
                      <w:rFonts w:ascii="仿宋_GB2312" w:hAnsi="仿宋_GB2312" w:cs="仿宋_GB2312" w:eastAsia="仿宋_GB2312"/>
                      <w:sz w:val="20"/>
                    </w:rPr>
                    <w:t>显示界面同时查看教室内所有屏幕、所有摄像头的实时画面</w:t>
                  </w:r>
                  <w:r>
                    <w:rPr>
                      <w:rFonts w:ascii="仿宋_GB2312" w:hAnsi="仿宋_GB2312" w:cs="仿宋_GB2312" w:eastAsia="仿宋_GB2312"/>
                      <w:sz w:val="20"/>
                    </w:rPr>
                    <w:t>及</w:t>
                  </w:r>
                  <w:r>
                    <w:rPr>
                      <w:rFonts w:ascii="仿宋_GB2312" w:hAnsi="仿宋_GB2312" w:cs="仿宋_GB2312" w:eastAsia="仿宋_GB2312"/>
                      <w:sz w:val="20"/>
                    </w:rPr>
                    <w:t>麦克风的声音；支持将学校已有网络摄像头批量导入系统，班班通设备会主动和网络摄像头建立连接，</w:t>
                  </w:r>
                  <w:r>
                    <w:rPr>
                      <w:rFonts w:ascii="仿宋_GB2312" w:hAnsi="仿宋_GB2312" w:cs="仿宋_GB2312" w:eastAsia="仿宋_GB2312"/>
                      <w:sz w:val="20"/>
                    </w:rPr>
                    <w:t>并</w:t>
                  </w:r>
                  <w:r>
                    <w:rPr>
                      <w:rFonts w:ascii="仿宋_GB2312" w:hAnsi="仿宋_GB2312" w:cs="仿宋_GB2312" w:eastAsia="仿宋_GB2312"/>
                      <w:sz w:val="20"/>
                    </w:rPr>
                    <w:t>调用网络摄像头查看教室实时画面；单台设备巡视时，支持远程发送文本消息、语音消息，支持记录备注、听课评价；支持回溯管理员的巡视历史。</w:t>
                  </w:r>
                </w:p>
                <w:p>
                  <w:pPr>
                    <w:pStyle w:val="null3"/>
                    <w:jc w:val="left"/>
                  </w:pPr>
                  <w:r>
                    <w:rPr>
                      <w:rFonts w:ascii="仿宋_GB2312" w:hAnsi="仿宋_GB2312" w:cs="仿宋_GB2312" w:eastAsia="仿宋_GB2312"/>
                      <w:sz w:val="20"/>
                    </w:rPr>
                    <w:t>2. 支持自定义巡视水印类型、内容及颜色等，设置水印后，巡视过程中的摄像头画面和设备屏幕画面都会增加水印信息；支持自定义过滤摄像头、麦克风。</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w:t>
                  </w:r>
                  <w:r>
                    <w:rPr>
                      <w:rFonts w:ascii="仿宋_GB2312" w:hAnsi="仿宋_GB2312" w:cs="仿宋_GB2312" w:eastAsia="仿宋_GB2312"/>
                      <w:sz w:val="20"/>
                    </w:rPr>
                    <w:t>手机巡视：支持管理者开启手机巡视；拥有权限的老师可在移动端或</w:t>
                  </w:r>
                  <w:r>
                    <w:rPr>
                      <w:rFonts w:ascii="仿宋_GB2312" w:hAnsi="仿宋_GB2312" w:cs="仿宋_GB2312" w:eastAsia="仿宋_GB2312"/>
                      <w:sz w:val="20"/>
                    </w:rPr>
                    <w:t>PC客户端实时巡班。。</w:t>
                  </w:r>
                </w:p>
                <w:p>
                  <w:pPr>
                    <w:pStyle w:val="null3"/>
                    <w:jc w:val="left"/>
                  </w:pPr>
                  <w:r>
                    <w:rPr>
                      <w:rFonts w:ascii="仿宋_GB2312" w:hAnsi="仿宋_GB2312" w:cs="仿宋_GB2312" w:eastAsia="仿宋_GB2312"/>
                      <w:sz w:val="20"/>
                    </w:rPr>
                    <w:t>4. 点播巡视：支持根据班级课程表获取正在上课或者即将上课的科目、老师列表，定位教室实时远程听课；支持听课过程中针对本节课的教学过程进行评价，支持创建多个评课表</w:t>
                  </w:r>
                  <w:r>
                    <w:rPr>
                      <w:rFonts w:ascii="仿宋_GB2312" w:hAnsi="仿宋_GB2312" w:cs="仿宋_GB2312" w:eastAsia="仿宋_GB2312"/>
                      <w:sz w:val="20"/>
                    </w:rPr>
                    <w:t>并</w:t>
                  </w:r>
                  <w:r>
                    <w:rPr>
                      <w:rFonts w:ascii="仿宋_GB2312" w:hAnsi="仿宋_GB2312" w:cs="仿宋_GB2312" w:eastAsia="仿宋_GB2312"/>
                      <w:sz w:val="20"/>
                    </w:rPr>
                    <w:t>记录于巡视记录。</w:t>
                  </w:r>
                </w:p>
                <w:p>
                  <w:pPr>
                    <w:pStyle w:val="null3"/>
                    <w:jc w:val="left"/>
                  </w:pPr>
                  <w:r>
                    <w:rPr>
                      <w:rFonts w:ascii="仿宋_GB2312" w:hAnsi="仿宋_GB2312" w:cs="仿宋_GB2312" w:eastAsia="仿宋_GB2312"/>
                      <w:sz w:val="20"/>
                    </w:rPr>
                    <w:t>设备安全</w:t>
                  </w:r>
                </w:p>
                <w:p>
                  <w:pPr>
                    <w:pStyle w:val="null3"/>
                    <w:jc w:val="left"/>
                  </w:pPr>
                  <w:r>
                    <w:rPr>
                      <w:rFonts w:ascii="仿宋_GB2312" w:hAnsi="仿宋_GB2312" w:cs="仿宋_GB2312" w:eastAsia="仿宋_GB2312"/>
                      <w:sz w:val="20"/>
                    </w:rPr>
                    <w:t>1. 磁盘清理：支持远程批量清理设备磁盘；支持清理指定磁盘的指定文件夹；支持清理系统盘备份、缓存、日志等文件；支持迁移系统盘视频、图片、音乐、文档文件；支持格式化非系统盘。</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w:t>
                  </w:r>
                  <w:r>
                    <w:rPr>
                      <w:rFonts w:ascii="仿宋_GB2312" w:hAnsi="仿宋_GB2312" w:cs="仿宋_GB2312" w:eastAsia="仿宋_GB2312"/>
                      <w:sz w:val="20"/>
                    </w:rPr>
                    <w:t>还原及穿透：支持远程向已冰冻的设备发送指令、安装软件，在设备正常关机时触发穿透，</w:t>
                  </w:r>
                  <w:r>
                    <w:rPr>
                      <w:rFonts w:ascii="仿宋_GB2312" w:hAnsi="仿宋_GB2312" w:cs="仿宋_GB2312" w:eastAsia="仿宋_GB2312"/>
                      <w:sz w:val="20"/>
                    </w:rPr>
                    <w:t>可对</w:t>
                  </w:r>
                  <w:r>
                    <w:rPr>
                      <w:rFonts w:ascii="仿宋_GB2312" w:hAnsi="仿宋_GB2312" w:cs="仿宋_GB2312" w:eastAsia="仿宋_GB2312"/>
                      <w:sz w:val="20"/>
                    </w:rPr>
                    <w:t>穿透后</w:t>
                  </w:r>
                  <w:r>
                    <w:rPr>
                      <w:rFonts w:ascii="仿宋_GB2312" w:hAnsi="仿宋_GB2312" w:cs="仿宋_GB2312" w:eastAsia="仿宋_GB2312"/>
                      <w:sz w:val="20"/>
                    </w:rPr>
                    <w:t>的</w:t>
                  </w:r>
                  <w:r>
                    <w:rPr>
                      <w:rFonts w:ascii="仿宋_GB2312" w:hAnsi="仿宋_GB2312" w:cs="仿宋_GB2312" w:eastAsia="仿宋_GB2312"/>
                      <w:sz w:val="20"/>
                    </w:rPr>
                    <w:t>设备安装软件、执行已接收指令。。</w:t>
                  </w:r>
                </w:p>
                <w:p>
                  <w:pPr>
                    <w:pStyle w:val="null3"/>
                    <w:jc w:val="left"/>
                  </w:pPr>
                  <w:r>
                    <w:rPr>
                      <w:rFonts w:ascii="仿宋_GB2312" w:hAnsi="仿宋_GB2312" w:cs="仿宋_GB2312" w:eastAsia="仿宋_GB2312"/>
                      <w:sz w:val="20"/>
                    </w:rPr>
                    <w:t>3. 弹窗拦截：支持一键开启拦截能力；支持查看已上报疑似风险窗口和上报次数，支持拦截某个应用某个窗口；支持将某应用、某窗口加入白名单。</w:t>
                  </w:r>
                </w:p>
                <w:p>
                  <w:pPr>
                    <w:pStyle w:val="null3"/>
                    <w:jc w:val="left"/>
                  </w:pPr>
                  <w:r>
                    <w:rPr>
                      <w:rFonts w:ascii="仿宋_GB2312" w:hAnsi="仿宋_GB2312" w:cs="仿宋_GB2312" w:eastAsia="仿宋_GB2312"/>
                      <w:sz w:val="20"/>
                    </w:rPr>
                    <w:t>4. 流量监管：支持查看校内当日班班通设备流量使用的具体情况、带宽利用率；支持对设备进行限速设置。</w:t>
                  </w:r>
                </w:p>
                <w:p>
                  <w:pPr>
                    <w:pStyle w:val="null3"/>
                    <w:jc w:val="left"/>
                  </w:pPr>
                  <w:r>
                    <w:rPr>
                      <w:rFonts w:ascii="仿宋_GB2312" w:hAnsi="仿宋_GB2312" w:cs="仿宋_GB2312" w:eastAsia="仿宋_GB2312"/>
                      <w:sz w:val="20"/>
                    </w:rPr>
                    <w:t>5. 网址过滤：支持设置网址访问黑名单、白名单，限制所有设备的网址访问。</w:t>
                  </w:r>
                </w:p>
                <w:p>
                  <w:pPr>
                    <w:pStyle w:val="null3"/>
                    <w:jc w:val="left"/>
                  </w:pPr>
                  <w:r>
                    <w:rPr>
                      <w:rFonts w:ascii="仿宋_GB2312" w:hAnsi="仿宋_GB2312" w:cs="仿宋_GB2312" w:eastAsia="仿宋_GB2312"/>
                      <w:sz w:val="20"/>
                    </w:rPr>
                    <w:t xml:space="preserve">6. </w:t>
                  </w:r>
                  <w:r>
                    <w:rPr>
                      <w:rFonts w:ascii="仿宋_GB2312" w:hAnsi="仿宋_GB2312" w:cs="仿宋_GB2312" w:eastAsia="仿宋_GB2312"/>
                      <w:sz w:val="20"/>
                    </w:rPr>
                    <w:t>▲</w:t>
                  </w:r>
                  <w:r>
                    <w:rPr>
                      <w:rFonts w:ascii="仿宋_GB2312" w:hAnsi="仿宋_GB2312" w:cs="仿宋_GB2312" w:eastAsia="仿宋_GB2312"/>
                      <w:sz w:val="20"/>
                    </w:rPr>
                    <w:t>画面</w:t>
                  </w:r>
                  <w:r>
                    <w:rPr>
                      <w:rFonts w:ascii="仿宋_GB2312" w:hAnsi="仿宋_GB2312" w:cs="仿宋_GB2312" w:eastAsia="仿宋_GB2312"/>
                      <w:sz w:val="20"/>
                    </w:rPr>
                    <w:t>AI监测：支持AI监测设备画面色情、恐怖、暴力、游戏等风险内容；支持设置警告内容，当监测到不良画面后自动提醒；支持将每天监测到的风险结果自动推送至公众号；支持按设备、按画面维度回溯不良画面信息</w:t>
                  </w:r>
                  <w:r>
                    <w:rPr>
                      <w:rFonts w:ascii="仿宋_GB2312" w:hAnsi="仿宋_GB2312" w:cs="仿宋_GB2312" w:eastAsia="仿宋_GB2312"/>
                      <w:sz w:val="20"/>
                    </w:rPr>
                    <w:t>的</w:t>
                  </w:r>
                  <w:r>
                    <w:rPr>
                      <w:rFonts w:ascii="仿宋_GB2312" w:hAnsi="仿宋_GB2312" w:cs="仿宋_GB2312" w:eastAsia="仿宋_GB2312"/>
                      <w:sz w:val="20"/>
                    </w:rPr>
                    <w:t>历史监测。</w:t>
                  </w:r>
                </w:p>
                <w:p>
                  <w:pPr>
                    <w:pStyle w:val="null3"/>
                    <w:jc w:val="left"/>
                  </w:pPr>
                  <w:r>
                    <w:rPr>
                      <w:rFonts w:ascii="仿宋_GB2312" w:hAnsi="仿宋_GB2312" w:cs="仿宋_GB2312" w:eastAsia="仿宋_GB2312"/>
                      <w:sz w:val="20"/>
                    </w:rPr>
                    <w:t>设备管控</w:t>
                  </w:r>
                </w:p>
                <w:p>
                  <w:pPr>
                    <w:pStyle w:val="null3"/>
                    <w:jc w:val="left"/>
                  </w:pPr>
                  <w:r>
                    <w:rPr>
                      <w:rFonts w:ascii="仿宋_GB2312" w:hAnsi="仿宋_GB2312" w:cs="仿宋_GB2312" w:eastAsia="仿宋_GB2312"/>
                      <w:sz w:val="20"/>
                    </w:rPr>
                    <w:t>1. 锁屏：支持一键下课锁屏、开机自动锁屏、无网络时验证身份解锁、联网时禁用密码解锁；支持无网络情况下，通过手机微信扫码解锁使用。支持设置屏幕锁壁纸；支持设置普通锁屏、极速锁屏模式。</w:t>
                  </w:r>
                </w:p>
                <w:p>
                  <w:pPr>
                    <w:pStyle w:val="null3"/>
                    <w:jc w:val="left"/>
                  </w:pPr>
                  <w:r>
                    <w:rPr>
                      <w:rFonts w:ascii="仿宋_GB2312" w:hAnsi="仿宋_GB2312" w:cs="仿宋_GB2312" w:eastAsia="仿宋_GB2312"/>
                      <w:sz w:val="20"/>
                    </w:rPr>
                    <w:t>2. 管控：支持用户自定义无人使用时间段，无人使用状态</w:t>
                  </w:r>
                  <w:r>
                    <w:rPr>
                      <w:rFonts w:ascii="仿宋_GB2312" w:hAnsi="仿宋_GB2312" w:cs="仿宋_GB2312" w:eastAsia="仿宋_GB2312"/>
                      <w:sz w:val="20"/>
                    </w:rPr>
                    <w:t>下设备</w:t>
                  </w:r>
                  <w:r>
                    <w:rPr>
                      <w:rFonts w:ascii="仿宋_GB2312" w:hAnsi="仿宋_GB2312" w:cs="仿宋_GB2312" w:eastAsia="仿宋_GB2312"/>
                      <w:sz w:val="20"/>
                    </w:rPr>
                    <w:t>自动进入</w:t>
                  </w:r>
                  <w:r>
                    <w:rPr>
                      <w:rFonts w:ascii="仿宋_GB2312" w:hAnsi="仿宋_GB2312" w:cs="仿宋_GB2312" w:eastAsia="仿宋_GB2312"/>
                      <w:sz w:val="20"/>
                    </w:rPr>
                    <w:t>保护</w:t>
                  </w:r>
                  <w:r>
                    <w:rPr>
                      <w:rFonts w:ascii="仿宋_GB2312" w:hAnsi="仿宋_GB2312" w:cs="仿宋_GB2312" w:eastAsia="仿宋_GB2312"/>
                      <w:sz w:val="20"/>
                    </w:rPr>
                    <w:t>状态。支持开启护眼模式，支持配置多个时间段内，超时长</w:t>
                  </w:r>
                  <w:r>
                    <w:rPr>
                      <w:rFonts w:ascii="仿宋_GB2312" w:hAnsi="仿宋_GB2312" w:cs="仿宋_GB2312" w:eastAsia="仿宋_GB2312"/>
                      <w:sz w:val="20"/>
                    </w:rPr>
                    <w:t>使用</w:t>
                  </w:r>
                  <w:r>
                    <w:rPr>
                      <w:rFonts w:ascii="仿宋_GB2312" w:hAnsi="仿宋_GB2312" w:cs="仿宋_GB2312" w:eastAsia="仿宋_GB2312"/>
                      <w:sz w:val="20"/>
                    </w:rPr>
                    <w:t>，指定设备自动进入息屏、锁屏的护眼模式；护眼模式支持配置仅管理员可解锁设备；支持分段累积计算设备屏幕使用时长，支持教师根据课堂活动暂停计时。</w:t>
                  </w:r>
                </w:p>
                <w:p>
                  <w:pPr>
                    <w:pStyle w:val="null3"/>
                    <w:jc w:val="left"/>
                  </w:pPr>
                  <w:r>
                    <w:rPr>
                      <w:rFonts w:ascii="仿宋_GB2312" w:hAnsi="仿宋_GB2312" w:cs="仿宋_GB2312" w:eastAsia="仿宋_GB2312"/>
                      <w:sz w:val="20"/>
                    </w:rPr>
                    <w:t>3.软件管控：支持自建软件库；支持远程指定设备批量立即、定时安装；支持用户自主上传正版软件</w:t>
                  </w:r>
                  <w:r>
                    <w:rPr>
                      <w:rFonts w:ascii="仿宋_GB2312" w:hAnsi="仿宋_GB2312" w:cs="仿宋_GB2312" w:eastAsia="仿宋_GB2312"/>
                      <w:sz w:val="20"/>
                    </w:rPr>
                    <w:t>实现软件</w:t>
                  </w:r>
                  <w:r>
                    <w:rPr>
                      <w:rFonts w:ascii="仿宋_GB2312" w:hAnsi="仿宋_GB2312" w:cs="仿宋_GB2312" w:eastAsia="仿宋_GB2312"/>
                      <w:sz w:val="20"/>
                    </w:rPr>
                    <w:t>批量发送至设备静默安装；支持查看设备安装及运行的软件清单，支持查看软件的版本号、大小、安装的设备明细，支持启用、禁用、卸载软件，支持自动识别运行软件风险点；支持识别设备的系统版本及激活状态，可远程激活。</w:t>
                  </w:r>
                </w:p>
                <w:p>
                  <w:pPr>
                    <w:pStyle w:val="null3"/>
                    <w:jc w:val="left"/>
                  </w:pPr>
                  <w:r>
                    <w:rPr>
                      <w:rFonts w:ascii="仿宋_GB2312" w:hAnsi="仿宋_GB2312" w:cs="仿宋_GB2312" w:eastAsia="仿宋_GB2312"/>
                      <w:sz w:val="20"/>
                    </w:rPr>
                    <w:t>4. 音视频直播：支持多老师同时向不同设备发起直播，直播方式包含桌面直播、视频直播、音频直播、桌面+视频直播方式；支持增、删接收直播观看的班班通设备；支持实时查看收看端教室画面；支持切换画质清晰度；支持实时查看直播源码率、FPS数据。</w:t>
                  </w:r>
                </w:p>
                <w:p>
                  <w:pPr>
                    <w:pStyle w:val="null3"/>
                    <w:jc w:val="left"/>
                  </w:pPr>
                  <w:r>
                    <w:rPr>
                      <w:rFonts w:ascii="仿宋_GB2312" w:hAnsi="仿宋_GB2312" w:cs="仿宋_GB2312" w:eastAsia="仿宋_GB2312"/>
                      <w:sz w:val="20"/>
                    </w:rPr>
                    <w:t>5. 多维管理：支持实时展示</w:t>
                  </w:r>
                  <w:r>
                    <w:rPr>
                      <w:rFonts w:ascii="仿宋_GB2312" w:hAnsi="仿宋_GB2312" w:cs="仿宋_GB2312" w:eastAsia="仿宋_GB2312"/>
                      <w:sz w:val="20"/>
                    </w:rPr>
                    <w:t>≥</w:t>
                  </w:r>
                  <w:r>
                    <w:rPr>
                      <w:rFonts w:ascii="仿宋_GB2312" w:hAnsi="仿宋_GB2312" w:cs="仿宋_GB2312" w:eastAsia="仿宋_GB2312"/>
                      <w:sz w:val="20"/>
                    </w:rPr>
                    <w:t>20台设备的运行画面，支持切换画面模式/列表模式；支持根据设备类型、所属年级/场地/分组、状态进行分组管理；支持检索设备名称。</w:t>
                  </w:r>
                </w:p>
                <w:p>
                  <w:pPr>
                    <w:pStyle w:val="null3"/>
                    <w:jc w:val="left"/>
                  </w:pPr>
                  <w:r>
                    <w:rPr>
                      <w:rFonts w:ascii="仿宋_GB2312" w:hAnsi="仿宋_GB2312" w:cs="仿宋_GB2312" w:eastAsia="仿宋_GB2312"/>
                      <w:sz w:val="20"/>
                    </w:rPr>
                    <w:t>设备治理</w:t>
                  </w:r>
                </w:p>
                <w:p>
                  <w:pPr>
                    <w:pStyle w:val="null3"/>
                    <w:jc w:val="left"/>
                  </w:pPr>
                  <w:r>
                    <w:rPr>
                      <w:rFonts w:ascii="仿宋_GB2312" w:hAnsi="仿宋_GB2312" w:cs="仿宋_GB2312" w:eastAsia="仿宋_GB2312"/>
                      <w:sz w:val="20"/>
                    </w:rPr>
                    <w:t>1. 设备概览：支持通过</w:t>
                  </w:r>
                  <w:r>
                    <w:rPr>
                      <w:rFonts w:ascii="仿宋_GB2312" w:hAnsi="仿宋_GB2312" w:cs="仿宋_GB2312" w:eastAsia="仿宋_GB2312"/>
                      <w:sz w:val="20"/>
                    </w:rPr>
                    <w:t>多</w:t>
                  </w:r>
                  <w:r>
                    <w:rPr>
                      <w:rFonts w:ascii="仿宋_GB2312" w:hAnsi="仿宋_GB2312" w:cs="仿宋_GB2312" w:eastAsia="仿宋_GB2312"/>
                      <w:sz w:val="20"/>
                    </w:rPr>
                    <w:t>大维度监测评估基建设备的稳定性；支持了解设备是否常态化联网；支持了解设备使用年限、</w:t>
                  </w:r>
                  <w:r>
                    <w:rPr>
                      <w:rFonts w:ascii="仿宋_GB2312" w:hAnsi="仿宋_GB2312" w:cs="仿宋_GB2312" w:eastAsia="仿宋_GB2312"/>
                      <w:sz w:val="20"/>
                    </w:rPr>
                    <w:t>CPU/内存/磁盘等硬件的配置</w:t>
                  </w:r>
                  <w:r>
                    <w:rPr>
                      <w:rFonts w:ascii="仿宋_GB2312" w:hAnsi="仿宋_GB2312" w:cs="仿宋_GB2312" w:eastAsia="仿宋_GB2312"/>
                      <w:sz w:val="20"/>
                    </w:rPr>
                    <w:t>、</w:t>
                  </w:r>
                  <w:r>
                    <w:rPr>
                      <w:rFonts w:ascii="仿宋_GB2312" w:hAnsi="仿宋_GB2312" w:cs="仿宋_GB2312" w:eastAsia="仿宋_GB2312"/>
                      <w:sz w:val="20"/>
                    </w:rPr>
                    <w:t>设备</w:t>
                  </w:r>
                  <w:r>
                    <w:rPr>
                      <w:rFonts w:ascii="仿宋_GB2312" w:hAnsi="仿宋_GB2312" w:cs="仿宋_GB2312" w:eastAsia="仿宋_GB2312"/>
                      <w:sz w:val="20"/>
                    </w:rPr>
                    <w:t>CPU占用/温度、内存占用、系统盘容量占用的情况；支持了解设备启用安全防护服务的情况；支持了解设备、教师在教学中的使用情况，包含：使用率、软件使用情况、网址访问情况。</w:t>
                  </w:r>
                </w:p>
                <w:p>
                  <w:pPr>
                    <w:pStyle w:val="null3"/>
                    <w:jc w:val="left"/>
                  </w:pPr>
                  <w:r>
                    <w:rPr>
                      <w:rFonts w:ascii="仿宋_GB2312" w:hAnsi="仿宋_GB2312" w:cs="仿宋_GB2312" w:eastAsia="仿宋_GB2312"/>
                      <w:sz w:val="20"/>
                    </w:rPr>
                    <w:t>2. 设备盘点：支持筛选所有设备各项指标的达标率，定位问题设备；支持查看单设备详情；支持导出所有设备的网络状态、硬件参数、流畅度、安全防护服务开启情况。</w:t>
                  </w:r>
                </w:p>
                <w:p>
                  <w:pPr>
                    <w:pStyle w:val="null3"/>
                    <w:jc w:val="left"/>
                  </w:pPr>
                  <w:r>
                    <w:rPr>
                      <w:rFonts w:ascii="仿宋_GB2312" w:hAnsi="仿宋_GB2312" w:cs="仿宋_GB2312" w:eastAsia="仿宋_GB2312"/>
                      <w:sz w:val="20"/>
                    </w:rPr>
                    <w:t>校园宣传</w:t>
                  </w:r>
                </w:p>
                <w:p>
                  <w:pPr>
                    <w:pStyle w:val="null3"/>
                    <w:jc w:val="left"/>
                  </w:pPr>
                  <w:r>
                    <w:rPr>
                      <w:rFonts w:ascii="仿宋_GB2312" w:hAnsi="仿宋_GB2312" w:cs="仿宋_GB2312" w:eastAsia="仿宋_GB2312"/>
                      <w:sz w:val="20"/>
                    </w:rPr>
                    <w:t>1. 系统内置图片宣传资源、视频宣传资源、海报模板，宣传内容包含但不限于劳动教育、卫生健康、心理健康教育、安全教育、理想信念教育、生态文明教育、名校介绍、党建文化主题内容；。</w:t>
                  </w:r>
                </w:p>
                <w:p>
                  <w:pPr>
                    <w:pStyle w:val="null3"/>
                    <w:jc w:val="left"/>
                  </w:pPr>
                  <w:r>
                    <w:rPr>
                      <w:rFonts w:ascii="仿宋_GB2312" w:hAnsi="仿宋_GB2312" w:cs="仿宋_GB2312" w:eastAsia="仿宋_GB2312"/>
                      <w:sz w:val="20"/>
                    </w:rPr>
                    <w:t>2.时事转播：支持实时强制转播时事新闻；支持新闻网页地址、纯视频文件2种转播方式；支持立即、定时、周循环</w:t>
                  </w:r>
                  <w:r>
                    <w:rPr>
                      <w:rFonts w:ascii="仿宋_GB2312" w:hAnsi="仿宋_GB2312" w:cs="仿宋_GB2312" w:eastAsia="仿宋_GB2312"/>
                      <w:sz w:val="20"/>
                    </w:rPr>
                    <w:t>等</w:t>
                  </w:r>
                  <w:r>
                    <w:rPr>
                      <w:rFonts w:ascii="仿宋_GB2312" w:hAnsi="仿宋_GB2312" w:cs="仿宋_GB2312" w:eastAsia="仿宋_GB2312"/>
                      <w:sz w:val="20"/>
                    </w:rPr>
                    <w:t>循环模式；支持指定设备定向发布内容；支持查看执行结果和计划列表。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视频展台</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1.三折叠开合式托板，托板</w:t>
                  </w:r>
                  <w:r>
                    <w:rPr>
                      <w:rFonts w:ascii="仿宋_GB2312" w:hAnsi="仿宋_GB2312" w:cs="仿宋_GB2312" w:eastAsia="仿宋_GB2312"/>
                      <w:sz w:val="20"/>
                    </w:rPr>
                    <w:t>幅面</w:t>
                  </w:r>
                  <w:r>
                    <w:rPr>
                      <w:rFonts w:ascii="仿宋_GB2312" w:hAnsi="仿宋_GB2312" w:cs="仿宋_GB2312" w:eastAsia="仿宋_GB2312"/>
                      <w:sz w:val="20"/>
                    </w:rPr>
                    <w:t>≥A4。</w:t>
                  </w:r>
                  <w:r>
                    <w:br/>
                  </w:r>
                  <w:r>
                    <w:rPr>
                      <w:rFonts w:ascii="仿宋_GB2312" w:hAnsi="仿宋_GB2312" w:cs="仿宋_GB2312" w:eastAsia="仿宋_GB2312"/>
                      <w:sz w:val="20"/>
                    </w:rPr>
                    <w:t>2.摄像头</w:t>
                  </w:r>
                  <w:r>
                    <w:rPr>
                      <w:rFonts w:ascii="仿宋_GB2312" w:hAnsi="仿宋_GB2312" w:cs="仿宋_GB2312" w:eastAsia="仿宋_GB2312"/>
                      <w:sz w:val="20"/>
                    </w:rPr>
                    <w:t>：</w:t>
                  </w:r>
                  <w:r>
                    <w:rPr>
                      <w:rFonts w:ascii="仿宋_GB2312" w:hAnsi="仿宋_GB2312" w:cs="仿宋_GB2312" w:eastAsia="仿宋_GB2312"/>
                      <w:sz w:val="20"/>
                    </w:rPr>
                    <w:t>≥800W像素</w:t>
                  </w:r>
                  <w:r>
                    <w:rPr>
                      <w:rFonts w:ascii="仿宋_GB2312" w:hAnsi="仿宋_GB2312" w:cs="仿宋_GB2312" w:eastAsia="仿宋_GB2312"/>
                      <w:sz w:val="20"/>
                    </w:rPr>
                    <w:t>，</w:t>
                  </w:r>
                  <w:r>
                    <w:rPr>
                      <w:rFonts w:ascii="仿宋_GB2312" w:hAnsi="仿宋_GB2312" w:cs="仿宋_GB2312" w:eastAsia="仿宋_GB2312"/>
                      <w:sz w:val="20"/>
                    </w:rPr>
                    <w:t>自动对焦，可拍摄</w:t>
                  </w:r>
                  <w:r>
                    <w:rPr>
                      <w:rFonts w:ascii="仿宋_GB2312" w:hAnsi="仿宋_GB2312" w:cs="仿宋_GB2312" w:eastAsia="仿宋_GB2312"/>
                      <w:sz w:val="20"/>
                    </w:rPr>
                    <w:t>≥A4画幅，单USB线实现供电、数据传输。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桌椅</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环保要求：为环境标志产品</w:t>
                  </w:r>
                  <w:r>
                    <w:rPr>
                      <w:rFonts w:ascii="仿宋_GB2312" w:hAnsi="仿宋_GB2312" w:cs="仿宋_GB2312" w:eastAsia="仿宋_GB2312"/>
                      <w:sz w:val="20"/>
                    </w:rPr>
                    <w:t>(提供有效期内的认证证书)</w:t>
                  </w:r>
                </w:p>
                <w:p>
                  <w:pPr>
                    <w:pStyle w:val="null3"/>
                    <w:jc w:val="both"/>
                  </w:pPr>
                  <w:r>
                    <w:rPr>
                      <w:rFonts w:ascii="仿宋_GB2312" w:hAnsi="仿宋_GB2312" w:cs="仿宋_GB2312" w:eastAsia="仿宋_GB2312"/>
                      <w:sz w:val="20"/>
                    </w:rPr>
                    <w:t>1、金属件：表面喷涂；</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、升降课桌</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6</w:t>
                  </w:r>
                  <w:r>
                    <w:rPr>
                      <w:rFonts w:ascii="仿宋_GB2312" w:hAnsi="仿宋_GB2312" w:cs="仿宋_GB2312" w:eastAsia="仿宋_GB2312"/>
                      <w:sz w:val="20"/>
                    </w:rPr>
                    <w:t>0</w:t>
                  </w:r>
                  <w:r>
                    <w:rPr>
                      <w:rFonts w:ascii="仿宋_GB2312" w:hAnsi="仿宋_GB2312" w:cs="仿宋_GB2312" w:eastAsia="仿宋_GB2312"/>
                      <w:sz w:val="20"/>
                    </w:rPr>
                    <w:t>0×4</w:t>
                  </w:r>
                  <w:r>
                    <w:rPr>
                      <w:rFonts w:ascii="仿宋_GB2312" w:hAnsi="仿宋_GB2312" w:cs="仿宋_GB2312" w:eastAsia="仿宋_GB2312"/>
                      <w:sz w:val="20"/>
                    </w:rPr>
                    <w:t>0</w:t>
                  </w:r>
                  <w:r>
                    <w:rPr>
                      <w:rFonts w:ascii="仿宋_GB2312" w:hAnsi="仿宋_GB2312" w:cs="仿宋_GB2312" w:eastAsia="仿宋_GB2312"/>
                      <w:sz w:val="20"/>
                    </w:rPr>
                    <w:t>0×700</w:t>
                  </w:r>
                  <w:r>
                    <w:rPr>
                      <w:rFonts w:ascii="仿宋_GB2312" w:hAnsi="仿宋_GB2312" w:cs="仿宋_GB2312" w:eastAsia="仿宋_GB2312"/>
                      <w:sz w:val="20"/>
                    </w:rPr>
                    <w:t>~</w:t>
                  </w:r>
                  <w:r>
                    <w:rPr>
                      <w:rFonts w:ascii="仿宋_GB2312" w:hAnsi="仿宋_GB2312" w:cs="仿宋_GB2312" w:eastAsia="仿宋_GB2312"/>
                      <w:sz w:val="20"/>
                    </w:rPr>
                    <w:t>760mm（高度可调）产品符合 GB/T 3325-20</w:t>
                  </w:r>
                  <w:r>
                    <w:rPr>
                      <w:rFonts w:ascii="仿宋_GB2312" w:hAnsi="仿宋_GB2312" w:cs="仿宋_GB2312" w:eastAsia="仿宋_GB2312"/>
                      <w:sz w:val="20"/>
                    </w:rPr>
                    <w:t>24</w:t>
                  </w:r>
                  <w:r>
                    <w:rPr>
                      <w:rFonts w:ascii="仿宋_GB2312" w:hAnsi="仿宋_GB2312" w:cs="仿宋_GB2312" w:eastAsia="仿宋_GB2312"/>
                      <w:sz w:val="20"/>
                    </w:rPr>
                    <w:t>《金属家具通用技术条件》。</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.课桌：面板材质：▲E</w:t>
                  </w:r>
                  <w:r>
                    <w:rPr>
                      <w:rFonts w:ascii="仿宋_GB2312" w:hAnsi="仿宋_GB2312" w:cs="仿宋_GB2312" w:eastAsia="仿宋_GB2312"/>
                      <w:sz w:val="20"/>
                    </w:rPr>
                    <w:t>0</w:t>
                  </w:r>
                  <w:r>
                    <w:rPr>
                      <w:rFonts w:ascii="仿宋_GB2312" w:hAnsi="仿宋_GB2312" w:cs="仿宋_GB2312" w:eastAsia="仿宋_GB2312"/>
                      <w:sz w:val="20"/>
                    </w:rPr>
                    <w:t>级环保</w:t>
                  </w:r>
                  <w:r>
                    <w:rPr>
                      <w:rFonts w:ascii="仿宋_GB2312" w:hAnsi="仿宋_GB2312" w:cs="仿宋_GB2312" w:eastAsia="仿宋_GB2312"/>
                      <w:sz w:val="20"/>
                    </w:rPr>
                    <w:t>颗粒板</w:t>
                  </w:r>
                  <w:r>
                    <w:rPr>
                      <w:rFonts w:ascii="仿宋_GB2312" w:hAnsi="仿宋_GB2312" w:cs="仿宋_GB2312" w:eastAsia="仿宋_GB2312"/>
                      <w:sz w:val="20"/>
                    </w:rPr>
                    <w:t>，</w:t>
                  </w:r>
                  <w:r>
                    <w:rPr>
                      <w:rFonts w:ascii="仿宋_GB2312" w:hAnsi="仿宋_GB2312" w:cs="仿宋_GB2312" w:eastAsia="仿宋_GB2312"/>
                      <w:sz w:val="20"/>
                    </w:rPr>
                    <w:t>基材符合</w:t>
                  </w:r>
                  <w:r>
                    <w:rPr>
                      <w:rFonts w:ascii="仿宋_GB2312" w:hAnsi="仿宋_GB2312" w:cs="仿宋_GB2312" w:eastAsia="仿宋_GB2312"/>
                      <w:sz w:val="20"/>
                    </w:rPr>
                    <w:t>GB/T 4897-2015 《刨花板》GB18580-2017《室内装饰装修材料人造板及其制品中甲醛释放限量》GB/T39600-2021《人造板及其制品甲醛释放量分级》GB/T15102-2017《浸渍胶膜纸饰面纤维板和刨花板》</w:t>
                  </w:r>
                  <w:r>
                    <w:rPr>
                      <w:rFonts w:ascii="仿宋_GB2312" w:hAnsi="仿宋_GB2312" w:cs="仿宋_GB2312" w:eastAsia="仿宋_GB2312"/>
                      <w:sz w:val="20"/>
                    </w:rPr>
                    <w:t>要求</w:t>
                  </w:r>
                  <w:r>
                    <w:rPr>
                      <w:rFonts w:ascii="仿宋_GB2312" w:hAnsi="仿宋_GB2312" w:cs="仿宋_GB2312" w:eastAsia="仿宋_GB2312"/>
                      <w:sz w:val="20"/>
                    </w:rPr>
                    <w:t>；</w:t>
                  </w:r>
                  <w:r>
                    <w:rPr>
                      <w:rFonts w:ascii="仿宋_GB2312" w:hAnsi="仿宋_GB2312" w:cs="仿宋_GB2312" w:eastAsia="仿宋_GB2312"/>
                      <w:sz w:val="20"/>
                    </w:rPr>
                    <w:t>包边注塑成型，桌面无接缝。桌面上方设一笔槽。四角为圆角，带书包挂架；</w:t>
                  </w:r>
                </w:p>
                <w:p>
                  <w:pPr>
                    <w:pStyle w:val="null3"/>
                    <w:jc w:val="left"/>
                  </w:pPr>
                  <w:r>
                    <w:rPr>
                      <w:rFonts w:ascii="仿宋_GB2312" w:hAnsi="仿宋_GB2312" w:cs="仿宋_GB2312" w:eastAsia="仿宋_GB2312"/>
                      <w:sz w:val="20"/>
                    </w:rPr>
                    <w:t>2.桌架</w:t>
                  </w:r>
                  <w:r>
                    <w:rPr>
                      <w:rFonts w:ascii="仿宋_GB2312" w:hAnsi="仿宋_GB2312" w:cs="仿宋_GB2312" w:eastAsia="仿宋_GB2312"/>
                      <w:sz w:val="20"/>
                    </w:rPr>
                    <w:t>:钢管焊接而成，钢管厚</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mm</w:t>
                  </w:r>
                  <w:r>
                    <w:rPr>
                      <w:rFonts w:ascii="仿宋_GB2312" w:hAnsi="仿宋_GB2312" w:cs="仿宋_GB2312" w:eastAsia="仿宋_GB2312"/>
                      <w:sz w:val="20"/>
                    </w:rPr>
                    <w:t>；所有表面</w:t>
                  </w:r>
                  <w:r>
                    <w:rPr>
                      <w:rFonts w:ascii="仿宋_GB2312" w:hAnsi="仿宋_GB2312" w:cs="仿宋_GB2312" w:eastAsia="仿宋_GB2312"/>
                      <w:sz w:val="20"/>
                    </w:rPr>
                    <w:t>金属喷漆</w:t>
                  </w:r>
                  <w:r>
                    <w:rPr>
                      <w:rFonts w:ascii="仿宋_GB2312" w:hAnsi="仿宋_GB2312" w:cs="仿宋_GB2312" w:eastAsia="仿宋_GB2312"/>
                      <w:sz w:val="20"/>
                    </w:rPr>
                    <w:t>(塑)</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3.桌斗规格：</w:t>
                  </w:r>
                  <w:r>
                    <w:rPr>
                      <w:rFonts w:ascii="仿宋_GB2312" w:hAnsi="仿宋_GB2312" w:cs="仿宋_GB2312" w:eastAsia="仿宋_GB2312"/>
                      <w:sz w:val="20"/>
                    </w:rPr>
                    <w:t>约</w:t>
                  </w:r>
                  <w:r>
                    <w:rPr>
                      <w:rFonts w:ascii="仿宋_GB2312" w:hAnsi="仿宋_GB2312" w:cs="仿宋_GB2312" w:eastAsia="仿宋_GB2312"/>
                      <w:sz w:val="20"/>
                    </w:rPr>
                    <w:t>450×</w:t>
                  </w:r>
                  <w:r>
                    <w:rPr>
                      <w:rFonts w:ascii="仿宋_GB2312" w:hAnsi="仿宋_GB2312" w:cs="仿宋_GB2312" w:eastAsia="仿宋_GB2312"/>
                      <w:sz w:val="20"/>
                    </w:rPr>
                    <w:t>300</w:t>
                  </w:r>
                  <w:r>
                    <w:rPr>
                      <w:rFonts w:ascii="仿宋_GB2312" w:hAnsi="仿宋_GB2312" w:cs="仿宋_GB2312" w:eastAsia="仿宋_GB2312"/>
                      <w:sz w:val="20"/>
                    </w:rPr>
                    <w:t>×150mm，厚度≥0.</w:t>
                  </w:r>
                  <w:r>
                    <w:rPr>
                      <w:rFonts w:ascii="仿宋_GB2312" w:hAnsi="仿宋_GB2312" w:cs="仿宋_GB2312" w:eastAsia="仿宋_GB2312"/>
                      <w:sz w:val="20"/>
                    </w:rPr>
                    <w:t>7</w:t>
                  </w:r>
                  <w:r>
                    <w:rPr>
                      <w:rFonts w:ascii="仿宋_GB2312" w:hAnsi="仿宋_GB2312" w:cs="仿宋_GB2312" w:eastAsia="仿宋_GB2312"/>
                      <w:sz w:val="20"/>
                    </w:rPr>
                    <w:t>mm钢板冲压成型。</w:t>
                  </w:r>
                  <w:r>
                    <w:rPr>
                      <w:rFonts w:ascii="仿宋_GB2312" w:hAnsi="仿宋_GB2312" w:cs="仿宋_GB2312" w:eastAsia="仿宋_GB2312"/>
                      <w:sz w:val="20"/>
                    </w:rPr>
                    <w:t>所有表面</w:t>
                  </w:r>
                  <w:r>
                    <w:rPr>
                      <w:rFonts w:ascii="仿宋_GB2312" w:hAnsi="仿宋_GB2312" w:cs="仿宋_GB2312" w:eastAsia="仿宋_GB2312"/>
                      <w:sz w:val="20"/>
                    </w:rPr>
                    <w:t>金属喷漆</w:t>
                  </w:r>
                  <w:r>
                    <w:rPr>
                      <w:rFonts w:ascii="仿宋_GB2312" w:hAnsi="仿宋_GB2312" w:cs="仿宋_GB2312" w:eastAsia="仿宋_GB2312"/>
                      <w:sz w:val="20"/>
                    </w:rPr>
                    <w:t>(塑)</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升降</w:t>
                  </w:r>
                  <w:r>
                    <w:rPr>
                      <w:rFonts w:ascii="仿宋_GB2312" w:hAnsi="仿宋_GB2312" w:cs="仿宋_GB2312" w:eastAsia="仿宋_GB2312"/>
                      <w:sz w:val="20"/>
                      <w:b/>
                    </w:rPr>
                    <w:t>课椅</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规格：长</w:t>
                  </w:r>
                  <w:r>
                    <w:rPr>
                      <w:rFonts w:ascii="仿宋_GB2312" w:hAnsi="仿宋_GB2312" w:cs="仿宋_GB2312" w:eastAsia="仿宋_GB2312"/>
                      <w:sz w:val="20"/>
                    </w:rPr>
                    <w:t>×宽×</w:t>
                  </w:r>
                  <w:r>
                    <w:rPr>
                      <w:rFonts w:ascii="仿宋_GB2312" w:hAnsi="仿宋_GB2312" w:cs="仿宋_GB2312" w:eastAsia="仿宋_GB2312"/>
                      <w:sz w:val="20"/>
                    </w:rPr>
                    <w:t>高</w:t>
                  </w:r>
                  <w:r>
                    <w:rPr>
                      <w:rFonts w:ascii="仿宋_GB2312" w:hAnsi="仿宋_GB2312" w:cs="仿宋_GB2312" w:eastAsia="仿宋_GB2312"/>
                      <w:sz w:val="20"/>
                    </w:rPr>
                    <w:t>度</w:t>
                  </w:r>
                  <w:r>
                    <w:rPr>
                      <w:rFonts w:ascii="仿宋_GB2312" w:hAnsi="仿宋_GB2312" w:cs="仿宋_GB2312" w:eastAsia="仿宋_GB2312"/>
                      <w:sz w:val="20"/>
                    </w:rPr>
                    <w:t>≥</w:t>
                  </w:r>
                  <w:r>
                    <w:rPr>
                      <w:rFonts w:ascii="仿宋_GB2312" w:hAnsi="仿宋_GB2312" w:cs="仿宋_GB2312" w:eastAsia="仿宋_GB2312"/>
                      <w:sz w:val="20"/>
                    </w:rPr>
                    <w:t>400</w:t>
                  </w:r>
                  <w:r>
                    <w:rPr>
                      <w:rFonts w:ascii="仿宋_GB2312" w:hAnsi="仿宋_GB2312" w:cs="仿宋_GB2312" w:eastAsia="仿宋_GB2312"/>
                      <w:sz w:val="20"/>
                    </w:rPr>
                    <w:t>×3</w:t>
                  </w:r>
                  <w:r>
                    <w:rPr>
                      <w:rFonts w:ascii="仿宋_GB2312" w:hAnsi="仿宋_GB2312" w:cs="仿宋_GB2312" w:eastAsia="仿宋_GB2312"/>
                      <w:sz w:val="20"/>
                    </w:rPr>
                    <w:t>6</w:t>
                  </w:r>
                  <w:r>
                    <w:rPr>
                      <w:rFonts w:ascii="仿宋_GB2312" w:hAnsi="仿宋_GB2312" w:cs="仿宋_GB2312" w:eastAsia="仿宋_GB2312"/>
                      <w:sz w:val="20"/>
                    </w:rPr>
                    <w:t>0×700</w:t>
                  </w:r>
                  <w:r>
                    <w:rPr>
                      <w:rFonts w:ascii="仿宋_GB2312" w:hAnsi="仿宋_GB2312" w:cs="仿宋_GB2312" w:eastAsia="仿宋_GB2312"/>
                      <w:sz w:val="20"/>
                    </w:rPr>
                    <w:t>~</w:t>
                  </w:r>
                  <w:r>
                    <w:rPr>
                      <w:rFonts w:ascii="仿宋_GB2312" w:hAnsi="仿宋_GB2312" w:cs="仿宋_GB2312" w:eastAsia="仿宋_GB2312"/>
                      <w:sz w:val="20"/>
                    </w:rPr>
                    <w:t>760mm</w:t>
                  </w:r>
                  <w:r>
                    <w:rPr>
                      <w:rFonts w:ascii="仿宋_GB2312" w:hAnsi="仿宋_GB2312" w:cs="仿宋_GB2312" w:eastAsia="仿宋_GB2312"/>
                      <w:sz w:val="20"/>
                    </w:rPr>
                    <w:t>（</w:t>
                  </w:r>
                  <w:r>
                    <w:rPr>
                      <w:rFonts w:ascii="仿宋_GB2312" w:hAnsi="仿宋_GB2312" w:cs="仿宋_GB2312" w:eastAsia="仿宋_GB2312"/>
                      <w:sz w:val="20"/>
                    </w:rPr>
                    <w:t>座高可调）</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坐板、靠背：</w:t>
                  </w:r>
                  <w:r>
                    <w:rPr>
                      <w:rFonts w:ascii="仿宋_GB2312" w:hAnsi="仿宋_GB2312" w:cs="仿宋_GB2312" w:eastAsia="仿宋_GB2312"/>
                      <w:sz w:val="20"/>
                    </w:rPr>
                    <w:t>材质均为</w:t>
                  </w:r>
                  <w:r>
                    <w:rPr>
                      <w:rFonts w:ascii="仿宋_GB2312" w:hAnsi="仿宋_GB2312" w:cs="仿宋_GB2312" w:eastAsia="仿宋_GB2312"/>
                      <w:sz w:val="20"/>
                    </w:rPr>
                    <w:t>E</w:t>
                  </w:r>
                  <w:r>
                    <w:rPr>
                      <w:rFonts w:ascii="仿宋_GB2312" w:hAnsi="仿宋_GB2312" w:cs="仿宋_GB2312" w:eastAsia="仿宋_GB2312"/>
                      <w:sz w:val="20"/>
                    </w:rPr>
                    <w:t>0</w:t>
                  </w:r>
                  <w:r>
                    <w:rPr>
                      <w:rFonts w:ascii="仿宋_GB2312" w:hAnsi="仿宋_GB2312" w:cs="仿宋_GB2312" w:eastAsia="仿宋_GB2312"/>
                      <w:sz w:val="20"/>
                    </w:rPr>
                    <w:t>级环保</w:t>
                  </w:r>
                  <w:r>
                    <w:rPr>
                      <w:rFonts w:ascii="仿宋_GB2312" w:hAnsi="仿宋_GB2312" w:cs="仿宋_GB2312" w:eastAsia="仿宋_GB2312"/>
                      <w:sz w:val="20"/>
                    </w:rPr>
                    <w:t>颗粒板</w:t>
                  </w:r>
                  <w:r>
                    <w:rPr>
                      <w:rFonts w:ascii="仿宋_GB2312" w:hAnsi="仿宋_GB2312" w:cs="仿宋_GB2312" w:eastAsia="仿宋_GB2312"/>
                      <w:sz w:val="20"/>
                    </w:rPr>
                    <w:t>。</w:t>
                  </w:r>
                  <w:r>
                    <w:rPr>
                      <w:rFonts w:ascii="仿宋_GB2312" w:hAnsi="仿宋_GB2312" w:cs="仿宋_GB2312" w:eastAsia="仿宋_GB2312"/>
                      <w:sz w:val="20"/>
                    </w:rPr>
                    <w:t>包边注塑成型，坐板</w:t>
                  </w:r>
                  <w:r>
                    <w:rPr>
                      <w:rFonts w:ascii="仿宋_GB2312" w:hAnsi="仿宋_GB2312" w:cs="仿宋_GB2312" w:eastAsia="仿宋_GB2312"/>
                      <w:sz w:val="20"/>
                    </w:rPr>
                    <w:t>及</w:t>
                  </w:r>
                  <w:r>
                    <w:rPr>
                      <w:rFonts w:ascii="仿宋_GB2312" w:hAnsi="仿宋_GB2312" w:cs="仿宋_GB2312" w:eastAsia="仿宋_GB2312"/>
                      <w:sz w:val="20"/>
                    </w:rPr>
                    <w:t>靠背无接缝；坐板长</w:t>
                  </w:r>
                  <w:r>
                    <w:rPr>
                      <w:rFonts w:ascii="仿宋_GB2312" w:hAnsi="仿宋_GB2312" w:cs="仿宋_GB2312" w:eastAsia="仿宋_GB2312"/>
                      <w:sz w:val="20"/>
                    </w:rPr>
                    <w:t>×宽×厚度≥</w:t>
                  </w:r>
                  <w:r>
                    <w:rPr>
                      <w:rFonts w:ascii="仿宋_GB2312" w:hAnsi="仿宋_GB2312" w:cs="仿宋_GB2312" w:eastAsia="仿宋_GB2312"/>
                      <w:sz w:val="20"/>
                    </w:rPr>
                    <w:t>400</w:t>
                  </w:r>
                  <w:r>
                    <w:rPr>
                      <w:rFonts w:ascii="仿宋_GB2312" w:hAnsi="仿宋_GB2312" w:cs="仿宋_GB2312" w:eastAsia="仿宋_GB2312"/>
                      <w:sz w:val="20"/>
                    </w:rPr>
                    <w:t>×3</w:t>
                  </w:r>
                  <w:r>
                    <w:rPr>
                      <w:rFonts w:ascii="仿宋_GB2312" w:hAnsi="仿宋_GB2312" w:cs="仿宋_GB2312" w:eastAsia="仿宋_GB2312"/>
                      <w:sz w:val="20"/>
                    </w:rPr>
                    <w:t>6</w:t>
                  </w:r>
                  <w:r>
                    <w:rPr>
                      <w:rFonts w:ascii="仿宋_GB2312" w:hAnsi="仿宋_GB2312" w:cs="仿宋_GB2312" w:eastAsia="仿宋_GB2312"/>
                      <w:sz w:val="20"/>
                    </w:rPr>
                    <w:t>0×</w:t>
                  </w:r>
                  <w:r>
                    <w:rPr>
                      <w:rFonts w:ascii="仿宋_GB2312" w:hAnsi="仿宋_GB2312" w:cs="仿宋_GB2312" w:eastAsia="仿宋_GB2312"/>
                      <w:sz w:val="20"/>
                    </w:rPr>
                    <w:t>18</w:t>
                  </w:r>
                  <w:r>
                    <w:rPr>
                      <w:rFonts w:ascii="仿宋_GB2312" w:hAnsi="仿宋_GB2312" w:cs="仿宋_GB2312" w:eastAsia="仿宋_GB2312"/>
                      <w:sz w:val="20"/>
                    </w:rPr>
                    <w:t>mm；背板</w:t>
                  </w:r>
                  <w:r>
                    <w:rPr>
                      <w:rFonts w:ascii="仿宋_GB2312" w:hAnsi="仿宋_GB2312" w:cs="仿宋_GB2312" w:eastAsia="仿宋_GB2312"/>
                      <w:sz w:val="20"/>
                    </w:rPr>
                    <w:t>：</w:t>
                  </w:r>
                  <w:r>
                    <w:rPr>
                      <w:rFonts w:ascii="仿宋_GB2312" w:hAnsi="仿宋_GB2312" w:cs="仿宋_GB2312" w:eastAsia="仿宋_GB2312"/>
                      <w:sz w:val="20"/>
                    </w:rPr>
                    <w:t>长</w:t>
                  </w:r>
                  <w:r>
                    <w:rPr>
                      <w:rFonts w:ascii="仿宋_GB2312" w:hAnsi="仿宋_GB2312" w:cs="仿宋_GB2312" w:eastAsia="仿宋_GB2312"/>
                      <w:sz w:val="20"/>
                    </w:rPr>
                    <w:t>×宽×厚度≥400×</w:t>
                  </w:r>
                  <w:r>
                    <w:rPr>
                      <w:rFonts w:ascii="仿宋_GB2312" w:hAnsi="仿宋_GB2312" w:cs="仿宋_GB2312" w:eastAsia="仿宋_GB2312"/>
                      <w:sz w:val="20"/>
                    </w:rPr>
                    <w:t>17</w:t>
                  </w:r>
                  <w:r>
                    <w:rPr>
                      <w:rFonts w:ascii="仿宋_GB2312" w:hAnsi="仿宋_GB2312" w:cs="仿宋_GB2312" w:eastAsia="仿宋_GB2312"/>
                      <w:sz w:val="20"/>
                    </w:rPr>
                    <w:t>0×</w:t>
                  </w:r>
                  <w:r>
                    <w:rPr>
                      <w:rFonts w:ascii="仿宋_GB2312" w:hAnsi="仿宋_GB2312" w:cs="仿宋_GB2312" w:eastAsia="仿宋_GB2312"/>
                      <w:sz w:val="20"/>
                    </w:rPr>
                    <w:t>18mm；</w:t>
                  </w:r>
                </w:p>
                <w:p>
                  <w:pPr>
                    <w:pStyle w:val="null3"/>
                    <w:jc w:val="left"/>
                  </w:pPr>
                  <w:r>
                    <w:rPr>
                      <w:rFonts w:ascii="仿宋_GB2312" w:hAnsi="仿宋_GB2312" w:cs="仿宋_GB2312" w:eastAsia="仿宋_GB2312"/>
                      <w:sz w:val="20"/>
                    </w:rPr>
                    <w:t>3.椅子架：钢焊接而成，厚度 ≥1.2㎜；承载 ≥150kg</w:t>
                  </w:r>
                </w:p>
                <w:p>
                  <w:pPr>
                    <w:pStyle w:val="null3"/>
                    <w:jc w:val="left"/>
                  </w:pPr>
                  <w:r>
                    <w:rPr>
                      <w:rFonts w:ascii="仿宋_GB2312" w:hAnsi="仿宋_GB2312" w:cs="仿宋_GB2312" w:eastAsia="仿宋_GB2312"/>
                      <w:sz w:val="20"/>
                    </w:rPr>
                    <w:t>4.脚套及缓冲配件：环保 PP 工程塑料。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西安市长安区第二小学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进度款，自合同签订后货物全部运到采购人指定地方，安装调试完毕后，卖方持送货清单和等额发票在买方处办理货款的支付手续，达到付款条件起15个工作日内，支付合同总金额的70.0%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进度款，经终验合格后，卖方持《终验合格单》原件和等额发票在买方处办理货款的支付手续，达到付款条件起15个工作日内，支付合同总金额的30.0%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2.验收:货到当场验收，供方需提供合格证或有效质量证明材料。如发现货物的规格,数量,质量有任何问题，供方需无条件更换，并承担一切责任。所有产品验收以招标文件技术要求为准逐条进行验收，不符合者则验收不予通过。3.中标人向采购人提供项目履约过程中的所有资料,以便采购人日后管理和维护。4.验收依据：4.1招标文件、投标文件、澄清表（如有）；4.2本合同及附件文本；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（1）企业名称：远创项目管理有限公司 纳税登记号：91610113MA6X14FD6W 地址：陕西省西安市雁塔区雁翔路111号中京坊6幢2单元34层23401号 开户行：西安银行股份有限公司长安西路支行 账号：5150 1158 0000 143343 （2）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12.投标人资格证明文件.docx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8.分项报价表.docx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投标文件内容：投标文件内容齐全、无遗漏。</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（1）对招标文件响应程度：要求全面响应，不能有任何采购人不能接受的附加条件； （2）拟提供服务响应程度；应满足招标文件提出的要求。不允许负偏离； （3）交货期：应满足招标文件中要求； （4）地点：应满足招标文件中要求； （5）投标有效期：应满足招标文件中的规定。</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节能或环境标志产品政府采购清单中的产品得0.5分，此项最高为1分。（须提供国家确定的认证机构出具的、处于有效期之内的节能或环境标志产品认证证书）备注：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30分，带“▲”条款每负偏离一项扣0.5分，“▲”项技术参数须提供佐证资料，包括但不限于检测报告或官网截图或功能截图等。未提供或提供的证明材料低于招标文件规定的响应技术指标、参数时视为负偏离，其他技术参数每项负偏离一项扣0.25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10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投标单位所投核心产品进货渠道正常，无产权纠纷，提供来源渠道合法的证明文件（包括但不限于销售协议或代理协议或原厂授权等），得1分。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投标人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9分，每缺一项内容扣3分，若上述内容存在瑕疵，每存在1处瑕疵扣1.5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4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投标单位具有2023年1月1日至今（以合同签订时间为准）的类似项目业绩。每提供一项得1分，满分3分。注：投标文件中提供合同复印件加盖投标单位公章。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详见附件：12.投标人资格证明文件.docx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