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78A6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p w14:paraId="17A14E4C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依据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要求，供应商认为有必要说明的其他内容。</w:t>
      </w:r>
    </w:p>
    <w:p w14:paraId="4A84ADA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left="0" w:firstLine="420" w:firstLineChars="200"/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691CED"/>
    <w:rsid w:val="0C691CED"/>
    <w:rsid w:val="62CF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2026-02-09T10:03:00Z</dcterms:created>
  <dc:creator>ZBB</dc:creator>
  <cp:lastModifiedBy>WPS_1550105559</cp:lastModifiedBy>
  <dcterms:modified xsi:type="dcterms:W3CDTF">2026-05-18T07:47:14Z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166402AB48EA44A7A4D5AD331D814BE3_11</vt:lpwstr>
  </property>
  <property fmtid="{D5CDD505-2E9C-101B-9397-08002B2CF9AE}" pid="4" name="KSOTemplateDocerSaveRecord">
    <vt:lpwstr>eyJoZGlkIjoiMWNlMjRmZWRkNzNkYjQzNTIwYzUwZDRiMGZiYjViM2UiLCJ1c2VySWQiOiI0NzI4NTc0NDQifQ==</vt:lpwstr>
  </property>
</Properties>
</file>