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88774">
      <w:pPr>
        <w:spacing w:before="163" w:line="223" w:lineRule="auto"/>
        <w:rPr>
          <w:rFonts w:hint="eastAsia" w:ascii="宋体" w:hAnsi="宋体" w:eastAsia="宋体" w:cs="宋体"/>
          <w:color w:val="000000" w:themeColor="text1"/>
          <w:sz w:val="31"/>
          <w:szCs w:val="31"/>
          <w:lang w:eastAsia="zh-CN"/>
          <w14:textFill>
            <w14:solidFill>
              <w14:schemeClr w14:val="tx1"/>
            </w14:solidFill>
          </w14:textFill>
        </w:rPr>
      </w:pPr>
      <w:bookmarkStart w:id="16" w:name="_GoBack"/>
      <w:bookmarkEnd w:id="16"/>
      <w:r>
        <w:rPr>
          <w:rFonts w:hint="eastAsia" w:ascii="宋体" w:hAnsi="宋体" w:eastAsia="宋体" w:cs="宋体"/>
          <w:b/>
          <w:bCs/>
          <w:color w:val="000000" w:themeColor="text1"/>
          <w:spacing w:val="4"/>
          <w:sz w:val="31"/>
          <w:szCs w:val="31"/>
          <w14:textFill>
            <w14:solidFill>
              <w14:schemeClr w14:val="tx1"/>
            </w14:solidFill>
          </w14:textFill>
        </w:rPr>
        <w:t>项目编号：</w:t>
      </w:r>
      <w:r>
        <w:rPr>
          <w:rFonts w:hint="eastAsia" w:ascii="宋体" w:hAnsi="宋体" w:eastAsia="宋体" w:cs="宋体"/>
          <w:b/>
          <w:bCs/>
          <w:color w:val="000000" w:themeColor="text1"/>
          <w:spacing w:val="4"/>
          <w:sz w:val="31"/>
          <w:szCs w:val="31"/>
          <w:lang w:val="en-US" w:eastAsia="zh-CN"/>
          <w14:textFill>
            <w14:solidFill>
              <w14:schemeClr w14:val="tx1"/>
            </w14:solidFill>
          </w14:textFill>
        </w:rPr>
        <w:t>ZCSP-府谷县-2026-01408</w:t>
      </w:r>
    </w:p>
    <w:p w14:paraId="5CB6840D">
      <w:pPr>
        <w:pStyle w:val="3"/>
        <w:spacing w:line="265" w:lineRule="auto"/>
        <w:rPr>
          <w:rFonts w:hint="eastAsia" w:ascii="宋体" w:hAnsi="宋体" w:eastAsia="宋体" w:cs="宋体"/>
          <w:color w:val="000000" w:themeColor="text1"/>
          <w14:textFill>
            <w14:solidFill>
              <w14:schemeClr w14:val="tx1"/>
            </w14:solidFill>
          </w14:textFill>
        </w:rPr>
      </w:pPr>
    </w:p>
    <w:p w14:paraId="72A38854">
      <w:pPr>
        <w:pStyle w:val="3"/>
        <w:spacing w:line="265" w:lineRule="auto"/>
        <w:rPr>
          <w:rFonts w:hint="eastAsia" w:ascii="宋体" w:hAnsi="宋体" w:eastAsia="宋体" w:cs="宋体"/>
          <w:color w:val="000000" w:themeColor="text1"/>
          <w14:textFill>
            <w14:solidFill>
              <w14:schemeClr w14:val="tx1"/>
            </w14:solidFill>
          </w14:textFill>
        </w:rPr>
      </w:pPr>
    </w:p>
    <w:p w14:paraId="1FBC5828">
      <w:pPr>
        <w:pStyle w:val="3"/>
        <w:spacing w:line="265" w:lineRule="auto"/>
        <w:rPr>
          <w:rFonts w:hint="eastAsia" w:ascii="宋体" w:hAnsi="宋体" w:eastAsia="宋体" w:cs="宋体"/>
          <w:color w:val="000000" w:themeColor="text1"/>
          <w14:textFill>
            <w14:solidFill>
              <w14:schemeClr w14:val="tx1"/>
            </w14:solidFill>
          </w14:textFill>
        </w:rPr>
      </w:pPr>
    </w:p>
    <w:p w14:paraId="4835BF0D">
      <w:pPr>
        <w:pStyle w:val="3"/>
        <w:spacing w:line="265" w:lineRule="auto"/>
        <w:rPr>
          <w:rFonts w:hint="eastAsia" w:ascii="宋体" w:hAnsi="宋体" w:eastAsia="宋体" w:cs="宋体"/>
          <w:color w:val="000000" w:themeColor="text1"/>
          <w14:textFill>
            <w14:solidFill>
              <w14:schemeClr w14:val="tx1"/>
            </w14:solidFill>
          </w14:textFill>
        </w:rPr>
      </w:pPr>
    </w:p>
    <w:p w14:paraId="58ED3E56">
      <w:pPr>
        <w:pStyle w:val="3"/>
        <w:spacing w:line="265" w:lineRule="auto"/>
        <w:rPr>
          <w:rFonts w:hint="eastAsia" w:ascii="宋体" w:hAnsi="宋体" w:eastAsia="宋体" w:cs="宋体"/>
          <w:color w:val="000000" w:themeColor="text1"/>
          <w14:textFill>
            <w14:solidFill>
              <w14:schemeClr w14:val="tx1"/>
            </w14:solidFill>
          </w14:textFill>
        </w:rPr>
      </w:pPr>
    </w:p>
    <w:p w14:paraId="3D4E9FA9">
      <w:pPr>
        <w:pStyle w:val="3"/>
        <w:spacing w:line="245" w:lineRule="auto"/>
        <w:ind w:firstLine="482" w:firstLineChars="1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48"/>
          <w:szCs w:val="48"/>
          <w:lang w:eastAsia="zh-CN"/>
          <w14:textFill>
            <w14:solidFill>
              <w14:schemeClr w14:val="tx1"/>
            </w14:solidFill>
          </w14:textFill>
        </w:rPr>
        <w:t>府谷县老高川镇学区智慧操场建设项目</w:t>
      </w:r>
    </w:p>
    <w:p w14:paraId="3D02EE34">
      <w:pPr>
        <w:pStyle w:val="3"/>
        <w:spacing w:line="245" w:lineRule="auto"/>
        <w:rPr>
          <w:rFonts w:hint="eastAsia" w:ascii="宋体" w:hAnsi="宋体" w:eastAsia="宋体" w:cs="宋体"/>
          <w:color w:val="000000" w:themeColor="text1"/>
          <w14:textFill>
            <w14:solidFill>
              <w14:schemeClr w14:val="tx1"/>
            </w14:solidFill>
          </w14:textFill>
        </w:rPr>
      </w:pPr>
    </w:p>
    <w:p w14:paraId="08FA8575">
      <w:pPr>
        <w:pStyle w:val="3"/>
        <w:spacing w:line="246" w:lineRule="auto"/>
        <w:rPr>
          <w:rFonts w:hint="eastAsia" w:ascii="宋体" w:hAnsi="宋体" w:eastAsia="宋体" w:cs="宋体"/>
          <w:color w:val="000000" w:themeColor="text1"/>
          <w14:textFill>
            <w14:solidFill>
              <w14:schemeClr w14:val="tx1"/>
            </w14:solidFill>
          </w14:textFill>
        </w:rPr>
      </w:pPr>
    </w:p>
    <w:p w14:paraId="4BDEA1BA">
      <w:pPr>
        <w:pStyle w:val="3"/>
        <w:spacing w:line="246" w:lineRule="auto"/>
        <w:rPr>
          <w:rFonts w:hint="eastAsia" w:ascii="宋体" w:hAnsi="宋体" w:eastAsia="宋体" w:cs="宋体"/>
          <w:color w:val="000000" w:themeColor="text1"/>
          <w14:textFill>
            <w14:solidFill>
              <w14:schemeClr w14:val="tx1"/>
            </w14:solidFill>
          </w14:textFill>
        </w:rPr>
      </w:pPr>
    </w:p>
    <w:p w14:paraId="7DE60FF4">
      <w:pPr>
        <w:pStyle w:val="3"/>
        <w:spacing w:line="246" w:lineRule="auto"/>
        <w:rPr>
          <w:rFonts w:hint="eastAsia" w:ascii="宋体" w:hAnsi="宋体" w:eastAsia="宋体" w:cs="宋体"/>
          <w:color w:val="000000" w:themeColor="text1"/>
          <w14:textFill>
            <w14:solidFill>
              <w14:schemeClr w14:val="tx1"/>
            </w14:solidFill>
          </w14:textFill>
        </w:rPr>
      </w:pPr>
    </w:p>
    <w:p w14:paraId="245FF0AB">
      <w:pPr>
        <w:pStyle w:val="3"/>
        <w:spacing w:line="246" w:lineRule="auto"/>
        <w:rPr>
          <w:rFonts w:hint="eastAsia" w:ascii="宋体" w:hAnsi="宋体" w:eastAsia="宋体" w:cs="宋体"/>
          <w:color w:val="000000" w:themeColor="text1"/>
          <w14:textFill>
            <w14:solidFill>
              <w14:schemeClr w14:val="tx1"/>
            </w14:solidFill>
          </w14:textFill>
        </w:rPr>
      </w:pPr>
    </w:p>
    <w:p w14:paraId="5C703667">
      <w:pPr>
        <w:pStyle w:val="3"/>
        <w:spacing w:line="246" w:lineRule="auto"/>
        <w:rPr>
          <w:rFonts w:hint="eastAsia" w:ascii="宋体" w:hAnsi="宋体" w:eastAsia="宋体" w:cs="宋体"/>
          <w:color w:val="000000" w:themeColor="text1"/>
          <w14:textFill>
            <w14:solidFill>
              <w14:schemeClr w14:val="tx1"/>
            </w14:solidFill>
          </w14:textFill>
        </w:rPr>
      </w:pPr>
    </w:p>
    <w:p w14:paraId="74E8746F">
      <w:pPr>
        <w:pStyle w:val="3"/>
        <w:spacing w:line="246" w:lineRule="auto"/>
        <w:rPr>
          <w:rFonts w:hint="eastAsia" w:ascii="宋体" w:hAnsi="宋体" w:eastAsia="宋体" w:cs="宋体"/>
          <w:color w:val="000000" w:themeColor="text1"/>
          <w14:textFill>
            <w14:solidFill>
              <w14:schemeClr w14:val="tx1"/>
            </w14:solidFill>
          </w14:textFill>
        </w:rPr>
      </w:pPr>
    </w:p>
    <w:p w14:paraId="601A17A4">
      <w:pPr>
        <w:pStyle w:val="3"/>
        <w:spacing w:line="246" w:lineRule="auto"/>
        <w:rPr>
          <w:rFonts w:hint="eastAsia" w:ascii="宋体" w:hAnsi="宋体" w:eastAsia="宋体" w:cs="宋体"/>
          <w:color w:val="000000" w:themeColor="text1"/>
          <w14:textFill>
            <w14:solidFill>
              <w14:schemeClr w14:val="tx1"/>
            </w14:solidFill>
          </w14:textFill>
        </w:rPr>
      </w:pPr>
    </w:p>
    <w:p w14:paraId="503DE13A">
      <w:pPr>
        <w:pStyle w:val="3"/>
        <w:spacing w:line="246" w:lineRule="auto"/>
        <w:rPr>
          <w:rFonts w:hint="eastAsia" w:ascii="宋体" w:hAnsi="宋体" w:eastAsia="宋体" w:cs="宋体"/>
          <w:color w:val="000000" w:themeColor="text1"/>
          <w14:textFill>
            <w14:solidFill>
              <w14:schemeClr w14:val="tx1"/>
            </w14:solidFill>
          </w14:textFill>
        </w:rPr>
      </w:pPr>
    </w:p>
    <w:p w14:paraId="312578DA">
      <w:pPr>
        <w:pStyle w:val="3"/>
        <w:spacing w:line="246" w:lineRule="auto"/>
        <w:rPr>
          <w:rFonts w:hint="eastAsia" w:ascii="宋体" w:hAnsi="宋体" w:eastAsia="宋体" w:cs="宋体"/>
          <w:color w:val="000000" w:themeColor="text1"/>
          <w14:textFill>
            <w14:solidFill>
              <w14:schemeClr w14:val="tx1"/>
            </w14:solidFill>
          </w14:textFill>
        </w:rPr>
      </w:pPr>
    </w:p>
    <w:p w14:paraId="7CF71ABF">
      <w:pPr>
        <w:rPr>
          <w:rFonts w:hint="eastAsia" w:ascii="宋体" w:hAnsi="宋体" w:eastAsia="宋体" w:cs="宋体"/>
          <w:color w:val="000000" w:themeColor="text1"/>
          <w14:textFill>
            <w14:solidFill>
              <w14:schemeClr w14:val="tx1"/>
            </w14:solidFill>
          </w14:textFill>
        </w:rPr>
      </w:pPr>
    </w:p>
    <w:p w14:paraId="241CEBD6">
      <w:pPr>
        <w:spacing w:before="231" w:line="222" w:lineRule="auto"/>
        <w:ind w:left="2099"/>
        <w:rPr>
          <w:rFonts w:hint="eastAsia" w:ascii="宋体" w:hAnsi="宋体" w:eastAsia="宋体" w:cs="宋体"/>
          <w:color w:val="000000" w:themeColor="text1"/>
          <w:sz w:val="71"/>
          <w:szCs w:val="71"/>
          <w14:textFill>
            <w14:solidFill>
              <w14:schemeClr w14:val="tx1"/>
            </w14:solidFill>
          </w14:textFill>
        </w:rPr>
      </w:pPr>
      <w:r>
        <w:rPr>
          <w:rFonts w:hint="eastAsia" w:ascii="宋体" w:hAnsi="宋体" w:eastAsia="宋体" w:cs="宋体"/>
          <w:b/>
          <w:bCs/>
          <w:color w:val="000000" w:themeColor="text1"/>
          <w:spacing w:val="-1"/>
          <w:sz w:val="71"/>
          <w:szCs w:val="71"/>
          <w14:textFill>
            <w14:solidFill>
              <w14:schemeClr w14:val="tx1"/>
            </w14:solidFill>
          </w14:textFill>
        </w:rPr>
        <w:t>竞争性谈判文件</w:t>
      </w:r>
    </w:p>
    <w:p w14:paraId="24AC7DE0">
      <w:pPr>
        <w:pStyle w:val="3"/>
        <w:spacing w:line="252" w:lineRule="auto"/>
        <w:rPr>
          <w:rFonts w:hint="eastAsia" w:ascii="宋体" w:hAnsi="宋体" w:eastAsia="宋体" w:cs="宋体"/>
          <w:color w:val="000000" w:themeColor="text1"/>
          <w14:textFill>
            <w14:solidFill>
              <w14:schemeClr w14:val="tx1"/>
            </w14:solidFill>
          </w14:textFill>
        </w:rPr>
      </w:pPr>
    </w:p>
    <w:p w14:paraId="414D2BD0">
      <w:pPr>
        <w:pStyle w:val="3"/>
        <w:spacing w:line="252" w:lineRule="auto"/>
        <w:rPr>
          <w:rFonts w:hint="eastAsia" w:ascii="宋体" w:hAnsi="宋体" w:eastAsia="宋体" w:cs="宋体"/>
          <w:color w:val="000000" w:themeColor="text1"/>
          <w14:textFill>
            <w14:solidFill>
              <w14:schemeClr w14:val="tx1"/>
            </w14:solidFill>
          </w14:textFill>
        </w:rPr>
      </w:pPr>
    </w:p>
    <w:p w14:paraId="5950A1A5">
      <w:pPr>
        <w:pStyle w:val="3"/>
        <w:spacing w:line="252" w:lineRule="auto"/>
        <w:rPr>
          <w:rFonts w:hint="eastAsia" w:ascii="宋体" w:hAnsi="宋体" w:eastAsia="宋体" w:cs="宋体"/>
          <w:color w:val="000000" w:themeColor="text1"/>
          <w14:textFill>
            <w14:solidFill>
              <w14:schemeClr w14:val="tx1"/>
            </w14:solidFill>
          </w14:textFill>
        </w:rPr>
      </w:pPr>
    </w:p>
    <w:p w14:paraId="16C9B086">
      <w:pPr>
        <w:pStyle w:val="3"/>
        <w:spacing w:line="252" w:lineRule="auto"/>
        <w:rPr>
          <w:rFonts w:hint="eastAsia" w:ascii="宋体" w:hAnsi="宋体" w:eastAsia="宋体" w:cs="宋体"/>
          <w:color w:val="000000" w:themeColor="text1"/>
          <w14:textFill>
            <w14:solidFill>
              <w14:schemeClr w14:val="tx1"/>
            </w14:solidFill>
          </w14:textFill>
        </w:rPr>
      </w:pPr>
    </w:p>
    <w:p w14:paraId="7524BFAD">
      <w:pPr>
        <w:pStyle w:val="3"/>
        <w:spacing w:line="252" w:lineRule="auto"/>
        <w:rPr>
          <w:rFonts w:hint="eastAsia" w:ascii="宋体" w:hAnsi="宋体" w:eastAsia="宋体" w:cs="宋体"/>
          <w:color w:val="000000" w:themeColor="text1"/>
          <w14:textFill>
            <w14:solidFill>
              <w14:schemeClr w14:val="tx1"/>
            </w14:solidFill>
          </w14:textFill>
        </w:rPr>
      </w:pPr>
    </w:p>
    <w:p w14:paraId="1F2D8407">
      <w:pPr>
        <w:pStyle w:val="3"/>
        <w:spacing w:line="252" w:lineRule="auto"/>
        <w:rPr>
          <w:rFonts w:hint="eastAsia" w:ascii="宋体" w:hAnsi="宋体" w:eastAsia="宋体" w:cs="宋体"/>
          <w:color w:val="000000" w:themeColor="text1"/>
          <w14:textFill>
            <w14:solidFill>
              <w14:schemeClr w14:val="tx1"/>
            </w14:solidFill>
          </w14:textFill>
        </w:rPr>
      </w:pPr>
    </w:p>
    <w:p w14:paraId="0B0E4D19">
      <w:pPr>
        <w:pStyle w:val="3"/>
        <w:spacing w:line="252" w:lineRule="auto"/>
        <w:rPr>
          <w:rFonts w:hint="eastAsia" w:ascii="宋体" w:hAnsi="宋体" w:eastAsia="宋体" w:cs="宋体"/>
          <w:color w:val="000000" w:themeColor="text1"/>
          <w14:textFill>
            <w14:solidFill>
              <w14:schemeClr w14:val="tx1"/>
            </w14:solidFill>
          </w14:textFill>
        </w:rPr>
      </w:pPr>
    </w:p>
    <w:p w14:paraId="38C907E7">
      <w:pPr>
        <w:pStyle w:val="3"/>
        <w:spacing w:line="253" w:lineRule="auto"/>
        <w:rPr>
          <w:rFonts w:hint="eastAsia" w:ascii="宋体" w:hAnsi="宋体" w:eastAsia="宋体" w:cs="宋体"/>
          <w:color w:val="000000" w:themeColor="text1"/>
          <w14:textFill>
            <w14:solidFill>
              <w14:schemeClr w14:val="tx1"/>
            </w14:solidFill>
          </w14:textFill>
        </w:rPr>
      </w:pPr>
    </w:p>
    <w:p w14:paraId="2745B16C">
      <w:pPr>
        <w:rPr>
          <w:rFonts w:hint="eastAsia" w:ascii="宋体" w:hAnsi="宋体" w:eastAsia="宋体" w:cs="宋体"/>
          <w:color w:val="000000" w:themeColor="text1"/>
          <w14:textFill>
            <w14:solidFill>
              <w14:schemeClr w14:val="tx1"/>
            </w14:solidFill>
          </w14:textFill>
        </w:rPr>
      </w:pPr>
    </w:p>
    <w:p w14:paraId="47957204">
      <w:pPr>
        <w:pStyle w:val="3"/>
        <w:spacing w:line="253" w:lineRule="auto"/>
        <w:rPr>
          <w:rFonts w:hint="eastAsia" w:ascii="宋体" w:hAnsi="宋体" w:eastAsia="宋体" w:cs="宋体"/>
          <w:color w:val="000000" w:themeColor="text1"/>
          <w14:textFill>
            <w14:solidFill>
              <w14:schemeClr w14:val="tx1"/>
            </w14:solidFill>
          </w14:textFill>
        </w:rPr>
      </w:pPr>
    </w:p>
    <w:p w14:paraId="6ABFE40C">
      <w:pPr>
        <w:pStyle w:val="3"/>
        <w:spacing w:line="253" w:lineRule="auto"/>
        <w:rPr>
          <w:rFonts w:hint="eastAsia" w:ascii="宋体" w:hAnsi="宋体" w:eastAsia="宋体" w:cs="宋体"/>
          <w:color w:val="000000" w:themeColor="text1"/>
          <w14:textFill>
            <w14:solidFill>
              <w14:schemeClr w14:val="tx1"/>
            </w14:solidFill>
          </w14:textFill>
        </w:rPr>
      </w:pPr>
    </w:p>
    <w:p w14:paraId="13C889F0">
      <w:pPr>
        <w:pStyle w:val="3"/>
        <w:spacing w:line="253" w:lineRule="auto"/>
        <w:rPr>
          <w:rFonts w:hint="eastAsia" w:ascii="宋体" w:hAnsi="宋体" w:eastAsia="宋体" w:cs="宋体"/>
          <w:color w:val="000000" w:themeColor="text1"/>
          <w14:textFill>
            <w14:solidFill>
              <w14:schemeClr w14:val="tx1"/>
            </w14:solidFill>
          </w14:textFill>
        </w:rPr>
      </w:pPr>
    </w:p>
    <w:p w14:paraId="063C2265">
      <w:pPr>
        <w:spacing w:before="101" w:line="224" w:lineRule="auto"/>
        <w:ind w:left="953"/>
        <w:outlineLvl w:val="0"/>
        <w:rPr>
          <w:rFonts w:hint="eastAsia" w:ascii="宋体" w:hAnsi="宋体" w:eastAsia="宋体" w:cs="宋体"/>
          <w:color w:val="000000" w:themeColor="text1"/>
          <w:sz w:val="31"/>
          <w:szCs w:val="31"/>
          <w:lang w:val="en-US" w:eastAsia="zh-CN"/>
          <w14:textFill>
            <w14:solidFill>
              <w14:schemeClr w14:val="tx1"/>
            </w14:solidFill>
          </w14:textFill>
        </w:rPr>
      </w:pPr>
      <w:bookmarkStart w:id="0" w:name="_Toc4686"/>
      <w:r>
        <w:rPr>
          <w:rFonts w:hint="eastAsia" w:ascii="宋体" w:hAnsi="宋体" w:eastAsia="宋体" w:cs="宋体"/>
          <w:b/>
          <w:bCs/>
          <w:color w:val="000000" w:themeColor="text1"/>
          <w:spacing w:val="5"/>
          <w:sz w:val="31"/>
          <w:szCs w:val="31"/>
          <w14:textFill>
            <w14:solidFill>
              <w14:schemeClr w14:val="tx1"/>
            </w14:solidFill>
          </w14:textFill>
        </w:rPr>
        <w:t>采</w:t>
      </w:r>
      <w:r>
        <w:rPr>
          <w:rFonts w:hint="eastAsia" w:ascii="宋体" w:hAnsi="宋体" w:eastAsia="宋体" w:cs="宋体"/>
          <w:b/>
          <w:bCs/>
          <w:color w:val="000000" w:themeColor="text1"/>
          <w:spacing w:val="5"/>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5"/>
          <w:sz w:val="31"/>
          <w:szCs w:val="31"/>
          <w14:textFill>
            <w14:solidFill>
              <w14:schemeClr w14:val="tx1"/>
            </w14:solidFill>
          </w14:textFill>
        </w:rPr>
        <w:t>购</w:t>
      </w:r>
      <w:r>
        <w:rPr>
          <w:rFonts w:hint="eastAsia" w:ascii="宋体" w:hAnsi="宋体" w:eastAsia="宋体" w:cs="宋体"/>
          <w:b/>
          <w:bCs/>
          <w:color w:val="000000" w:themeColor="text1"/>
          <w:spacing w:val="5"/>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5"/>
          <w:sz w:val="31"/>
          <w:szCs w:val="31"/>
          <w14:textFill>
            <w14:solidFill>
              <w14:schemeClr w14:val="tx1"/>
            </w14:solidFill>
          </w14:textFill>
        </w:rPr>
        <w:t>人：</w:t>
      </w:r>
      <w:r>
        <w:rPr>
          <w:rFonts w:hint="eastAsia" w:ascii="宋体" w:hAnsi="宋体" w:eastAsia="宋体" w:cs="宋体"/>
          <w:b/>
          <w:bCs/>
          <w:color w:val="000000" w:themeColor="text1"/>
          <w:spacing w:val="5"/>
          <w:sz w:val="31"/>
          <w:szCs w:val="31"/>
          <w:u w:val="single"/>
          <w:lang w:val="en-US" w:eastAsia="zh-CN"/>
          <w14:textFill>
            <w14:solidFill>
              <w14:schemeClr w14:val="tx1"/>
            </w14:solidFill>
          </w14:textFill>
        </w:rPr>
        <w:t xml:space="preserve">       </w:t>
      </w:r>
      <w:bookmarkEnd w:id="0"/>
      <w:r>
        <w:rPr>
          <w:rFonts w:hint="eastAsia" w:ascii="宋体" w:hAnsi="宋体" w:eastAsia="宋体" w:cs="宋体"/>
          <w:b/>
          <w:bCs/>
          <w:color w:val="000000" w:themeColor="text1"/>
          <w:spacing w:val="5"/>
          <w:sz w:val="31"/>
          <w:szCs w:val="31"/>
          <w:u w:val="single"/>
          <w:lang w:val="en-US" w:eastAsia="zh-CN"/>
          <w14:textFill>
            <w14:solidFill>
              <w14:schemeClr w14:val="tx1"/>
            </w14:solidFill>
          </w14:textFill>
        </w:rPr>
        <w:t xml:space="preserve">府谷县老高川镇学区         </w:t>
      </w:r>
    </w:p>
    <w:p w14:paraId="5B10DCE3">
      <w:pPr>
        <w:pStyle w:val="3"/>
        <w:spacing w:line="351" w:lineRule="auto"/>
        <w:rPr>
          <w:rFonts w:hint="eastAsia" w:ascii="宋体" w:hAnsi="宋体" w:eastAsia="宋体" w:cs="宋体"/>
          <w:color w:val="000000" w:themeColor="text1"/>
          <w14:textFill>
            <w14:solidFill>
              <w14:schemeClr w14:val="tx1"/>
            </w14:solidFill>
          </w14:textFill>
        </w:rPr>
      </w:pPr>
    </w:p>
    <w:p w14:paraId="44C2BB85">
      <w:pPr>
        <w:spacing w:before="101" w:line="224" w:lineRule="auto"/>
        <w:ind w:left="953"/>
        <w:outlineLvl w:val="0"/>
        <w:rPr>
          <w:rFonts w:hint="eastAsia" w:ascii="宋体" w:hAnsi="宋体" w:eastAsia="宋体" w:cs="宋体"/>
          <w:color w:val="000000" w:themeColor="text1"/>
          <w:sz w:val="31"/>
          <w:szCs w:val="31"/>
          <w:lang w:eastAsia="zh-CN"/>
          <w14:textFill>
            <w14:solidFill>
              <w14:schemeClr w14:val="tx1"/>
            </w14:solidFill>
          </w14:textFill>
        </w:rPr>
      </w:pPr>
      <w:bookmarkStart w:id="1" w:name="_Toc26192"/>
      <w:r>
        <w:rPr>
          <w:rFonts w:hint="eastAsia" w:ascii="宋体" w:hAnsi="宋体" w:eastAsia="宋体" w:cs="宋体"/>
          <w:b/>
          <w:bCs/>
          <w:color w:val="000000" w:themeColor="text1"/>
          <w:spacing w:val="7"/>
          <w:sz w:val="31"/>
          <w:szCs w:val="31"/>
          <w14:textFill>
            <w14:solidFill>
              <w14:schemeClr w14:val="tx1"/>
            </w14:solidFill>
          </w14:textFill>
        </w:rPr>
        <w:t>采购代理机构：</w:t>
      </w:r>
      <w:r>
        <w:rPr>
          <w:rFonts w:hint="eastAsia" w:ascii="宋体" w:hAnsi="宋体" w:eastAsia="宋体" w:cs="宋体"/>
          <w:b/>
          <w:bCs/>
          <w:color w:val="000000" w:themeColor="text1"/>
          <w:spacing w:val="5"/>
          <w:sz w:val="31"/>
          <w:szCs w:val="31"/>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7"/>
          <w:sz w:val="31"/>
          <w:szCs w:val="31"/>
          <w:u w:val="single"/>
          <w:lang w:eastAsia="zh-CN"/>
          <w14:textFill>
            <w14:solidFill>
              <w14:schemeClr w14:val="tx1"/>
            </w14:solidFill>
          </w14:textFill>
        </w:rPr>
        <w:t>陕西锦明润诚项目管理有限公司</w:t>
      </w:r>
      <w:bookmarkEnd w:id="1"/>
      <w:r>
        <w:rPr>
          <w:rFonts w:hint="eastAsia" w:ascii="宋体" w:hAnsi="宋体" w:eastAsia="宋体" w:cs="宋体"/>
          <w:b/>
          <w:bCs/>
          <w:color w:val="000000" w:themeColor="text1"/>
          <w:spacing w:val="7"/>
          <w:sz w:val="31"/>
          <w:szCs w:val="31"/>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5"/>
          <w:sz w:val="31"/>
          <w:szCs w:val="31"/>
          <w:u w:val="single"/>
          <w:lang w:val="en-US" w:eastAsia="zh-CN"/>
          <w14:textFill>
            <w14:solidFill>
              <w14:schemeClr w14:val="tx1"/>
            </w14:solidFill>
          </w14:textFill>
        </w:rPr>
        <w:t xml:space="preserve"> </w:t>
      </w:r>
    </w:p>
    <w:p w14:paraId="6CE1953B">
      <w:pPr>
        <w:pStyle w:val="3"/>
        <w:spacing w:line="350" w:lineRule="auto"/>
        <w:rPr>
          <w:rFonts w:hint="eastAsia" w:ascii="宋体" w:hAnsi="宋体" w:eastAsia="宋体" w:cs="宋体"/>
          <w:color w:val="000000" w:themeColor="text1"/>
          <w14:textFill>
            <w14:solidFill>
              <w14:schemeClr w14:val="tx1"/>
            </w14:solidFill>
          </w14:textFill>
        </w:rPr>
      </w:pPr>
    </w:p>
    <w:p w14:paraId="6ABC24D0">
      <w:pPr>
        <w:spacing w:before="101" w:line="225" w:lineRule="auto"/>
        <w:ind w:firstLine="2801" w:firstLineChars="900"/>
        <w:jc w:val="both"/>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z w:val="31"/>
          <w:szCs w:val="31"/>
          <w14:textFill>
            <w14:solidFill>
              <w14:schemeClr w14:val="tx1"/>
            </w14:solidFill>
          </w14:textFill>
        </w:rPr>
        <w:t>日</w:t>
      </w:r>
      <w:r>
        <w:rPr>
          <w:rFonts w:hint="eastAsia" w:ascii="宋体" w:hAnsi="宋体" w:eastAsia="宋体" w:cs="宋体"/>
          <w:b/>
          <w:bCs/>
          <w:color w:val="000000" w:themeColor="text1"/>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z w:val="31"/>
          <w:szCs w:val="31"/>
          <w14:textFill>
            <w14:solidFill>
              <w14:schemeClr w14:val="tx1"/>
            </w14:solidFill>
          </w14:textFill>
        </w:rPr>
        <w:t>期：二零二</w:t>
      </w:r>
      <w:r>
        <w:rPr>
          <w:rFonts w:hint="eastAsia" w:ascii="宋体" w:hAnsi="宋体" w:eastAsia="宋体" w:cs="宋体"/>
          <w:b/>
          <w:bCs/>
          <w:color w:val="000000" w:themeColor="text1"/>
          <w:sz w:val="31"/>
          <w:szCs w:val="31"/>
          <w:lang w:val="en-US" w:eastAsia="zh-CN"/>
          <w14:textFill>
            <w14:solidFill>
              <w14:schemeClr w14:val="tx1"/>
            </w14:solidFill>
          </w14:textFill>
        </w:rPr>
        <w:t>六</w:t>
      </w:r>
      <w:r>
        <w:rPr>
          <w:rFonts w:hint="eastAsia" w:ascii="宋体" w:hAnsi="宋体" w:eastAsia="宋体" w:cs="宋体"/>
          <w:b/>
          <w:bCs/>
          <w:color w:val="000000" w:themeColor="text1"/>
          <w:sz w:val="31"/>
          <w:szCs w:val="31"/>
          <w14:textFill>
            <w14:solidFill>
              <w14:schemeClr w14:val="tx1"/>
            </w14:solidFill>
          </w14:textFill>
        </w:rPr>
        <w:t>年</w:t>
      </w:r>
      <w:r>
        <w:rPr>
          <w:rFonts w:hint="eastAsia" w:ascii="宋体" w:hAnsi="宋体" w:eastAsia="宋体" w:cs="宋体"/>
          <w:b/>
          <w:bCs/>
          <w:color w:val="000000" w:themeColor="text1"/>
          <w:sz w:val="31"/>
          <w:szCs w:val="31"/>
          <w:lang w:val="en-US" w:eastAsia="zh-CN"/>
          <w14:textFill>
            <w14:solidFill>
              <w14:schemeClr w14:val="tx1"/>
            </w14:solidFill>
          </w14:textFill>
        </w:rPr>
        <w:t>九</w:t>
      </w:r>
      <w:r>
        <w:rPr>
          <w:rFonts w:hint="eastAsia" w:ascii="宋体" w:hAnsi="宋体" w:eastAsia="宋体" w:cs="宋体"/>
          <w:b/>
          <w:bCs/>
          <w:color w:val="000000" w:themeColor="text1"/>
          <w:sz w:val="31"/>
          <w:szCs w:val="31"/>
          <w14:textFill>
            <w14:solidFill>
              <w14:schemeClr w14:val="tx1"/>
            </w14:solidFill>
          </w14:textFill>
        </w:rPr>
        <w:t>月</w:t>
      </w:r>
    </w:p>
    <w:p w14:paraId="6721DCE1">
      <w:pPr>
        <w:spacing w:line="225" w:lineRule="auto"/>
        <w:rPr>
          <w:rFonts w:hint="eastAsia" w:ascii="宋体" w:hAnsi="宋体" w:eastAsia="宋体" w:cs="宋体"/>
          <w:color w:val="000000" w:themeColor="text1"/>
          <w:sz w:val="31"/>
          <w:szCs w:val="31"/>
          <w14:textFill>
            <w14:solidFill>
              <w14:schemeClr w14:val="tx1"/>
            </w14:solidFill>
          </w14:textFill>
        </w:rPr>
        <w:sectPr>
          <w:pgSz w:w="11906" w:h="16839"/>
          <w:pgMar w:top="1440" w:right="1440" w:bottom="1440" w:left="1440" w:header="992" w:footer="992" w:gutter="0"/>
          <w:cols w:space="720" w:num="1"/>
        </w:sectPr>
      </w:pPr>
    </w:p>
    <w:sdt>
      <w:sdtPr>
        <w:rPr>
          <w:rFonts w:hint="eastAsia" w:ascii="宋体" w:hAnsi="宋体" w:eastAsia="宋体" w:cs="宋体"/>
          <w:b/>
          <w:bCs/>
          <w:snapToGrid w:val="0"/>
          <w:color w:val="000000" w:themeColor="text1"/>
          <w:kern w:val="0"/>
          <w:sz w:val="24"/>
          <w:szCs w:val="24"/>
          <w:lang w:val="en-US" w:eastAsia="en-US" w:bidi="ar-SA"/>
          <w14:textFill>
            <w14:solidFill>
              <w14:schemeClr w14:val="tx1"/>
            </w14:solidFill>
          </w14:textFill>
        </w:rPr>
        <w:id w:val="147480968"/>
        <w15:color w:val="DBDBDB"/>
        <w:docPartObj>
          <w:docPartGallery w:val="Table of Contents"/>
          <w:docPartUnique/>
        </w:docPartObj>
      </w:sdtPr>
      <w:sdtEndPr>
        <w:rPr>
          <w:rFonts w:hint="eastAsia" w:ascii="宋体" w:hAnsi="宋体" w:eastAsia="宋体" w:cs="宋体"/>
          <w:b/>
          <w:bCs/>
          <w:snapToGrid w:val="0"/>
          <w:color w:val="000000" w:themeColor="text1"/>
          <w:kern w:val="0"/>
          <w:sz w:val="21"/>
          <w:szCs w:val="21"/>
          <w:lang w:val="en-US" w:eastAsia="en-US" w:bidi="ar-SA"/>
          <w14:textFill>
            <w14:solidFill>
              <w14:schemeClr w14:val="tx1"/>
            </w14:solidFill>
          </w14:textFill>
        </w:rPr>
      </w:sdtEndPr>
      <w:sdtContent>
        <w:p w14:paraId="49C4D0D6">
          <w:pPr>
            <w:spacing w:before="0" w:beforeLines="0" w:after="0" w:afterLines="0" w:line="600" w:lineRule="auto"/>
            <w:ind w:left="0" w:leftChars="0" w:right="0" w:rightChars="0" w:firstLine="0" w:firstLineChars="0"/>
            <w:jc w:val="center"/>
            <w:rPr>
              <w:rFonts w:hint="eastAsia" w:ascii="宋体" w:hAnsi="宋体" w:eastAsia="宋体" w:cs="宋体"/>
              <w:b w:val="0"/>
              <w:bCs w:val="0"/>
              <w:color w:val="000000" w:themeColor="text1"/>
              <w:sz w:val="24"/>
              <w:szCs w:val="24"/>
              <w14:textFill>
                <w14:solidFill>
                  <w14:schemeClr w14:val="tx1"/>
                </w14:solidFill>
              </w14:textFill>
            </w:rPr>
          </w:pPr>
          <w:bookmarkStart w:id="2" w:name="bookmark1"/>
          <w:bookmarkEnd w:id="2"/>
          <w:r>
            <w:rPr>
              <w:rFonts w:hint="eastAsia" w:ascii="宋体" w:hAnsi="宋体" w:eastAsia="宋体" w:cs="宋体"/>
              <w:b/>
              <w:bCs/>
              <w:color w:val="000000" w:themeColor="text1"/>
              <w:sz w:val="32"/>
              <w:szCs w:val="32"/>
              <w14:textFill>
                <w14:solidFill>
                  <w14:schemeClr w14:val="tx1"/>
                </w14:solidFill>
              </w14:textFill>
            </w:rPr>
            <w:t>目</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14:textFill>
                <w14:solidFill>
                  <w14:schemeClr w14:val="tx1"/>
                </w14:solidFill>
              </w14:textFill>
            </w:rPr>
            <w:t>录</w:t>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TOC \o "1-1" \h \u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p>
        <w:p w14:paraId="48831E6C">
          <w:pPr>
            <w:pStyle w:val="6"/>
            <w:tabs>
              <w:tab w:val="right" w:leader="dot" w:pos="9026"/>
            </w:tabs>
            <w:spacing w:line="60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HYPERLINK \l _Toc11031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pacing w:val="-3"/>
              <w:sz w:val="24"/>
              <w:szCs w:val="36"/>
              <w14:textFill>
                <w14:solidFill>
                  <w14:schemeClr w14:val="tx1"/>
                </w14:solidFill>
              </w14:textFill>
            </w:rPr>
            <w:t>第一章</w:t>
          </w:r>
          <w:r>
            <w:rPr>
              <w:rFonts w:hint="eastAsia" w:ascii="宋体" w:hAnsi="宋体" w:eastAsia="宋体" w:cs="宋体"/>
              <w:b w:val="0"/>
              <w:bCs w:val="0"/>
              <w:color w:val="000000" w:themeColor="text1"/>
              <w:spacing w:val="-3"/>
              <w:sz w:val="24"/>
              <w:szCs w:val="36"/>
              <w:lang w:val="en-US" w:eastAsia="zh-CN"/>
              <w14:textFill>
                <w14:solidFill>
                  <w14:schemeClr w14:val="tx1"/>
                </w14:solidFill>
              </w14:textFill>
            </w:rPr>
            <w:t xml:space="preserve">  </w:t>
          </w:r>
          <w:r>
            <w:rPr>
              <w:rFonts w:hint="eastAsia" w:ascii="宋体" w:hAnsi="宋体" w:eastAsia="宋体" w:cs="宋体"/>
              <w:b w:val="0"/>
              <w:bCs w:val="0"/>
              <w:color w:val="000000" w:themeColor="text1"/>
              <w:spacing w:val="-3"/>
              <w:sz w:val="24"/>
              <w:szCs w:val="36"/>
              <w14:textFill>
                <w14:solidFill>
                  <w14:schemeClr w14:val="tx1"/>
                </w14:solidFill>
              </w14:textFill>
            </w:rPr>
            <w:t>竞争性谈判公告</w:t>
          </w:r>
          <w:r>
            <w:rPr>
              <w:rFonts w:hint="eastAsia" w:ascii="宋体" w:hAnsi="宋体" w:eastAsia="宋体" w:cs="宋体"/>
              <w:b w:val="0"/>
              <w:bCs w:val="0"/>
              <w:color w:val="000000" w:themeColor="text1"/>
              <w:sz w:val="24"/>
              <w:szCs w:val="24"/>
              <w14:textFill>
                <w14:solidFill>
                  <w14:schemeClr w14:val="tx1"/>
                </w14:solidFill>
              </w14:textFill>
            </w:rPr>
            <w:tab/>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PAGEREF _Toc11031 \h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z w:val="24"/>
              <w:szCs w:val="24"/>
              <w14:textFill>
                <w14:solidFill>
                  <w14:schemeClr w14:val="tx1"/>
                </w14:solidFill>
              </w14:textFill>
            </w:rPr>
            <w:t>2</w:t>
          </w:r>
          <w:r>
            <w:rPr>
              <w:rFonts w:hint="eastAsia" w:ascii="宋体" w:hAnsi="宋体" w:eastAsia="宋体" w:cs="宋体"/>
              <w:b w:val="0"/>
              <w:bCs w:val="0"/>
              <w:color w:val="000000" w:themeColor="text1"/>
              <w:sz w:val="24"/>
              <w:szCs w:val="24"/>
              <w14:textFill>
                <w14:solidFill>
                  <w14:schemeClr w14:val="tx1"/>
                </w14:solidFill>
              </w14:textFill>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p>
        <w:p w14:paraId="1C468331">
          <w:pPr>
            <w:pStyle w:val="6"/>
            <w:tabs>
              <w:tab w:val="right" w:leader="dot" w:pos="9026"/>
            </w:tabs>
            <w:spacing w:line="60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HYPERLINK \l _Toc27084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pacing w:val="-3"/>
              <w:sz w:val="24"/>
              <w:szCs w:val="36"/>
              <w14:textFill>
                <w14:solidFill>
                  <w14:schemeClr w14:val="tx1"/>
                </w14:solidFill>
              </w14:textFill>
            </w:rPr>
            <w:t>第二章</w:t>
          </w:r>
          <w:r>
            <w:rPr>
              <w:rFonts w:hint="eastAsia" w:ascii="宋体" w:hAnsi="宋体" w:eastAsia="宋体" w:cs="宋体"/>
              <w:b w:val="0"/>
              <w:bCs w:val="0"/>
              <w:color w:val="000000" w:themeColor="text1"/>
              <w:spacing w:val="-3"/>
              <w:sz w:val="24"/>
              <w:szCs w:val="36"/>
              <w:lang w:val="en-US" w:eastAsia="zh-CN"/>
              <w14:textFill>
                <w14:solidFill>
                  <w14:schemeClr w14:val="tx1"/>
                </w14:solidFill>
              </w14:textFill>
            </w:rPr>
            <w:t xml:space="preserve">  </w:t>
          </w:r>
          <w:r>
            <w:rPr>
              <w:rFonts w:hint="eastAsia" w:ascii="宋体" w:hAnsi="宋体" w:eastAsia="宋体" w:cs="宋体"/>
              <w:b w:val="0"/>
              <w:bCs w:val="0"/>
              <w:color w:val="000000" w:themeColor="text1"/>
              <w:spacing w:val="-3"/>
              <w:sz w:val="24"/>
              <w:szCs w:val="36"/>
              <w14:textFill>
                <w14:solidFill>
                  <w14:schemeClr w14:val="tx1"/>
                </w14:solidFill>
              </w14:textFill>
            </w:rPr>
            <w:t>谈判供应商须知</w:t>
          </w:r>
          <w:r>
            <w:rPr>
              <w:rFonts w:hint="eastAsia" w:ascii="宋体" w:hAnsi="宋体" w:eastAsia="宋体" w:cs="宋体"/>
              <w:b w:val="0"/>
              <w:bCs w:val="0"/>
              <w:color w:val="000000" w:themeColor="text1"/>
              <w:sz w:val="24"/>
              <w:szCs w:val="24"/>
              <w14:textFill>
                <w14:solidFill>
                  <w14:schemeClr w14:val="tx1"/>
                </w14:solidFill>
              </w14:textFill>
            </w:rPr>
            <w:tab/>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PAGEREF _Toc27084 \h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z w:val="24"/>
              <w:szCs w:val="24"/>
              <w14:textFill>
                <w14:solidFill>
                  <w14:schemeClr w14:val="tx1"/>
                </w14:solidFill>
              </w14:textFill>
            </w:rPr>
            <w:t>6</w:t>
          </w:r>
          <w:r>
            <w:rPr>
              <w:rFonts w:hint="eastAsia" w:ascii="宋体" w:hAnsi="宋体" w:eastAsia="宋体" w:cs="宋体"/>
              <w:b w:val="0"/>
              <w:bCs w:val="0"/>
              <w:color w:val="000000" w:themeColor="text1"/>
              <w:sz w:val="24"/>
              <w:szCs w:val="24"/>
              <w14:textFill>
                <w14:solidFill>
                  <w14:schemeClr w14:val="tx1"/>
                </w14:solidFill>
              </w14:textFill>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p>
        <w:p w14:paraId="1F9CA28A">
          <w:pPr>
            <w:pStyle w:val="6"/>
            <w:tabs>
              <w:tab w:val="right" w:leader="dot" w:pos="9026"/>
            </w:tabs>
            <w:spacing w:line="60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HYPERLINK \l _Toc22594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pacing w:val="-3"/>
              <w:sz w:val="24"/>
              <w:szCs w:val="36"/>
              <w14:textFill>
                <w14:solidFill>
                  <w14:schemeClr w14:val="tx1"/>
                </w14:solidFill>
              </w14:textFill>
            </w:rPr>
            <w:t>第三章</w:t>
          </w:r>
          <w:r>
            <w:rPr>
              <w:rFonts w:hint="eastAsia" w:ascii="宋体" w:hAnsi="宋体" w:eastAsia="宋体" w:cs="宋体"/>
              <w:b w:val="0"/>
              <w:bCs w:val="0"/>
              <w:color w:val="000000" w:themeColor="text1"/>
              <w:spacing w:val="-3"/>
              <w:sz w:val="24"/>
              <w:szCs w:val="36"/>
              <w:lang w:val="en-US" w:eastAsia="zh-CN"/>
              <w14:textFill>
                <w14:solidFill>
                  <w14:schemeClr w14:val="tx1"/>
                </w14:solidFill>
              </w14:textFill>
            </w:rPr>
            <w:t xml:space="preserve">  </w:t>
          </w:r>
          <w:r>
            <w:rPr>
              <w:rFonts w:hint="eastAsia" w:ascii="宋体" w:hAnsi="宋体" w:eastAsia="宋体" w:cs="宋体"/>
              <w:b w:val="0"/>
              <w:bCs w:val="0"/>
              <w:color w:val="000000" w:themeColor="text1"/>
              <w:spacing w:val="-3"/>
              <w:sz w:val="24"/>
              <w:szCs w:val="36"/>
              <w14:textFill>
                <w14:solidFill>
                  <w14:schemeClr w14:val="tx1"/>
                </w14:solidFill>
              </w14:textFill>
            </w:rPr>
            <w:t>采购内容和技术要求</w:t>
          </w:r>
          <w:r>
            <w:rPr>
              <w:rFonts w:hint="eastAsia" w:ascii="宋体" w:hAnsi="宋体" w:eastAsia="宋体" w:cs="宋体"/>
              <w:b w:val="0"/>
              <w:bCs w:val="0"/>
              <w:color w:val="000000" w:themeColor="text1"/>
              <w:sz w:val="24"/>
              <w:szCs w:val="24"/>
              <w14:textFill>
                <w14:solidFill>
                  <w14:schemeClr w14:val="tx1"/>
                </w14:solidFill>
              </w14:textFill>
            </w:rPr>
            <w:tab/>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PAGEREF _Toc22594 \h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z w:val="24"/>
              <w:szCs w:val="24"/>
              <w14:textFill>
                <w14:solidFill>
                  <w14:schemeClr w14:val="tx1"/>
                </w14:solidFill>
              </w14:textFill>
            </w:rPr>
            <w:t>31</w:t>
          </w:r>
          <w:r>
            <w:rPr>
              <w:rFonts w:hint="eastAsia" w:ascii="宋体" w:hAnsi="宋体" w:eastAsia="宋体" w:cs="宋体"/>
              <w:b w:val="0"/>
              <w:bCs w:val="0"/>
              <w:color w:val="000000" w:themeColor="text1"/>
              <w:sz w:val="24"/>
              <w:szCs w:val="24"/>
              <w14:textFill>
                <w14:solidFill>
                  <w14:schemeClr w14:val="tx1"/>
                </w14:solidFill>
              </w14:textFill>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p>
        <w:p w14:paraId="79287A40">
          <w:pPr>
            <w:pStyle w:val="6"/>
            <w:tabs>
              <w:tab w:val="right" w:leader="dot" w:pos="9026"/>
            </w:tabs>
            <w:spacing w:line="60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HYPERLINK \l _Toc22542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pacing w:val="-3"/>
              <w:sz w:val="24"/>
              <w:szCs w:val="36"/>
              <w14:textFill>
                <w14:solidFill>
                  <w14:schemeClr w14:val="tx1"/>
                </w14:solidFill>
              </w14:textFill>
            </w:rPr>
            <w:t>第四章</w:t>
          </w:r>
          <w:r>
            <w:rPr>
              <w:rFonts w:hint="eastAsia" w:ascii="宋体" w:hAnsi="宋体" w:eastAsia="宋体" w:cs="宋体"/>
              <w:b w:val="0"/>
              <w:bCs w:val="0"/>
              <w:color w:val="000000" w:themeColor="text1"/>
              <w:spacing w:val="-3"/>
              <w:sz w:val="24"/>
              <w:szCs w:val="36"/>
              <w:lang w:val="en-US" w:eastAsia="zh-CN"/>
              <w14:textFill>
                <w14:solidFill>
                  <w14:schemeClr w14:val="tx1"/>
                </w14:solidFill>
              </w14:textFill>
            </w:rPr>
            <w:t xml:space="preserve">  </w:t>
          </w:r>
          <w:r>
            <w:rPr>
              <w:rFonts w:hint="eastAsia" w:ascii="宋体" w:hAnsi="宋体" w:eastAsia="宋体" w:cs="宋体"/>
              <w:b w:val="0"/>
              <w:bCs w:val="0"/>
              <w:color w:val="000000" w:themeColor="text1"/>
              <w:spacing w:val="-3"/>
              <w:sz w:val="24"/>
              <w:szCs w:val="36"/>
              <w14:textFill>
                <w14:solidFill>
                  <w14:schemeClr w14:val="tx1"/>
                </w14:solidFill>
              </w14:textFill>
            </w:rPr>
            <w:t>合同格式（格式自定，仅供参考）</w:t>
          </w:r>
          <w:r>
            <w:rPr>
              <w:rFonts w:hint="eastAsia" w:ascii="宋体" w:hAnsi="宋体" w:eastAsia="宋体" w:cs="宋体"/>
              <w:b w:val="0"/>
              <w:bCs w:val="0"/>
              <w:color w:val="000000" w:themeColor="text1"/>
              <w:sz w:val="24"/>
              <w:szCs w:val="24"/>
              <w14:textFill>
                <w14:solidFill>
                  <w14:schemeClr w14:val="tx1"/>
                </w14:solidFill>
              </w14:textFill>
            </w:rPr>
            <w:tab/>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PAGEREF _Toc22542 \h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z w:val="24"/>
              <w:szCs w:val="24"/>
              <w14:textFill>
                <w14:solidFill>
                  <w14:schemeClr w14:val="tx1"/>
                </w14:solidFill>
              </w14:textFill>
            </w:rPr>
            <w:t>40</w:t>
          </w:r>
          <w:r>
            <w:rPr>
              <w:rFonts w:hint="eastAsia" w:ascii="宋体" w:hAnsi="宋体" w:eastAsia="宋体" w:cs="宋体"/>
              <w:b w:val="0"/>
              <w:bCs w:val="0"/>
              <w:color w:val="000000" w:themeColor="text1"/>
              <w:sz w:val="24"/>
              <w:szCs w:val="24"/>
              <w14:textFill>
                <w14:solidFill>
                  <w14:schemeClr w14:val="tx1"/>
                </w14:solidFill>
              </w14:textFill>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p>
        <w:p w14:paraId="2B7F2DF1">
          <w:pPr>
            <w:pStyle w:val="6"/>
            <w:tabs>
              <w:tab w:val="right" w:leader="dot" w:pos="9026"/>
            </w:tabs>
            <w:spacing w:line="600" w:lineRule="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HYPERLINK \l _Toc1289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pacing w:val="-3"/>
              <w:sz w:val="24"/>
              <w:szCs w:val="36"/>
              <w14:textFill>
                <w14:solidFill>
                  <w14:schemeClr w14:val="tx1"/>
                </w14:solidFill>
              </w14:textFill>
            </w:rPr>
            <w:t>第</w:t>
          </w:r>
          <w:r>
            <w:rPr>
              <w:rFonts w:hint="eastAsia" w:ascii="宋体" w:hAnsi="宋体" w:eastAsia="宋体" w:cs="宋体"/>
              <w:b w:val="0"/>
              <w:bCs w:val="0"/>
              <w:color w:val="000000" w:themeColor="text1"/>
              <w:spacing w:val="-3"/>
              <w:sz w:val="24"/>
              <w:szCs w:val="36"/>
              <w:lang w:val="en-US" w:eastAsia="zh-CN"/>
              <w14:textFill>
                <w14:solidFill>
                  <w14:schemeClr w14:val="tx1"/>
                </w14:solidFill>
              </w14:textFill>
            </w:rPr>
            <w:t>五</w:t>
          </w:r>
          <w:r>
            <w:rPr>
              <w:rFonts w:hint="eastAsia" w:ascii="宋体" w:hAnsi="宋体" w:eastAsia="宋体" w:cs="宋体"/>
              <w:b w:val="0"/>
              <w:bCs w:val="0"/>
              <w:color w:val="000000" w:themeColor="text1"/>
              <w:spacing w:val="-3"/>
              <w:sz w:val="24"/>
              <w:szCs w:val="36"/>
              <w14:textFill>
                <w14:solidFill>
                  <w14:schemeClr w14:val="tx1"/>
                </w14:solidFill>
              </w14:textFill>
            </w:rPr>
            <w:t>章</w:t>
          </w:r>
          <w:r>
            <w:rPr>
              <w:rFonts w:hint="eastAsia" w:ascii="宋体" w:hAnsi="宋体" w:eastAsia="宋体" w:cs="宋体"/>
              <w:b w:val="0"/>
              <w:bCs w:val="0"/>
              <w:color w:val="000000" w:themeColor="text1"/>
              <w:spacing w:val="-3"/>
              <w:sz w:val="24"/>
              <w:szCs w:val="36"/>
              <w:lang w:val="en-US" w:eastAsia="zh-CN"/>
              <w14:textFill>
                <w14:solidFill>
                  <w14:schemeClr w14:val="tx1"/>
                </w14:solidFill>
              </w14:textFill>
            </w:rPr>
            <w:t xml:space="preserve">  </w:t>
          </w:r>
          <w:r>
            <w:rPr>
              <w:rFonts w:hint="eastAsia" w:ascii="宋体" w:hAnsi="宋体" w:eastAsia="宋体" w:cs="宋体"/>
              <w:b w:val="0"/>
              <w:bCs w:val="0"/>
              <w:color w:val="000000" w:themeColor="text1"/>
              <w:spacing w:val="-3"/>
              <w:sz w:val="24"/>
              <w:szCs w:val="36"/>
              <w14:textFill>
                <w14:solidFill>
                  <w14:schemeClr w14:val="tx1"/>
                </w14:solidFill>
              </w14:textFill>
            </w:rPr>
            <w:t>谈判响应文件格式</w:t>
          </w:r>
          <w:r>
            <w:rPr>
              <w:rFonts w:hint="eastAsia" w:ascii="宋体" w:hAnsi="宋体" w:eastAsia="宋体" w:cs="宋体"/>
              <w:b w:val="0"/>
              <w:bCs w:val="0"/>
              <w:color w:val="000000" w:themeColor="text1"/>
              <w:sz w:val="24"/>
              <w:szCs w:val="24"/>
              <w14:textFill>
                <w14:solidFill>
                  <w14:schemeClr w14:val="tx1"/>
                </w14:solidFill>
              </w14:textFill>
            </w:rPr>
            <w:tab/>
          </w:r>
          <w:r>
            <w:rPr>
              <w:rFonts w:hint="eastAsia" w:ascii="宋体" w:hAnsi="宋体" w:eastAsia="宋体" w:cs="宋体"/>
              <w:b w:val="0"/>
              <w:bCs w:val="0"/>
              <w:color w:val="000000" w:themeColor="text1"/>
              <w:sz w:val="24"/>
              <w:szCs w:val="24"/>
              <w14:textFill>
                <w14:solidFill>
                  <w14:schemeClr w14:val="tx1"/>
                </w14:solidFill>
              </w14:textFill>
            </w:rPr>
            <w:fldChar w:fldCharType="begin"/>
          </w:r>
          <w:r>
            <w:rPr>
              <w:rFonts w:hint="eastAsia" w:ascii="宋体" w:hAnsi="宋体" w:eastAsia="宋体" w:cs="宋体"/>
              <w:b w:val="0"/>
              <w:bCs w:val="0"/>
              <w:color w:val="000000" w:themeColor="text1"/>
              <w:sz w:val="24"/>
              <w:szCs w:val="24"/>
              <w14:textFill>
                <w14:solidFill>
                  <w14:schemeClr w14:val="tx1"/>
                </w14:solidFill>
              </w14:textFill>
            </w:rPr>
            <w:instrText xml:space="preserve"> PAGEREF _Toc1289 \h </w:instrText>
          </w:r>
          <w:r>
            <w:rPr>
              <w:rFonts w:hint="eastAsia" w:ascii="宋体" w:hAnsi="宋体" w:eastAsia="宋体" w:cs="宋体"/>
              <w:b w:val="0"/>
              <w:bCs w:val="0"/>
              <w:color w:val="000000" w:themeColor="text1"/>
              <w:sz w:val="24"/>
              <w:szCs w:val="24"/>
              <w14:textFill>
                <w14:solidFill>
                  <w14:schemeClr w14:val="tx1"/>
                </w14:solidFill>
              </w14:textFill>
            </w:rPr>
            <w:fldChar w:fldCharType="separate"/>
          </w:r>
          <w:r>
            <w:rPr>
              <w:rFonts w:hint="eastAsia" w:ascii="宋体" w:hAnsi="宋体" w:eastAsia="宋体" w:cs="宋体"/>
              <w:b w:val="0"/>
              <w:bCs w:val="0"/>
              <w:color w:val="000000" w:themeColor="text1"/>
              <w:sz w:val="24"/>
              <w:szCs w:val="24"/>
              <w14:textFill>
                <w14:solidFill>
                  <w14:schemeClr w14:val="tx1"/>
                </w14:solidFill>
              </w14:textFill>
            </w:rPr>
            <w:t>42</w:t>
          </w:r>
          <w:r>
            <w:rPr>
              <w:rFonts w:hint="eastAsia" w:ascii="宋体" w:hAnsi="宋体" w:eastAsia="宋体" w:cs="宋体"/>
              <w:b w:val="0"/>
              <w:bCs w:val="0"/>
              <w:color w:val="000000" w:themeColor="text1"/>
              <w:sz w:val="24"/>
              <w:szCs w:val="24"/>
              <w14:textFill>
                <w14:solidFill>
                  <w14:schemeClr w14:val="tx1"/>
                </w14:solidFill>
              </w14:textFill>
            </w:rPr>
            <w:fldChar w:fldCharType="end"/>
          </w:r>
          <w:r>
            <w:rPr>
              <w:rFonts w:hint="eastAsia" w:ascii="宋体" w:hAnsi="宋体" w:eastAsia="宋体" w:cs="宋体"/>
              <w:b w:val="0"/>
              <w:bCs w:val="0"/>
              <w:color w:val="000000" w:themeColor="text1"/>
              <w:sz w:val="24"/>
              <w:szCs w:val="24"/>
              <w14:textFill>
                <w14:solidFill>
                  <w14:schemeClr w14:val="tx1"/>
                </w14:solidFill>
              </w14:textFill>
            </w:rPr>
            <w:fldChar w:fldCharType="end"/>
          </w:r>
        </w:p>
        <w:p w14:paraId="3213DE64">
          <w:pPr>
            <w:spacing w:before="162" w:line="600" w:lineRule="auto"/>
            <w:rPr>
              <w:rFonts w:hint="eastAsia" w:ascii="宋体" w:hAnsi="宋体" w:eastAsia="宋体" w:cs="宋体"/>
              <w:snapToGrid w:val="0"/>
              <w:color w:val="000000" w:themeColor="text1"/>
              <w:kern w:val="0"/>
              <w:sz w:val="21"/>
              <w:szCs w:val="21"/>
              <w:lang w:val="en-US" w:eastAsia="en-US" w:bidi="ar-SA"/>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fldChar w:fldCharType="end"/>
          </w:r>
        </w:p>
      </w:sdtContent>
    </w:sdt>
    <w:p w14:paraId="73B99937">
      <w:pPr>
        <w:spacing w:before="162" w:line="227" w:lineRule="auto"/>
        <w:rPr>
          <w:rFonts w:hint="eastAsia" w:ascii="宋体" w:hAnsi="宋体" w:eastAsia="宋体" w:cs="宋体"/>
          <w:snapToGrid w:val="0"/>
          <w:color w:val="000000" w:themeColor="text1"/>
          <w:kern w:val="0"/>
          <w:sz w:val="21"/>
          <w:szCs w:val="21"/>
          <w:lang w:val="en-US" w:eastAsia="en-US" w:bidi="ar-SA"/>
          <w14:textFill>
            <w14:solidFill>
              <w14:schemeClr w14:val="tx1"/>
            </w14:solidFill>
          </w14:textFill>
        </w:rPr>
      </w:pPr>
    </w:p>
    <w:p w14:paraId="6BC6133C">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2B088994">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457127D7">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77D053C4">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722887BA">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6C9F3346">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58FCAF7F">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16ECE84F">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7BA5B350">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1D9FACC4">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056ABEDC">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59545F8F">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19F6D729">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p>
    <w:p w14:paraId="6864D1EB">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color w:val="000000" w:themeColor="text1"/>
          <w:sz w:val="30"/>
          <w:szCs w:val="30"/>
          <w14:textFill>
            <w14:solidFill>
              <w14:schemeClr w14:val="tx1"/>
            </w14:solidFill>
          </w14:textFill>
        </w:rPr>
      </w:pPr>
      <w:bookmarkStart w:id="3" w:name="_Toc11031"/>
      <w:r>
        <w:rPr>
          <w:rFonts w:hint="eastAsia" w:ascii="宋体" w:hAnsi="宋体" w:eastAsia="宋体" w:cs="宋体"/>
          <w:b/>
          <w:bCs/>
          <w:color w:val="000000" w:themeColor="text1"/>
          <w:spacing w:val="-3"/>
          <w:sz w:val="30"/>
          <w:szCs w:val="30"/>
          <w14:textFill>
            <w14:solidFill>
              <w14:schemeClr w14:val="tx1"/>
            </w14:solidFill>
          </w14:textFill>
        </w:rPr>
        <w:t>第一章</w:t>
      </w:r>
      <w:r>
        <w:rPr>
          <w:rFonts w:hint="eastAsia" w:ascii="宋体" w:hAnsi="宋体" w:eastAsia="宋体" w:cs="宋体"/>
          <w:b/>
          <w:bCs/>
          <w:color w:val="000000" w:themeColor="text1"/>
          <w:spacing w:val="-3"/>
          <w:sz w:val="30"/>
          <w:szCs w:val="30"/>
          <w:lang w:val="en-US" w:eastAsia="zh-CN"/>
          <w14:textFill>
            <w14:solidFill>
              <w14:schemeClr w14:val="tx1"/>
            </w14:solidFill>
          </w14:textFill>
        </w:rPr>
        <w:t xml:space="preserve">  </w:t>
      </w:r>
      <w:r>
        <w:rPr>
          <w:rFonts w:hint="eastAsia" w:ascii="宋体" w:hAnsi="宋体" w:eastAsia="宋体" w:cs="宋体"/>
          <w:b/>
          <w:bCs/>
          <w:color w:val="000000" w:themeColor="text1"/>
          <w:spacing w:val="-3"/>
          <w:sz w:val="30"/>
          <w:szCs w:val="30"/>
          <w14:textFill>
            <w14:solidFill>
              <w14:schemeClr w14:val="tx1"/>
            </w14:solidFill>
          </w14:textFill>
        </w:rPr>
        <w:t>竞争性谈判公告</w:t>
      </w:r>
      <w:bookmarkEnd w:id="3"/>
    </w:p>
    <w:p w14:paraId="4AC3D4B4">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6"/>
          <w:kern w:val="0"/>
          <w:sz w:val="21"/>
          <w:szCs w:val="21"/>
          <w:lang w:eastAsia="en-US"/>
          <w14:textFill>
            <w14:solidFill>
              <w14:schemeClr w14:val="tx1"/>
            </w14:solidFill>
          </w14:textFill>
        </w:rPr>
        <w:t>项目概况</w:t>
      </w:r>
    </w:p>
    <w:p w14:paraId="14A98A52">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府谷县老高川镇学区智慧操场建设项目</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的潜在供应商应在登录全</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国公共资源交易中心平台（陕西省）使用</w:t>
      </w:r>
      <w:r>
        <w:rPr>
          <w:rFonts w:hint="eastAsia" w:ascii="宋体" w:hAnsi="宋体" w:eastAsia="宋体" w:cs="宋体"/>
          <w:snapToGrid w:val="0"/>
          <w:color w:val="000000" w:themeColor="text1"/>
          <w:kern w:val="0"/>
          <w:sz w:val="21"/>
          <w:szCs w:val="21"/>
          <w:lang w:eastAsia="en-US"/>
          <w14:textFill>
            <w14:solidFill>
              <w14:schemeClr w14:val="tx1"/>
            </w14:solidFill>
          </w14:textFill>
        </w:rPr>
        <w:t>CA</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锁报名后自行下载获取采购文件</w:t>
      </w:r>
      <w:r>
        <w:rPr>
          <w:rFonts w:hint="eastAsia" w:ascii="宋体" w:hAnsi="宋体" w:eastAsia="宋体" w:cs="宋体"/>
          <w:snapToGrid w:val="0"/>
          <w:color w:val="000000" w:themeColor="text1"/>
          <w:kern w:val="0"/>
          <w:sz w:val="21"/>
          <w:szCs w:val="21"/>
          <w:lang w:eastAsia="en-US"/>
          <w14:textFill>
            <w14:solidFill>
              <w14:schemeClr w14:val="tx1"/>
            </w14:solidFill>
          </w14:textFill>
        </w:rPr>
        <w:t>，并于</w:t>
      </w:r>
      <w:r>
        <w:rPr>
          <w:rFonts w:hint="eastAsia" w:ascii="宋体" w:hAnsi="宋体" w:eastAsia="宋体" w:cs="宋体"/>
          <w:snapToGrid w:val="0"/>
          <w:color w:val="000000" w:themeColor="text1"/>
          <w:kern w:val="0"/>
          <w:sz w:val="21"/>
          <w:szCs w:val="21"/>
          <w:lang w:val="en-US" w:eastAsia="zh-CN"/>
          <w14:textFill>
            <w14:solidFill>
              <w14:schemeClr w14:val="tx1"/>
            </w14:solidFill>
          </w14:textFill>
        </w:rPr>
        <w:t>2026</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年</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月</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29</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日</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时</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30</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分00秒（北京时间）前提交响应文件。</w:t>
      </w:r>
    </w:p>
    <w:p w14:paraId="5C38B2C6">
      <w:pPr>
        <w:keepNext w:val="0"/>
        <w:keepLines w:val="0"/>
        <w:pageBreakBefore w:val="0"/>
        <w:widowControl w:val="0"/>
        <w:kinsoku/>
        <w:wordWrap/>
        <w:overflowPunct/>
        <w:topLinePunct w:val="0"/>
        <w:autoSpaceDE/>
        <w:autoSpaceDN/>
        <w:bidi w:val="0"/>
        <w:adjustRightInd w:val="0"/>
        <w:snapToGrid w:val="0"/>
        <w:spacing w:line="360" w:lineRule="auto"/>
        <w:ind w:left="0" w:right="0" w:firstLine="40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4"/>
          <w:kern w:val="0"/>
          <w:sz w:val="21"/>
          <w:szCs w:val="21"/>
          <w:lang w:eastAsia="en-US"/>
          <w14:textFill>
            <w14:solidFill>
              <w14:schemeClr w14:val="tx1"/>
            </w14:solidFill>
          </w14:textFill>
        </w:rPr>
        <w:t>一、项目基本情况</w:t>
      </w:r>
    </w:p>
    <w:p w14:paraId="2C84697C">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项目编号：</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ZCSP-府谷县-2026-01408</w:t>
      </w:r>
    </w:p>
    <w:p w14:paraId="7460CA3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项目名称：</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府谷县老高川镇学区智慧操场建设项目</w:t>
      </w:r>
    </w:p>
    <w:p w14:paraId="3FC43809">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采购方式：竞争性谈判</w:t>
      </w:r>
    </w:p>
    <w:p w14:paraId="3B9A183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预算金额：</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517300.00</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元</w:t>
      </w:r>
    </w:p>
    <w:p w14:paraId="7E3DBF32">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采购需求：</w:t>
      </w:r>
    </w:p>
    <w:p w14:paraId="24355164">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kern w:val="0"/>
          <w:sz w:val="21"/>
          <w:szCs w:val="21"/>
          <w:lang w:eastAsia="en-US"/>
          <w14:textFill>
            <w14:solidFill>
              <w14:schemeClr w14:val="tx1"/>
            </w14:solidFill>
          </w14:textFill>
        </w:rPr>
        <w:t>合同包1(</w:t>
      </w:r>
      <w:r>
        <w:rPr>
          <w:rFonts w:hint="eastAsia" w:ascii="宋体" w:hAnsi="宋体" w:eastAsia="宋体" w:cs="宋体"/>
          <w:snapToGrid w:val="0"/>
          <w:color w:val="000000" w:themeColor="text1"/>
          <w:kern w:val="0"/>
          <w:sz w:val="21"/>
          <w:szCs w:val="21"/>
          <w:lang w:eastAsia="zh-CN"/>
          <w14:textFill>
            <w14:solidFill>
              <w14:schemeClr w14:val="tx1"/>
            </w14:solidFill>
          </w14:textFill>
        </w:rPr>
        <w:t>府谷县老高川镇学区智慧操场建设项目</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w:t>
      </w:r>
    </w:p>
    <w:p w14:paraId="5ABC9525">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合同包预算金额：</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517300.00</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元</w:t>
      </w:r>
    </w:p>
    <w:p w14:paraId="1E986FE2">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合同包最高限价：</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517300.00</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元</w:t>
      </w:r>
    </w:p>
    <w:tbl>
      <w:tblPr>
        <w:tblStyle w:val="15"/>
        <w:tblW w:w="9219" w:type="dxa"/>
        <w:jc w:val="center"/>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6"/>
        <w:gridCol w:w="1216"/>
        <w:gridCol w:w="1858"/>
        <w:gridCol w:w="897"/>
        <w:gridCol w:w="1618"/>
        <w:gridCol w:w="1438"/>
        <w:gridCol w:w="1446"/>
      </w:tblGrid>
      <w:tr w14:paraId="02C3C4F5">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597" w:hRule="atLeast"/>
          <w:jc w:val="center"/>
        </w:trPr>
        <w:tc>
          <w:tcPr>
            <w:tcW w:w="746" w:type="dxa"/>
            <w:vAlign w:val="center"/>
          </w:tcPr>
          <w:p w14:paraId="2C7D2E53">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rPr>
                <w:rFonts w:hint="eastAsia" w:ascii="宋体" w:hAnsi="宋体" w:eastAsia="宋体" w:cs="宋体"/>
                <w:b w:val="0"/>
                <w:bCs w:val="0"/>
                <w:snapToGrid w:val="0"/>
                <w:color w:val="000000" w:themeColor="text1"/>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15"/>
                <w:kern w:val="0"/>
                <w:sz w:val="21"/>
                <w:szCs w:val="21"/>
                <w:lang w:val="en-US" w:eastAsia="en-US" w:bidi="ar-SA"/>
                <w14:textFill>
                  <w14:solidFill>
                    <w14:schemeClr w14:val="tx1"/>
                  </w14:solidFill>
                </w14:textFill>
              </w:rPr>
              <w:t>品目</w:t>
            </w:r>
            <w:r>
              <w:rPr>
                <w:rFonts w:hint="eastAsia" w:ascii="宋体" w:hAnsi="宋体" w:eastAsia="宋体" w:cs="宋体"/>
                <w:b w:val="0"/>
                <w:bCs w:val="0"/>
                <w:snapToGrid w:val="0"/>
                <w:color w:val="000000" w:themeColor="text1"/>
                <w:kern w:val="0"/>
                <w:sz w:val="21"/>
                <w:szCs w:val="21"/>
                <w:lang w:val="en-US" w:eastAsia="en-US" w:bidi="ar-SA"/>
                <w14:textFill>
                  <w14:solidFill>
                    <w14:schemeClr w14:val="tx1"/>
                  </w14:solidFill>
                </w14:textFill>
              </w:rPr>
              <w:t>号</w:t>
            </w:r>
          </w:p>
        </w:tc>
        <w:tc>
          <w:tcPr>
            <w:tcW w:w="1216" w:type="dxa"/>
            <w:vAlign w:val="center"/>
          </w:tcPr>
          <w:p w14:paraId="3E21EE20">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品目名称</w:t>
            </w:r>
          </w:p>
        </w:tc>
        <w:tc>
          <w:tcPr>
            <w:tcW w:w="1858" w:type="dxa"/>
            <w:vAlign w:val="center"/>
          </w:tcPr>
          <w:p w14:paraId="6CBB26C2">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3"/>
                <w:kern w:val="0"/>
                <w:sz w:val="21"/>
                <w:szCs w:val="21"/>
                <w:lang w:val="en-US" w:eastAsia="en-US" w:bidi="ar-SA"/>
                <w14:textFill>
                  <w14:solidFill>
                    <w14:schemeClr w14:val="tx1"/>
                  </w14:solidFill>
                </w14:textFill>
              </w:rPr>
              <w:t>采购标的</w:t>
            </w:r>
          </w:p>
        </w:tc>
        <w:tc>
          <w:tcPr>
            <w:tcW w:w="897" w:type="dxa"/>
            <w:vAlign w:val="center"/>
          </w:tcPr>
          <w:p w14:paraId="7B96010E">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数量</w:t>
            </w:r>
          </w:p>
          <w:p w14:paraId="7781DCB3">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（单位）</w:t>
            </w:r>
          </w:p>
        </w:tc>
        <w:tc>
          <w:tcPr>
            <w:tcW w:w="1618" w:type="dxa"/>
            <w:vAlign w:val="center"/>
          </w:tcPr>
          <w:p w14:paraId="68B63ED3">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zh-CN" w:bidi="ar-SA"/>
                <w14:textFill>
                  <w14:solidFill>
                    <w14:schemeClr w14:val="tx1"/>
                  </w14:solidFill>
                </w14:textFill>
              </w:rPr>
              <w:t>技</w:t>
            </w: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术规格、参数及要求</w:t>
            </w:r>
          </w:p>
        </w:tc>
        <w:tc>
          <w:tcPr>
            <w:tcW w:w="1438" w:type="dxa"/>
            <w:vAlign w:val="center"/>
          </w:tcPr>
          <w:p w14:paraId="5B94D23D">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品目预算(元)</w:t>
            </w:r>
          </w:p>
        </w:tc>
        <w:tc>
          <w:tcPr>
            <w:tcW w:w="1446" w:type="dxa"/>
            <w:vAlign w:val="center"/>
          </w:tcPr>
          <w:p w14:paraId="46B51216">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最高限价(元)</w:t>
            </w:r>
          </w:p>
        </w:tc>
      </w:tr>
      <w:tr w14:paraId="16862A5E">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51" w:hRule="atLeast"/>
          <w:jc w:val="center"/>
        </w:trPr>
        <w:tc>
          <w:tcPr>
            <w:tcW w:w="746" w:type="dxa"/>
            <w:vAlign w:val="center"/>
          </w:tcPr>
          <w:p w14:paraId="532EFF91">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10"/>
                <w:kern w:val="0"/>
                <w:sz w:val="21"/>
                <w:szCs w:val="21"/>
                <w:lang w:val="en-US" w:eastAsia="en-US" w:bidi="ar-SA"/>
                <w14:textFill>
                  <w14:solidFill>
                    <w14:schemeClr w14:val="tx1"/>
                  </w14:solidFill>
                </w14:textFill>
              </w:rPr>
              <w:t>1-1</w:t>
            </w:r>
          </w:p>
        </w:tc>
        <w:tc>
          <w:tcPr>
            <w:tcW w:w="1216" w:type="dxa"/>
            <w:vAlign w:val="center"/>
          </w:tcPr>
          <w:p w14:paraId="2F611260">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3"/>
                <w:kern w:val="0"/>
                <w:sz w:val="21"/>
                <w:szCs w:val="21"/>
                <w:lang w:val="en-US" w:eastAsia="en-US" w:bidi="ar-SA"/>
                <w14:textFill>
                  <w14:solidFill>
                    <w14:schemeClr w14:val="tx1"/>
                  </w14:solidFill>
                </w14:textFill>
              </w:rPr>
              <w:t>体育运动辅助设备</w:t>
            </w:r>
          </w:p>
        </w:tc>
        <w:tc>
          <w:tcPr>
            <w:tcW w:w="1858" w:type="dxa"/>
            <w:vAlign w:val="center"/>
          </w:tcPr>
          <w:p w14:paraId="0C1DFB4B">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kern w:val="0"/>
                <w:sz w:val="21"/>
                <w:szCs w:val="21"/>
                <w:lang w:val="en-US" w:eastAsia="zh-CN" w:bidi="ar-SA"/>
                <w14:textFill>
                  <w14:solidFill>
                    <w14:schemeClr w14:val="tx1"/>
                  </w14:solidFill>
                </w14:textFill>
              </w:rPr>
            </w:pPr>
            <w:r>
              <w:rPr>
                <w:rFonts w:hint="eastAsia" w:ascii="宋体" w:hAnsi="宋体" w:eastAsia="宋体" w:cs="宋体"/>
                <w:b w:val="0"/>
                <w:bCs w:val="0"/>
                <w:snapToGrid w:val="0"/>
                <w:color w:val="000000" w:themeColor="text1"/>
                <w:spacing w:val="-4"/>
                <w:kern w:val="0"/>
                <w:sz w:val="21"/>
                <w:szCs w:val="21"/>
                <w:lang w:val="en-US" w:eastAsia="zh-CN" w:bidi="ar-SA"/>
                <w14:textFill>
                  <w14:solidFill>
                    <w14:schemeClr w14:val="tx1"/>
                  </w14:solidFill>
                </w14:textFill>
              </w:rPr>
              <w:t>府谷县老高川镇学区智慧操场建设项目</w:t>
            </w:r>
          </w:p>
        </w:tc>
        <w:tc>
          <w:tcPr>
            <w:tcW w:w="897" w:type="dxa"/>
            <w:vAlign w:val="center"/>
          </w:tcPr>
          <w:p w14:paraId="4763E9D6">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1(项)</w:t>
            </w:r>
          </w:p>
        </w:tc>
        <w:tc>
          <w:tcPr>
            <w:tcW w:w="1618" w:type="dxa"/>
            <w:vAlign w:val="center"/>
          </w:tcPr>
          <w:p w14:paraId="2941CFEA">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en-US" w:bidi="ar-SA"/>
                <w14:textFill>
                  <w14:solidFill>
                    <w14:schemeClr w14:val="tx1"/>
                  </w14:solidFill>
                </w14:textFill>
              </w:rPr>
              <w:t>采购文件</w:t>
            </w:r>
          </w:p>
        </w:tc>
        <w:tc>
          <w:tcPr>
            <w:tcW w:w="1438" w:type="dxa"/>
            <w:vAlign w:val="center"/>
          </w:tcPr>
          <w:p w14:paraId="18223339">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zh-CN"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zh-CN" w:bidi="ar-SA"/>
                <w14:textFill>
                  <w14:solidFill>
                    <w14:schemeClr w14:val="tx1"/>
                  </w14:solidFill>
                </w14:textFill>
              </w:rPr>
              <w:t>517300.00</w:t>
            </w:r>
          </w:p>
        </w:tc>
        <w:tc>
          <w:tcPr>
            <w:tcW w:w="1446" w:type="dxa"/>
            <w:vAlign w:val="center"/>
          </w:tcPr>
          <w:p w14:paraId="6A44B110">
            <w:pPr>
              <w:keepNext w:val="0"/>
              <w:keepLines w:val="0"/>
              <w:pageBreakBefore w:val="0"/>
              <w:widowControl w:val="0"/>
              <w:kinsoku/>
              <w:wordWrap/>
              <w:overflowPunct/>
              <w:topLinePunct w:val="0"/>
              <w:autoSpaceDE/>
              <w:autoSpaceDN/>
              <w:bidi w:val="0"/>
              <w:adjustRightInd w:val="0"/>
              <w:snapToGrid w:val="0"/>
              <w:spacing w:line="360" w:lineRule="auto"/>
              <w:ind w:left="0" w:right="0"/>
              <w:jc w:val="center"/>
              <w:textAlignment w:val="baseline"/>
              <w:rPr>
                <w:rFonts w:hint="eastAsia" w:ascii="宋体" w:hAnsi="宋体" w:eastAsia="宋体" w:cs="宋体"/>
                <w:b w:val="0"/>
                <w:bCs w:val="0"/>
                <w:snapToGrid w:val="0"/>
                <w:color w:val="000000" w:themeColor="text1"/>
                <w:spacing w:val="-8"/>
                <w:kern w:val="0"/>
                <w:sz w:val="21"/>
                <w:szCs w:val="21"/>
                <w:lang w:val="en-US" w:eastAsia="zh-CN" w:bidi="ar-SA"/>
                <w14:textFill>
                  <w14:solidFill>
                    <w14:schemeClr w14:val="tx1"/>
                  </w14:solidFill>
                </w14:textFill>
              </w:rPr>
            </w:pPr>
            <w:r>
              <w:rPr>
                <w:rFonts w:hint="eastAsia" w:ascii="宋体" w:hAnsi="宋体" w:eastAsia="宋体" w:cs="宋体"/>
                <w:b w:val="0"/>
                <w:bCs w:val="0"/>
                <w:snapToGrid w:val="0"/>
                <w:color w:val="000000" w:themeColor="text1"/>
                <w:spacing w:val="-8"/>
                <w:kern w:val="0"/>
                <w:sz w:val="21"/>
                <w:szCs w:val="21"/>
                <w:lang w:val="en-US" w:eastAsia="zh-CN" w:bidi="ar-SA"/>
                <w14:textFill>
                  <w14:solidFill>
                    <w14:schemeClr w14:val="tx1"/>
                  </w14:solidFill>
                </w14:textFill>
              </w:rPr>
              <w:t>517300.00</w:t>
            </w:r>
          </w:p>
        </w:tc>
      </w:tr>
    </w:tbl>
    <w:p w14:paraId="3658B010">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p>
    <w:p w14:paraId="3C9807B5">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本合同包不接受联合体投标</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w:t>
      </w:r>
    </w:p>
    <w:p w14:paraId="65F96C27">
      <w:pPr>
        <w:keepNext w:val="0"/>
        <w:keepLines w:val="0"/>
        <w:pageBreakBefore w:val="0"/>
        <w:widowControl w:val="0"/>
        <w:kinsoku/>
        <w:wordWrap/>
        <w:overflowPunct/>
        <w:topLinePunct w:val="0"/>
        <w:autoSpaceDE/>
        <w:autoSpaceDN/>
        <w:bidi w:val="0"/>
        <w:adjustRightInd w:val="0"/>
        <w:snapToGrid w:val="0"/>
        <w:spacing w:line="360" w:lineRule="auto"/>
        <w:ind w:left="0" w:right="0" w:firstLine="396" w:firstLineChars="200"/>
        <w:jc w:val="both"/>
        <w:textAlignment w:val="baseline"/>
        <w:outlineLvl w:val="9"/>
        <w:rPr>
          <w:rFonts w:hint="eastAsia" w:ascii="宋体" w:hAnsi="宋体" w:eastAsia="宋体" w:cs="宋体"/>
          <w:snapToGrid w:val="0"/>
          <w:color w:val="000000" w:themeColor="text1"/>
          <w:kern w:val="0"/>
          <w:sz w:val="21"/>
          <w:szCs w:val="21"/>
          <w:lang w:val="en-US" w:eastAsia="zh-CN"/>
          <w14:textFill>
            <w14:solidFill>
              <w14:schemeClr w14:val="tx1"/>
            </w14:solidFill>
          </w14:textFill>
        </w:rPr>
      </w:pPr>
      <w:r>
        <w:rPr>
          <w:rFonts w:hint="eastAsia" w:ascii="宋体" w:hAnsi="宋体" w:eastAsia="宋体" w:cs="宋体"/>
          <w:snapToGrid w:val="0"/>
          <w:color w:val="000000" w:themeColor="text1"/>
          <w:spacing w:val="-6"/>
          <w:kern w:val="0"/>
          <w:sz w:val="21"/>
          <w:szCs w:val="21"/>
          <w:lang w:eastAsia="en-US"/>
          <w14:textFill>
            <w14:solidFill>
              <w14:schemeClr w14:val="tx1"/>
            </w14:solidFill>
          </w14:textFill>
        </w:rPr>
        <w:t>合同履行期限：</w:t>
      </w:r>
      <w:r>
        <w:rPr>
          <w:rFonts w:hint="eastAsia" w:ascii="宋体" w:hAnsi="宋体" w:eastAsia="宋体" w:cs="宋体"/>
          <w:snapToGrid w:val="0"/>
          <w:color w:val="000000" w:themeColor="text1"/>
          <w:spacing w:val="-6"/>
          <w:kern w:val="0"/>
          <w:sz w:val="21"/>
          <w:szCs w:val="21"/>
          <w:lang w:val="en-US" w:eastAsia="zh-CN"/>
          <w14:textFill>
            <w14:solidFill>
              <w14:schemeClr w14:val="tx1"/>
            </w14:solidFill>
          </w14:textFill>
        </w:rPr>
        <w:t>30日历天。</w:t>
      </w:r>
    </w:p>
    <w:p w14:paraId="079FA35A">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lang w:eastAsia="en-US"/>
          <w14:textFill>
            <w14:solidFill>
              <w14:schemeClr w14:val="tx1"/>
            </w14:solidFill>
          </w14:textFill>
        </w:rPr>
        <w:t>二、申请人的资格要求：</w:t>
      </w:r>
    </w:p>
    <w:p w14:paraId="646263FD">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1.满足《中华人民共和国政府采购法》第</w:t>
      </w:r>
      <w:r>
        <w:rPr>
          <w:rFonts w:hint="eastAsia" w:ascii="宋体" w:hAnsi="宋体" w:eastAsia="宋体" w:cs="宋体"/>
          <w:snapToGrid w:val="0"/>
          <w:color w:val="000000" w:themeColor="text1"/>
          <w:kern w:val="0"/>
          <w:sz w:val="21"/>
          <w:szCs w:val="21"/>
          <w:lang w:eastAsia="en-US"/>
          <w14:textFill>
            <w14:solidFill>
              <w14:schemeClr w14:val="tx1"/>
            </w14:solidFill>
          </w14:textFill>
        </w:rPr>
        <w:t>二十二条规定;</w:t>
      </w:r>
    </w:p>
    <w:p w14:paraId="7D9E5EDC">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2.落实政府采购政策需满足的资格要求：</w:t>
      </w:r>
    </w:p>
    <w:p w14:paraId="74974F8C">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kern w:val="0"/>
          <w:sz w:val="21"/>
          <w:szCs w:val="21"/>
          <w:lang w:eastAsia="en-US"/>
          <w14:textFill>
            <w14:solidFill>
              <w14:schemeClr w14:val="tx1"/>
            </w14:solidFill>
          </w14:textFill>
        </w:rPr>
        <w:t>合同包1(</w:t>
      </w:r>
      <w:r>
        <w:rPr>
          <w:rFonts w:hint="eastAsia" w:ascii="宋体" w:hAnsi="宋体" w:eastAsia="宋体" w:cs="宋体"/>
          <w:snapToGrid w:val="0"/>
          <w:color w:val="000000" w:themeColor="text1"/>
          <w:kern w:val="0"/>
          <w:sz w:val="21"/>
          <w:szCs w:val="21"/>
          <w:lang w:eastAsia="zh-CN"/>
          <w14:textFill>
            <w14:solidFill>
              <w14:schemeClr w14:val="tx1"/>
            </w14:solidFill>
          </w14:textFill>
        </w:rPr>
        <w:t>府谷县老高川镇学区智慧操场建设项目</w:t>
      </w:r>
      <w:r>
        <w:rPr>
          <w:rFonts w:hint="eastAsia" w:ascii="宋体" w:hAnsi="宋体" w:eastAsia="宋体" w:cs="宋体"/>
          <w:snapToGrid w:val="0"/>
          <w:color w:val="000000" w:themeColor="text1"/>
          <w:kern w:val="0"/>
          <w:sz w:val="21"/>
          <w:szCs w:val="21"/>
          <w:lang w:eastAsia="en-US"/>
          <w14:textFill>
            <w14:solidFill>
              <w14:schemeClr w14:val="tx1"/>
            </w14:solidFill>
          </w14:textFill>
        </w:rPr>
        <w:t>)</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落实政府采购</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政策需满足的资格要求如下:</w:t>
      </w:r>
    </w:p>
    <w:p w14:paraId="359E9214">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①《政府采购促进中小企业发展管理办法》（财库〔2020〕46号</w:t>
      </w: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w:t>
      </w:r>
    </w:p>
    <w:p w14:paraId="3CA32BC8">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②《三部门联合发布关于促进残疾人就业政府采购政策的通知》（财库[2017]1</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41号</w:t>
      </w:r>
      <w:r>
        <w:rPr>
          <w:rFonts w:hint="eastAsia" w:ascii="宋体" w:hAnsi="宋体" w:eastAsia="宋体" w:cs="宋体"/>
          <w:snapToGrid w:val="0"/>
          <w:color w:val="000000" w:themeColor="text1"/>
          <w:kern w:val="0"/>
          <w:sz w:val="21"/>
          <w:szCs w:val="21"/>
          <w:lang w:eastAsia="en-US"/>
          <w14:textFill>
            <w14:solidFill>
              <w14:schemeClr w14:val="tx1"/>
            </w14:solidFill>
          </w14:textFill>
        </w:rPr>
        <w:t>）；</w:t>
      </w:r>
    </w:p>
    <w:p w14:paraId="697A3913">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③《财政部司法部关于政府采购支持监狱企业发展有关问题的通知》（财库</w:t>
      </w:r>
      <w:r>
        <w:rPr>
          <w:rFonts w:hint="eastAsia" w:ascii="宋体" w:hAnsi="宋体" w:eastAsia="宋体" w:cs="宋体"/>
          <w:snapToGrid w:val="0"/>
          <w:color w:val="000000" w:themeColor="text1"/>
          <w:kern w:val="0"/>
          <w:sz w:val="21"/>
          <w:szCs w:val="21"/>
          <w:lang w:eastAsia="en-US"/>
          <w14:textFill>
            <w14:solidFill>
              <w14:schemeClr w14:val="tx1"/>
            </w14:solidFill>
          </w14:textFill>
        </w:rPr>
        <w:t>〔20</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14〕68号</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w:t>
      </w:r>
    </w:p>
    <w:p w14:paraId="52595B2D">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④</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《榆林市财政局关于进一步加大政府采购支持中小企业力度的通知》（陕财办采函〔2022〕10号）</w:t>
      </w:r>
    </w:p>
    <w:p w14:paraId="26D34C1B">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⑤《陕西省财政厅关于进一步加大政府采购支持中小企业力度的通知》（陕财办采〔2022〕5号</w:t>
      </w: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w:t>
      </w:r>
    </w:p>
    <w:p w14:paraId="4BE877AB">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⑥财政部司法部关于政府采购支持监狱企业发展有关问题的通知（财库〔2014〕68号）</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w:t>
      </w:r>
    </w:p>
    <w:p w14:paraId="7D0543DF">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⑦《财政部发展改革委生态环境部市场监管总局关于调整优化节能产品、环境标</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志产品政府采购执行机制的通知》（财库〔</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2019〕9号</w:t>
      </w:r>
      <w:r>
        <w:rPr>
          <w:rFonts w:hint="eastAsia" w:ascii="宋体" w:hAnsi="宋体" w:eastAsia="宋体" w:cs="宋体"/>
          <w:snapToGrid w:val="0"/>
          <w:color w:val="000000" w:themeColor="text1"/>
          <w:kern w:val="0"/>
          <w:sz w:val="21"/>
          <w:szCs w:val="21"/>
          <w:lang w:eastAsia="en-US"/>
          <w14:textFill>
            <w14:solidFill>
              <w14:schemeClr w14:val="tx1"/>
            </w14:solidFill>
          </w14:textFill>
        </w:rPr>
        <w:t>）；</w:t>
      </w:r>
    </w:p>
    <w:p w14:paraId="3A2E7F61">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⑧《陕西省中小企业政府采购信用融资办法》（陕财办采〔2018〕23号）</w:t>
      </w:r>
    </w:p>
    <w:p w14:paraId="5CF85BC0">
      <w:pPr>
        <w:keepNext w:val="0"/>
        <w:keepLines w:val="0"/>
        <w:pageBreakBefore w:val="0"/>
        <w:widowControl w:val="0"/>
        <w:kinsoku/>
        <w:wordWrap/>
        <w:overflowPunct/>
        <w:topLinePunct w:val="0"/>
        <w:autoSpaceDE/>
        <w:autoSpaceDN/>
        <w:bidi w:val="0"/>
        <w:adjustRightInd w:val="0"/>
        <w:snapToGrid w:val="0"/>
        <w:spacing w:line="360" w:lineRule="auto"/>
        <w:ind w:left="0" w:right="0" w:firstLine="408"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⑨</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《关于在政府采购活动中查询及使用信用记录有关问题的通知》（财库〔2016〕125号）</w:t>
      </w:r>
    </w:p>
    <w:p w14:paraId="5F234F6B">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⑩落实其它相关政策。</w:t>
      </w:r>
    </w:p>
    <w:p w14:paraId="1B2252D6">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3.本项目的特定资格要求：</w:t>
      </w:r>
    </w:p>
    <w:p w14:paraId="3546F741">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kern w:val="0"/>
          <w:sz w:val="21"/>
          <w:szCs w:val="21"/>
          <w:lang w:eastAsia="en-US"/>
          <w14:textFill>
            <w14:solidFill>
              <w14:schemeClr w14:val="tx1"/>
            </w14:solidFill>
          </w14:textFill>
        </w:rPr>
        <w:t>合同包1(</w:t>
      </w:r>
      <w:r>
        <w:rPr>
          <w:rFonts w:hint="eastAsia" w:ascii="宋体" w:hAnsi="宋体" w:eastAsia="宋体" w:cs="宋体"/>
          <w:snapToGrid w:val="0"/>
          <w:color w:val="000000" w:themeColor="text1"/>
          <w:kern w:val="0"/>
          <w:sz w:val="21"/>
          <w:szCs w:val="21"/>
          <w:lang w:eastAsia="zh-CN"/>
          <w14:textFill>
            <w14:solidFill>
              <w14:schemeClr w14:val="tx1"/>
            </w14:solidFill>
          </w14:textFill>
        </w:rPr>
        <w:t>府谷县老高川镇学区智慧操场建设项目</w:t>
      </w:r>
      <w:r>
        <w:rPr>
          <w:rFonts w:hint="eastAsia" w:ascii="宋体" w:hAnsi="宋体" w:eastAsia="宋体" w:cs="宋体"/>
          <w:snapToGrid w:val="0"/>
          <w:color w:val="000000" w:themeColor="text1"/>
          <w:kern w:val="0"/>
          <w:sz w:val="21"/>
          <w:szCs w:val="21"/>
          <w:lang w:eastAsia="en-US"/>
          <w14:textFill>
            <w14:solidFill>
              <w14:schemeClr w14:val="tx1"/>
            </w14:solidFill>
          </w14:textFill>
        </w:rPr>
        <w:t>)</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特定资格要求</w:t>
      </w:r>
      <w:r>
        <w:rPr>
          <w:rFonts w:hint="eastAsia" w:ascii="宋体" w:hAnsi="宋体" w:eastAsia="宋体" w:cs="宋体"/>
          <w:snapToGrid w:val="0"/>
          <w:color w:val="000000" w:themeColor="text1"/>
          <w:spacing w:val="10"/>
          <w:kern w:val="0"/>
          <w:sz w:val="21"/>
          <w:szCs w:val="21"/>
          <w:lang w:eastAsia="en-US"/>
          <w14:textFill>
            <w14:solidFill>
              <w14:schemeClr w14:val="tx1"/>
            </w14:solidFill>
          </w14:textFill>
        </w:rPr>
        <w:t>如下:</w:t>
      </w:r>
    </w:p>
    <w:p w14:paraId="3FF1E66C">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①供应商须具有独立承担民事责任能力的法人或其他组织或自然人，须提供合法</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有效的统一社会信用代码的营业执照副本（附营</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业执照的202</w:t>
      </w:r>
      <w:r>
        <w:rPr>
          <w:rFonts w:hint="eastAsia" w:ascii="宋体" w:hAnsi="宋体" w:eastAsia="宋体" w:cs="宋体"/>
          <w:snapToGrid w:val="0"/>
          <w:color w:val="000000" w:themeColor="text1"/>
          <w:spacing w:val="-2"/>
          <w:kern w:val="0"/>
          <w:sz w:val="21"/>
          <w:szCs w:val="21"/>
          <w:lang w:val="en-US" w:eastAsia="zh-CN"/>
          <w14:textFill>
            <w14:solidFill>
              <w14:schemeClr w14:val="tx1"/>
            </w14:solidFill>
          </w14:textFill>
        </w:rPr>
        <w:t>5</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年企业年度报告书）</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或事业单位法人证书等国家规定的相关证明原件，自然人参与的提供其有效身份证</w:t>
      </w: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明原件；</w:t>
      </w:r>
    </w:p>
    <w:p w14:paraId="603DB715">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 xml:space="preserve">②财务状况报告：财务状况良好，提供2025年的财务审计报告（提供的财务审计报告需在注册会计师行业统一监管平台（http://acc.mof.gov.cn/）可查询并提供网页截图。）成立时间至提交响应文件递交截止时间不足一年的可提供成立后任意时段的财务报表或开标前三个月内基本存款账户开户银行出具的资信证明及基本账户开户许可证或基本存款账户信息； </w:t>
      </w:r>
    </w:p>
    <w:p w14:paraId="076DEC0D">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③税收缴纳证明：</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提供2025年</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7</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月至投标截止时间止至少1个月的纳税证明（银行缴费凭证）或完税证明，依法免税的单位应提供相关证明材料；</w:t>
      </w:r>
    </w:p>
    <w:p w14:paraId="31FA96C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④社会保障资金缴纳证明：</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提供2025年</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7</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月至投标截止时间止至少1个月的社会保障资金银行缴费单据或社保机构开具的社会保险参保缴费情况证明，依法不需要缴纳社会保障资金的单位应提供相关证明材料（加盖公章的复印件）；</w:t>
      </w:r>
    </w:p>
    <w:p w14:paraId="070E1A29">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⑤信用要求：投标人在中国政府采购网（</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"https://www.ccgp.gov.cn"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www.ccgp.gov.cn</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）中未被列入政府采购严重违法失信行为记录名单；投标人、法定代表人在“信用中国”网站（</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https://ww</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w.creditchina.gov.cn/</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）中未被列入失信被执行人名单，投标人提供企业完整信用报告，投标人、法定代表人提供网页查询截图加盖企业原色印章（未被列入失信被执行人名单截图以“中国执行信息公开网”网站（</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http://zxgk.court.gov.cn/shi</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xin/</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）中全国范围内查询为准，截图及报告生成时间段为谈判文件发出至递交响应文件截止时间内）。</w:t>
      </w:r>
    </w:p>
    <w:p w14:paraId="043C89E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⑥供应商需提供具有履行合同所必需的设备和专业技术能力的承诺函；</w:t>
      </w:r>
    </w:p>
    <w:p w14:paraId="3C42E2BA">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⑦书面声明：参加本次政府采购活动前三年内在经营活动中没有重大违法记录的书面声明函；</w:t>
      </w:r>
    </w:p>
    <w:p w14:paraId="3A444EEA">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⑧本项目不接受联合体投标，单位负责人为同一人或者存在直接控股、管理关系的不同供应商，不得同时参加本项目投标活动，提供《供应商企业关系关联承诺书》。</w:t>
      </w:r>
    </w:p>
    <w:p w14:paraId="2E99C321">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⑨投标信用承诺书（保证金）（承诺书效力和作用等同投标保证金），供应商应在“信用中国（陕西榆林）”网站进行注册、登录，自主上报信用承诺书（格式见招标文件）；</w:t>
      </w:r>
    </w:p>
    <w:p w14:paraId="5100EBB5">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⑩提供《榆林市政府采购货物类项目供应商信用承诺书》，供应商应在“信用中国（陕西榆林）”网站进行注册、登录，自主上报信用承诺书（格式见招标文件）；</w:t>
      </w:r>
    </w:p>
    <w:p w14:paraId="1652E756">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⑪</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88BA146">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lang w:eastAsia="en-US"/>
          <w14:textFill>
            <w14:solidFill>
              <w14:schemeClr w14:val="tx1"/>
            </w14:solidFill>
          </w14:textFill>
        </w:rPr>
        <w:t>三、获取采购文件</w:t>
      </w:r>
    </w:p>
    <w:p w14:paraId="750FC9F2">
      <w:pPr>
        <w:keepNext w:val="0"/>
        <w:keepLines w:val="0"/>
        <w:pageBreakBefore w:val="0"/>
        <w:widowControl w:val="0"/>
        <w:kinsoku/>
        <w:wordWrap/>
        <w:overflowPunct/>
        <w:topLinePunct w:val="0"/>
        <w:autoSpaceDE/>
        <w:autoSpaceDN/>
        <w:bidi w:val="0"/>
        <w:adjustRightInd w:val="0"/>
        <w:snapToGrid w:val="0"/>
        <w:spacing w:line="360" w:lineRule="auto"/>
        <w:ind w:left="0" w:right="0" w:firstLine="388"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时间：</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2026</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年</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月</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22</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日至</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2026</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年</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月</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24</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日，每天上午0</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9</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0</w:t>
      </w:r>
      <w:r>
        <w:rPr>
          <w:rFonts w:hint="eastAsia" w:ascii="宋体" w:hAnsi="宋体" w:eastAsia="宋体" w:cs="宋体"/>
          <w:snapToGrid w:val="0"/>
          <w:color w:val="000000" w:themeColor="text1"/>
          <w:spacing w:val="-9"/>
          <w:kern w:val="0"/>
          <w:sz w:val="21"/>
          <w:szCs w:val="21"/>
          <w:lang w:eastAsia="en-US"/>
          <w14:textFill>
            <w14:solidFill>
              <w14:schemeClr w14:val="tx1"/>
            </w14:solidFill>
          </w14:textFill>
        </w:rPr>
        <w:t>0:00至1</w:t>
      </w:r>
      <w:r>
        <w:rPr>
          <w:rFonts w:hint="eastAsia" w:ascii="宋体" w:hAnsi="宋体" w:eastAsia="宋体" w:cs="宋体"/>
          <w:snapToGrid w:val="0"/>
          <w:color w:val="000000" w:themeColor="text1"/>
          <w:spacing w:val="-9"/>
          <w:kern w:val="0"/>
          <w:sz w:val="21"/>
          <w:szCs w:val="21"/>
          <w:lang w:val="en-US" w:eastAsia="zh-CN"/>
          <w14:textFill>
            <w14:solidFill>
              <w14:schemeClr w14:val="tx1"/>
            </w14:solidFill>
          </w14:textFill>
        </w:rPr>
        <w:t>2</w:t>
      </w:r>
      <w:r>
        <w:rPr>
          <w:rFonts w:hint="eastAsia" w:ascii="宋体" w:hAnsi="宋体" w:eastAsia="宋体" w:cs="宋体"/>
          <w:snapToGrid w:val="0"/>
          <w:color w:val="000000" w:themeColor="text1"/>
          <w:spacing w:val="-9"/>
          <w:kern w:val="0"/>
          <w:sz w:val="21"/>
          <w:szCs w:val="21"/>
          <w:lang w:eastAsia="en-US"/>
          <w14:textFill>
            <w14:solidFill>
              <w14:schemeClr w14:val="tx1"/>
            </w14:solidFill>
          </w14:textFill>
        </w:rPr>
        <w:t>:</w:t>
      </w:r>
      <w:r>
        <w:rPr>
          <w:rFonts w:hint="eastAsia" w:ascii="宋体" w:hAnsi="宋体" w:eastAsia="宋体" w:cs="宋体"/>
          <w:snapToGrid w:val="0"/>
          <w:color w:val="000000" w:themeColor="text1"/>
          <w:spacing w:val="-9"/>
          <w:kern w:val="0"/>
          <w:sz w:val="21"/>
          <w:szCs w:val="21"/>
          <w:lang w:val="en-US" w:eastAsia="zh-CN"/>
          <w14:textFill>
            <w14:solidFill>
              <w14:schemeClr w14:val="tx1"/>
            </w14:solidFill>
          </w14:textFill>
        </w:rPr>
        <w:t>0</w:t>
      </w:r>
      <w:r>
        <w:rPr>
          <w:rFonts w:hint="eastAsia" w:ascii="宋体" w:hAnsi="宋体" w:eastAsia="宋体" w:cs="宋体"/>
          <w:snapToGrid w:val="0"/>
          <w:color w:val="000000" w:themeColor="text1"/>
          <w:spacing w:val="-9"/>
          <w:kern w:val="0"/>
          <w:sz w:val="21"/>
          <w:szCs w:val="21"/>
          <w:lang w:eastAsia="en-US"/>
          <w14:textFill>
            <w14:solidFill>
              <w14:schemeClr w14:val="tx1"/>
            </w14:solidFill>
          </w14:textFill>
        </w:rPr>
        <w:t>0:00，</w:t>
      </w: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下午14:00</w:t>
      </w:r>
      <w:r>
        <w:rPr>
          <w:rFonts w:hint="eastAsia" w:ascii="宋体" w:hAnsi="宋体" w:eastAsia="宋体" w:cs="宋体"/>
          <w:snapToGrid w:val="0"/>
          <w:color w:val="000000" w:themeColor="text1"/>
          <w:spacing w:val="-3"/>
          <w:kern w:val="0"/>
          <w:sz w:val="21"/>
          <w:szCs w:val="21"/>
          <w:lang w:eastAsia="zh-CN"/>
          <w14:textFill>
            <w14:solidFill>
              <w14:schemeClr w14:val="tx1"/>
            </w14:solidFill>
          </w14:textFill>
        </w:rPr>
        <w:t>：</w:t>
      </w:r>
      <w:r>
        <w:rPr>
          <w:rFonts w:hint="eastAsia" w:ascii="宋体" w:hAnsi="宋体" w:eastAsia="宋体" w:cs="宋体"/>
          <w:snapToGrid w:val="0"/>
          <w:color w:val="000000" w:themeColor="text1"/>
          <w:spacing w:val="-3"/>
          <w:kern w:val="0"/>
          <w:sz w:val="21"/>
          <w:szCs w:val="21"/>
          <w:lang w:val="en-US" w:eastAsia="zh-CN"/>
          <w14:textFill>
            <w14:solidFill>
              <w14:schemeClr w14:val="tx1"/>
            </w14:solidFill>
          </w14:textFill>
        </w:rPr>
        <w:t>00</w:t>
      </w: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至1</w:t>
      </w:r>
      <w:r>
        <w:rPr>
          <w:rFonts w:hint="eastAsia" w:ascii="宋体" w:hAnsi="宋体" w:eastAsia="宋体" w:cs="宋体"/>
          <w:snapToGrid w:val="0"/>
          <w:color w:val="000000" w:themeColor="text1"/>
          <w:spacing w:val="-3"/>
          <w:kern w:val="0"/>
          <w:sz w:val="21"/>
          <w:szCs w:val="21"/>
          <w:lang w:val="en-US" w:eastAsia="zh-CN"/>
          <w14:textFill>
            <w14:solidFill>
              <w14:schemeClr w14:val="tx1"/>
            </w14:solidFill>
          </w14:textFill>
        </w:rPr>
        <w:t>8</w:t>
      </w: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:30:00（北京时间,法定节假日除外）</w:t>
      </w:r>
    </w:p>
    <w:p w14:paraId="655551E7">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地点：登录全国公共资源交易中心平台（陕西省）使用</w:t>
      </w:r>
      <w:r>
        <w:rPr>
          <w:rFonts w:hint="eastAsia" w:ascii="宋体" w:hAnsi="宋体" w:eastAsia="宋体" w:cs="宋体"/>
          <w:snapToGrid w:val="0"/>
          <w:color w:val="000000" w:themeColor="text1"/>
          <w:kern w:val="0"/>
          <w:sz w:val="21"/>
          <w:szCs w:val="21"/>
          <w:lang w:eastAsia="en-US"/>
          <w14:textFill>
            <w14:solidFill>
              <w14:schemeClr w14:val="tx1"/>
            </w14:solidFill>
          </w14:textFill>
        </w:rPr>
        <w:t>CA</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锁报名后自行下载</w:t>
      </w:r>
    </w:p>
    <w:p w14:paraId="2ED1689D">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方式：在线获取</w:t>
      </w:r>
    </w:p>
    <w:p w14:paraId="04B88FA2">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售价：免费获取</w:t>
      </w:r>
    </w:p>
    <w:p w14:paraId="05438779">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6"/>
          <w:kern w:val="0"/>
          <w:sz w:val="21"/>
          <w:szCs w:val="21"/>
          <w:lang w:eastAsia="en-US"/>
          <w14:textFill>
            <w14:solidFill>
              <w14:schemeClr w14:val="tx1"/>
            </w14:solidFill>
          </w14:textFill>
        </w:rPr>
        <w:t>四、响应文件提交</w:t>
      </w:r>
    </w:p>
    <w:p w14:paraId="4930FEE0">
      <w:pPr>
        <w:keepNext w:val="0"/>
        <w:keepLines w:val="0"/>
        <w:pageBreakBefore w:val="0"/>
        <w:widowControl w:val="0"/>
        <w:kinsoku/>
        <w:wordWrap/>
        <w:overflowPunct/>
        <w:topLinePunct w:val="0"/>
        <w:autoSpaceDE/>
        <w:autoSpaceDN/>
        <w:bidi w:val="0"/>
        <w:adjustRightInd w:val="0"/>
        <w:snapToGrid w:val="0"/>
        <w:spacing w:line="360" w:lineRule="auto"/>
        <w:ind w:left="0" w:right="0" w:firstLine="39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截止时间：</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2026</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年</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月</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29</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日</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时</w:t>
      </w:r>
      <w:r>
        <w:rPr>
          <w:rFonts w:hint="eastAsia" w:ascii="宋体" w:hAnsi="宋体" w:eastAsia="宋体" w:cs="宋体"/>
          <w:snapToGrid w:val="0"/>
          <w:color w:val="000000" w:themeColor="text1"/>
          <w:spacing w:val="-7"/>
          <w:kern w:val="0"/>
          <w:sz w:val="21"/>
          <w:szCs w:val="21"/>
          <w:lang w:val="en-US" w:eastAsia="zh-CN"/>
          <w14:textFill>
            <w14:solidFill>
              <w14:schemeClr w14:val="tx1"/>
            </w14:solidFill>
          </w14:textFill>
        </w:rPr>
        <w:t>30</w:t>
      </w:r>
      <w:r>
        <w:rPr>
          <w:rFonts w:hint="eastAsia" w:ascii="宋体" w:hAnsi="宋体" w:eastAsia="宋体" w:cs="宋体"/>
          <w:snapToGrid w:val="0"/>
          <w:color w:val="000000" w:themeColor="text1"/>
          <w:spacing w:val="-7"/>
          <w:kern w:val="0"/>
          <w:sz w:val="21"/>
          <w:szCs w:val="21"/>
          <w:lang w:eastAsia="en-US"/>
          <w14:textFill>
            <w14:solidFill>
              <w14:schemeClr w14:val="tx1"/>
            </w14:solidFill>
          </w14:textFill>
        </w:rPr>
        <w:t>分00秒（北京时间）</w:t>
      </w:r>
    </w:p>
    <w:p w14:paraId="0EF7C29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地点：</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陕西省榆林市府谷县山水阳光酒店11楼会议室1号厅</w:t>
      </w:r>
    </w:p>
    <w:p w14:paraId="17EB75B8">
      <w:pPr>
        <w:keepNext w:val="0"/>
        <w:keepLines w:val="0"/>
        <w:pageBreakBefore w:val="0"/>
        <w:widowControl w:val="0"/>
        <w:kinsoku/>
        <w:wordWrap/>
        <w:overflowPunct/>
        <w:topLinePunct w:val="0"/>
        <w:autoSpaceDE/>
        <w:autoSpaceDN/>
        <w:bidi w:val="0"/>
        <w:adjustRightInd w:val="0"/>
        <w:snapToGrid w:val="0"/>
        <w:spacing w:line="360" w:lineRule="auto"/>
        <w:ind w:left="0" w:right="0" w:firstLine="398"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6"/>
          <w:kern w:val="0"/>
          <w:sz w:val="21"/>
          <w:szCs w:val="21"/>
          <w:lang w:eastAsia="en-US"/>
          <w14:textFill>
            <w14:solidFill>
              <w14:schemeClr w14:val="tx1"/>
            </w14:solidFill>
          </w14:textFill>
        </w:rPr>
        <w:t>五、开启</w:t>
      </w:r>
    </w:p>
    <w:p w14:paraId="6EA3505E">
      <w:pPr>
        <w:keepNext w:val="0"/>
        <w:keepLines w:val="0"/>
        <w:pageBreakBefore w:val="0"/>
        <w:widowControl w:val="0"/>
        <w:kinsoku/>
        <w:wordWrap/>
        <w:overflowPunct/>
        <w:topLinePunct w:val="0"/>
        <w:autoSpaceDE/>
        <w:autoSpaceDN/>
        <w:bidi w:val="0"/>
        <w:adjustRightInd w:val="0"/>
        <w:snapToGrid w:val="0"/>
        <w:spacing w:line="360" w:lineRule="auto"/>
        <w:ind w:left="0" w:right="0" w:firstLine="388"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时间：</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2026</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年</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月</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29</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日</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时</w:t>
      </w:r>
      <w:r>
        <w:rPr>
          <w:rFonts w:hint="eastAsia" w:ascii="宋体" w:hAnsi="宋体" w:eastAsia="宋体" w:cs="宋体"/>
          <w:snapToGrid w:val="0"/>
          <w:color w:val="000000" w:themeColor="text1"/>
          <w:spacing w:val="-8"/>
          <w:kern w:val="0"/>
          <w:sz w:val="21"/>
          <w:szCs w:val="21"/>
          <w:lang w:val="en-US" w:eastAsia="zh-CN"/>
          <w14:textFill>
            <w14:solidFill>
              <w14:schemeClr w14:val="tx1"/>
            </w14:solidFill>
          </w14:textFill>
        </w:rPr>
        <w:t>30</w:t>
      </w:r>
      <w:r>
        <w:rPr>
          <w:rFonts w:hint="eastAsia" w:ascii="宋体" w:hAnsi="宋体" w:eastAsia="宋体" w:cs="宋体"/>
          <w:snapToGrid w:val="0"/>
          <w:color w:val="000000" w:themeColor="text1"/>
          <w:spacing w:val="-8"/>
          <w:kern w:val="0"/>
          <w:sz w:val="21"/>
          <w:szCs w:val="21"/>
          <w:lang w:eastAsia="en-US"/>
          <w14:textFill>
            <w14:solidFill>
              <w14:schemeClr w14:val="tx1"/>
            </w14:solidFill>
          </w14:textFill>
        </w:rPr>
        <w:t>分00秒（北京时间）</w:t>
      </w:r>
    </w:p>
    <w:p w14:paraId="763B12C9">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地点：</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陕西省榆林市府谷县山水阳光酒店11楼会议室1号厅</w:t>
      </w:r>
    </w:p>
    <w:p w14:paraId="0B45949A">
      <w:pPr>
        <w:keepNext w:val="0"/>
        <w:keepLines w:val="0"/>
        <w:pageBreakBefore w:val="0"/>
        <w:widowControl w:val="0"/>
        <w:kinsoku/>
        <w:wordWrap/>
        <w:overflowPunct/>
        <w:topLinePunct w:val="0"/>
        <w:autoSpaceDE/>
        <w:autoSpaceDN/>
        <w:bidi w:val="0"/>
        <w:adjustRightInd w:val="0"/>
        <w:snapToGrid w:val="0"/>
        <w:spacing w:line="360" w:lineRule="auto"/>
        <w:ind w:left="0" w:right="0" w:firstLine="406"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4"/>
          <w:kern w:val="0"/>
          <w:sz w:val="21"/>
          <w:szCs w:val="21"/>
          <w:lang w:eastAsia="en-US"/>
          <w14:textFill>
            <w14:solidFill>
              <w14:schemeClr w14:val="tx1"/>
            </w14:solidFill>
          </w14:textFill>
        </w:rPr>
        <w:t>六、公告期限</w:t>
      </w:r>
    </w:p>
    <w:p w14:paraId="0ABDBBA0">
      <w:pPr>
        <w:keepNext w:val="0"/>
        <w:keepLines w:val="0"/>
        <w:pageBreakBefore w:val="0"/>
        <w:widowControl w:val="0"/>
        <w:kinsoku/>
        <w:wordWrap/>
        <w:overflowPunct/>
        <w:topLinePunct w:val="0"/>
        <w:autoSpaceDE/>
        <w:autoSpaceDN/>
        <w:bidi w:val="0"/>
        <w:adjustRightInd w:val="0"/>
        <w:snapToGrid w:val="0"/>
        <w:spacing w:line="360" w:lineRule="auto"/>
        <w:ind w:left="0" w:right="0" w:firstLine="40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5"/>
          <w:kern w:val="0"/>
          <w:sz w:val="21"/>
          <w:szCs w:val="21"/>
          <w:lang w:eastAsia="en-US"/>
          <w14:textFill>
            <w14:solidFill>
              <w14:schemeClr w14:val="tx1"/>
            </w14:solidFill>
          </w14:textFill>
        </w:rPr>
        <w:t>自本公告发布之日起3个工作日。</w:t>
      </w:r>
    </w:p>
    <w:p w14:paraId="01C2A551">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lang w:eastAsia="en-US"/>
          <w14:textFill>
            <w14:solidFill>
              <w14:schemeClr w14:val="tx1"/>
            </w14:solidFill>
          </w14:textFill>
        </w:rPr>
        <w:t>七、其他补充事宜</w:t>
      </w:r>
    </w:p>
    <w:p w14:paraId="4B9BC586">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1</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、供应商可登录全国公共资源交易中心平台（陕西省）（http://www.sxggzyjy.cn/）,选择“电子交易平台-政府采购交易系统-企业端进行登录，登录后选择“交易乙方 ”身份进入供应商界面进行投标确认并免费下载招标文件。</w:t>
      </w:r>
    </w:p>
    <w:p w14:paraId="4815082F">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2</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、办理CA 锁方式（仅供参考） ：榆林市市民大厦三楼窗 口,电话：0912-3452148。</w:t>
      </w:r>
    </w:p>
    <w:p w14:paraId="798075F7">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3</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、请供应商按照陕西省财政厅关于政府采购供应商注册登记有关事项的通知中的要求，通过陕西省政府采购网（http://www.ccgp-shaanxi.gov.cn/）注册登记加入陕西省政府采购供应商库。</w:t>
      </w:r>
    </w:p>
    <w:p w14:paraId="42EC1D99">
      <w:pPr>
        <w:keepNext w:val="0"/>
        <w:keepLines w:val="0"/>
        <w:pageBreakBefore w:val="0"/>
        <w:widowControl w:val="0"/>
        <w:kinsoku/>
        <w:wordWrap/>
        <w:overflowPunct/>
        <w:topLinePunct w:val="0"/>
        <w:autoSpaceDE/>
        <w:autoSpaceDN/>
        <w:bidi w:val="0"/>
        <w:adjustRightInd w:val="0"/>
        <w:snapToGrid w:val="0"/>
        <w:spacing w:line="360" w:lineRule="auto"/>
        <w:ind w:left="0" w:right="0" w:firstLine="410"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b/>
          <w:bCs/>
          <w:snapToGrid w:val="0"/>
          <w:color w:val="000000" w:themeColor="text1"/>
          <w:spacing w:val="-3"/>
          <w:kern w:val="0"/>
          <w:sz w:val="21"/>
          <w:szCs w:val="21"/>
          <w:lang w:eastAsia="en-US"/>
          <w14:textFill>
            <w14:solidFill>
              <w14:schemeClr w14:val="tx1"/>
            </w14:solidFill>
          </w14:textFill>
        </w:rPr>
        <w:t>八、凡对本次采购提出询问，请按以下方式联系。</w:t>
      </w:r>
    </w:p>
    <w:p w14:paraId="1FA7E2B3">
      <w:pPr>
        <w:keepNext w:val="0"/>
        <w:keepLines w:val="0"/>
        <w:pageBreakBefore w:val="0"/>
        <w:widowControl w:val="0"/>
        <w:kinsoku/>
        <w:wordWrap/>
        <w:overflowPunct/>
        <w:topLinePunct w:val="0"/>
        <w:autoSpaceDE/>
        <w:autoSpaceDN/>
        <w:bidi w:val="0"/>
        <w:adjustRightInd w:val="0"/>
        <w:snapToGrid w:val="0"/>
        <w:spacing w:line="360" w:lineRule="auto"/>
        <w:ind w:left="0" w:right="0" w:firstLine="404"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4"/>
          <w:kern w:val="0"/>
          <w:sz w:val="21"/>
          <w:szCs w:val="21"/>
          <w:lang w:eastAsia="en-US"/>
          <w14:textFill>
            <w14:solidFill>
              <w14:schemeClr w14:val="tx1"/>
            </w14:solidFill>
          </w14:textFill>
        </w:rPr>
        <w:t>1.采购人信息</w:t>
      </w:r>
    </w:p>
    <w:p w14:paraId="53832ADE">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spacing w:val="-2"/>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名称：</w:t>
      </w:r>
      <w:r>
        <w:rPr>
          <w:rFonts w:hint="eastAsia" w:ascii="宋体" w:hAnsi="宋体" w:eastAsia="宋体" w:cs="宋体"/>
          <w:snapToGrid w:val="0"/>
          <w:color w:val="000000" w:themeColor="text1"/>
          <w:spacing w:val="-2"/>
          <w:kern w:val="0"/>
          <w:sz w:val="21"/>
          <w:szCs w:val="21"/>
          <w:lang w:eastAsia="zh-CN"/>
          <w14:textFill>
            <w14:solidFill>
              <w14:schemeClr w14:val="tx1"/>
            </w14:solidFill>
          </w14:textFill>
        </w:rPr>
        <w:t>府谷县老高川镇学区</w:t>
      </w:r>
    </w:p>
    <w:p w14:paraId="6AD819BF">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地址：府谷县老高川镇学区</w:t>
      </w:r>
    </w:p>
    <w:p w14:paraId="30A25C9C">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val="en-US"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联系方式：</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13689222052</w:t>
      </w:r>
    </w:p>
    <w:p w14:paraId="52161EA3">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2.采购代理机构信息</w:t>
      </w:r>
    </w:p>
    <w:p w14:paraId="36878813">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名称：</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陕西锦明润诚项目管理有限公司</w:t>
      </w:r>
    </w:p>
    <w:p w14:paraId="344ABE3B">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地址：陕西省榆林市府谷县府谷镇万达广场府州嘉宴12楼1230室</w:t>
      </w:r>
    </w:p>
    <w:p w14:paraId="0FCE2DB5">
      <w:pPr>
        <w:keepNext w:val="0"/>
        <w:keepLines w:val="0"/>
        <w:pageBreakBefore w:val="0"/>
        <w:widowControl w:val="0"/>
        <w:kinsoku/>
        <w:wordWrap/>
        <w:overflowPunct/>
        <w:topLinePunct w:val="0"/>
        <w:autoSpaceDE/>
        <w:autoSpaceDN/>
        <w:bidi w:val="0"/>
        <w:adjustRightInd w:val="0"/>
        <w:snapToGrid w:val="0"/>
        <w:spacing w:line="360" w:lineRule="auto"/>
        <w:ind w:left="0" w:right="0" w:firstLine="416" w:firstLineChars="200"/>
        <w:jc w:val="both"/>
        <w:textAlignment w:val="baseline"/>
        <w:outlineLvl w:val="9"/>
        <w:rPr>
          <w:rFonts w:hint="eastAsia" w:ascii="宋体" w:hAnsi="宋体" w:eastAsia="宋体" w:cs="宋体"/>
          <w:snapToGrid w:val="0"/>
          <w:color w:val="000000" w:themeColor="text1"/>
          <w:kern w:val="0"/>
          <w:sz w:val="21"/>
          <w:szCs w:val="21"/>
          <w:lang w:val="en-US"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联系方式：</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18329256002</w:t>
      </w:r>
    </w:p>
    <w:p w14:paraId="5207A769">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3.项目联系方式</w:t>
      </w:r>
    </w:p>
    <w:p w14:paraId="2CDD1888">
      <w:pPr>
        <w:keepNext w:val="0"/>
        <w:keepLines w:val="0"/>
        <w:pageBreakBefore w:val="0"/>
        <w:widowControl w:val="0"/>
        <w:kinsoku/>
        <w:wordWrap/>
        <w:overflowPunct/>
        <w:topLinePunct w:val="0"/>
        <w:autoSpaceDE/>
        <w:autoSpaceDN/>
        <w:bidi w:val="0"/>
        <w:adjustRightInd w:val="0"/>
        <w:snapToGrid w:val="0"/>
        <w:spacing w:line="360" w:lineRule="auto"/>
        <w:ind w:left="0" w:right="0" w:firstLine="412"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项目联系人：</w:t>
      </w:r>
      <w:r>
        <w:rPr>
          <w:rFonts w:hint="eastAsia" w:ascii="宋体" w:hAnsi="宋体" w:eastAsia="宋体" w:cs="宋体"/>
          <w:snapToGrid w:val="0"/>
          <w:color w:val="000000" w:themeColor="text1"/>
          <w:spacing w:val="-2"/>
          <w:kern w:val="0"/>
          <w:sz w:val="21"/>
          <w:szCs w:val="21"/>
          <w:lang w:val="en-US" w:eastAsia="zh-CN"/>
          <w14:textFill>
            <w14:solidFill>
              <w14:schemeClr w14:val="tx1"/>
            </w14:solidFill>
          </w14:textFill>
        </w:rPr>
        <w:t>白</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工</w:t>
      </w:r>
    </w:p>
    <w:p w14:paraId="06A0703D">
      <w:pPr>
        <w:keepNext w:val="0"/>
        <w:keepLines w:val="0"/>
        <w:pageBreakBefore w:val="0"/>
        <w:widowControl w:val="0"/>
        <w:kinsoku/>
        <w:wordWrap/>
        <w:overflowPunct/>
        <w:topLinePunct w:val="0"/>
        <w:autoSpaceDE/>
        <w:autoSpaceDN/>
        <w:bidi w:val="0"/>
        <w:adjustRightInd w:val="0"/>
        <w:snapToGrid w:val="0"/>
        <w:spacing w:line="360" w:lineRule="auto"/>
        <w:ind w:left="0" w:right="0" w:firstLine="408"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电话：</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18329256002</w:t>
      </w:r>
    </w:p>
    <w:p w14:paraId="0090BAED">
      <w:pPr>
        <w:keepNext w:val="0"/>
        <w:keepLines w:val="0"/>
        <w:pageBreakBefore w:val="0"/>
        <w:widowControl w:val="0"/>
        <w:kinsoku/>
        <w:wordWrap/>
        <w:overflowPunct/>
        <w:topLinePunct w:val="0"/>
        <w:autoSpaceDE/>
        <w:autoSpaceDN/>
        <w:bidi w:val="0"/>
        <w:adjustRightInd w:val="0"/>
        <w:snapToGrid w:val="0"/>
        <w:spacing w:line="360" w:lineRule="auto"/>
        <w:ind w:left="0" w:right="0" w:firstLine="420" w:firstLineChars="200"/>
        <w:jc w:val="both"/>
        <w:textAlignment w:val="baseline"/>
        <w:outlineLvl w:val="9"/>
        <w:rPr>
          <w:rFonts w:hint="eastAsia" w:ascii="宋体" w:hAnsi="宋体" w:eastAsia="宋体" w:cs="宋体"/>
          <w:snapToGrid w:val="0"/>
          <w:color w:val="000000" w:themeColor="text1"/>
          <w:kern w:val="0"/>
          <w:sz w:val="21"/>
          <w:szCs w:val="21"/>
          <w:lang w:val="en-US" w:eastAsia="en-US" w:bidi="ar-SA"/>
          <w14:textFill>
            <w14:solidFill>
              <w14:schemeClr w14:val="tx1"/>
            </w14:solidFill>
          </w14:textFill>
        </w:rPr>
      </w:pPr>
    </w:p>
    <w:p w14:paraId="5A2CE6BA">
      <w:pPr>
        <w:keepNext w:val="0"/>
        <w:keepLines w:val="0"/>
        <w:pageBreakBefore w:val="0"/>
        <w:widowControl w:val="0"/>
        <w:kinsoku/>
        <w:wordWrap/>
        <w:overflowPunct/>
        <w:topLinePunct w:val="0"/>
        <w:autoSpaceDE/>
        <w:autoSpaceDN/>
        <w:bidi w:val="0"/>
        <w:adjustRightInd w:val="0"/>
        <w:snapToGrid w:val="0"/>
        <w:spacing w:line="360" w:lineRule="auto"/>
        <w:ind w:right="0"/>
        <w:jc w:val="right"/>
        <w:textAlignment w:val="baseline"/>
        <w:outlineLvl w:val="9"/>
        <w:rPr>
          <w:rFonts w:hint="eastAsia" w:ascii="宋体" w:hAnsi="宋体" w:eastAsia="宋体" w:cs="宋体"/>
          <w:snapToGrid w:val="0"/>
          <w:color w:val="000000" w:themeColor="text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2"/>
          <w:kern w:val="0"/>
          <w:sz w:val="21"/>
          <w:szCs w:val="21"/>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2"/>
          <w:kern w:val="0"/>
          <w:sz w:val="21"/>
          <w:szCs w:val="21"/>
          <w:lang w:eastAsia="zh-CN"/>
          <w14:textFill>
            <w14:solidFill>
              <w14:schemeClr w14:val="tx1"/>
            </w14:solidFill>
          </w14:textFill>
        </w:rPr>
        <w:t>陕西锦明润诚项目管理有限公司</w:t>
      </w:r>
    </w:p>
    <w:p w14:paraId="7ECA04FF">
      <w:pPr>
        <w:keepNext w:val="0"/>
        <w:keepLines w:val="0"/>
        <w:pageBreakBefore w:val="0"/>
        <w:widowControl w:val="0"/>
        <w:kinsoku/>
        <w:wordWrap/>
        <w:overflowPunct/>
        <w:topLinePunct w:val="0"/>
        <w:autoSpaceDE/>
        <w:autoSpaceDN/>
        <w:bidi w:val="0"/>
        <w:adjustRightInd w:val="0"/>
        <w:snapToGrid w:val="0"/>
        <w:spacing w:line="360" w:lineRule="auto"/>
        <w:ind w:left="0" w:right="0" w:firstLine="368" w:firstLineChars="200"/>
        <w:jc w:val="right"/>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3"/>
          <w:kern w:val="0"/>
          <w:sz w:val="21"/>
          <w:szCs w:val="21"/>
          <w:lang w:val="en-US" w:eastAsia="zh-CN"/>
          <w14:textFill>
            <w14:solidFill>
              <w14:schemeClr w14:val="tx1"/>
            </w14:solidFill>
          </w14:textFill>
        </w:rPr>
        <w:t>2026</w:t>
      </w:r>
      <w:r>
        <w:rPr>
          <w:rFonts w:hint="eastAsia" w:ascii="宋体" w:hAnsi="宋体" w:eastAsia="宋体" w:cs="宋体"/>
          <w:snapToGrid w:val="0"/>
          <w:color w:val="000000" w:themeColor="text1"/>
          <w:spacing w:val="-13"/>
          <w:kern w:val="0"/>
          <w:sz w:val="21"/>
          <w:szCs w:val="21"/>
          <w:lang w:eastAsia="en-US"/>
          <w14:textFill>
            <w14:solidFill>
              <w14:schemeClr w14:val="tx1"/>
            </w14:solidFill>
          </w14:textFill>
        </w:rPr>
        <w:t>年</w:t>
      </w:r>
      <w:r>
        <w:rPr>
          <w:rFonts w:hint="eastAsia" w:ascii="宋体" w:hAnsi="宋体" w:eastAsia="宋体" w:cs="宋体"/>
          <w:snapToGrid w:val="0"/>
          <w:color w:val="000000" w:themeColor="text1"/>
          <w:spacing w:val="-13"/>
          <w:kern w:val="0"/>
          <w:sz w:val="21"/>
          <w:szCs w:val="21"/>
          <w:lang w:val="en-US" w:eastAsia="zh-CN"/>
          <w14:textFill>
            <w14:solidFill>
              <w14:schemeClr w14:val="tx1"/>
            </w14:solidFill>
          </w14:textFill>
        </w:rPr>
        <w:t>09</w:t>
      </w:r>
      <w:r>
        <w:rPr>
          <w:rFonts w:hint="eastAsia" w:ascii="宋体" w:hAnsi="宋体" w:eastAsia="宋体" w:cs="宋体"/>
          <w:snapToGrid w:val="0"/>
          <w:color w:val="000000" w:themeColor="text1"/>
          <w:spacing w:val="-13"/>
          <w:kern w:val="0"/>
          <w:sz w:val="21"/>
          <w:szCs w:val="21"/>
          <w:lang w:eastAsia="en-US"/>
          <w14:textFill>
            <w14:solidFill>
              <w14:schemeClr w14:val="tx1"/>
            </w14:solidFill>
          </w14:textFill>
        </w:rPr>
        <w:t>月</w:t>
      </w:r>
      <w:r>
        <w:rPr>
          <w:rFonts w:hint="eastAsia" w:ascii="宋体" w:hAnsi="宋体" w:eastAsia="宋体" w:cs="宋体"/>
          <w:snapToGrid w:val="0"/>
          <w:color w:val="000000" w:themeColor="text1"/>
          <w:spacing w:val="-13"/>
          <w:kern w:val="0"/>
          <w:sz w:val="21"/>
          <w:szCs w:val="21"/>
          <w:lang w:val="en-US" w:eastAsia="zh-CN"/>
          <w14:textFill>
            <w14:solidFill>
              <w14:schemeClr w14:val="tx1"/>
            </w14:solidFill>
          </w14:textFill>
        </w:rPr>
        <w:t>21</w:t>
      </w:r>
      <w:r>
        <w:rPr>
          <w:rFonts w:hint="eastAsia" w:ascii="宋体" w:hAnsi="宋体" w:eastAsia="宋体" w:cs="宋体"/>
          <w:snapToGrid w:val="0"/>
          <w:color w:val="000000" w:themeColor="text1"/>
          <w:spacing w:val="-13"/>
          <w:kern w:val="0"/>
          <w:sz w:val="21"/>
          <w:szCs w:val="21"/>
          <w:lang w:eastAsia="en-US"/>
          <w14:textFill>
            <w14:solidFill>
              <w14:schemeClr w14:val="tx1"/>
            </w14:solidFill>
          </w14:textFill>
        </w:rPr>
        <w:t>日</w:t>
      </w:r>
    </w:p>
    <w:p w14:paraId="3986896C">
      <w:pPr>
        <w:widowControl w:val="0"/>
        <w:kinsoku/>
        <w:autoSpaceDE/>
        <w:autoSpaceDN/>
        <w:adjustRightInd/>
        <w:snapToGrid/>
        <w:spacing w:line="360" w:lineRule="auto"/>
        <w:jc w:val="both"/>
        <w:textAlignment w:val="auto"/>
        <w:rPr>
          <w:rFonts w:hint="eastAsia" w:ascii="宋体" w:hAnsi="宋体" w:eastAsia="宋体" w:cs="宋体"/>
          <w:snapToGrid/>
          <w:color w:val="000000" w:themeColor="text1"/>
          <w:kern w:val="2"/>
          <w:sz w:val="21"/>
          <w:szCs w:val="21"/>
          <w:lang w:eastAsia="zh-CN"/>
          <w14:textFill>
            <w14:solidFill>
              <w14:schemeClr w14:val="tx1"/>
            </w14:solidFill>
          </w14:textFill>
        </w:rPr>
      </w:pPr>
    </w:p>
    <w:p w14:paraId="47F494F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right"/>
        <w:textAlignment w:val="baseline"/>
        <w:outlineLvl w:val="9"/>
        <w:rPr>
          <w:rFonts w:hint="eastAsia" w:ascii="宋体" w:hAnsi="宋体" w:eastAsia="宋体" w:cs="宋体"/>
          <w:color w:val="000000" w:themeColor="text1"/>
          <w:sz w:val="24"/>
          <w:szCs w:val="24"/>
          <w14:textFill>
            <w14:solidFill>
              <w14:schemeClr w14:val="tx1"/>
            </w14:solidFill>
          </w14:textFill>
        </w:rPr>
      </w:pPr>
    </w:p>
    <w:p w14:paraId="669949A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sectPr>
          <w:headerReference r:id="rId5" w:type="default"/>
          <w:footerReference r:id="rId6" w:type="default"/>
          <w:pgSz w:w="11906" w:h="16839"/>
          <w:pgMar w:top="1440" w:right="1440" w:bottom="1440" w:left="1440" w:header="992" w:footer="992" w:gutter="0"/>
          <w:pgNumType w:fmt="decimal" w:start="1"/>
          <w:cols w:space="720" w:num="1"/>
        </w:sectPr>
      </w:pPr>
    </w:p>
    <w:p w14:paraId="22A4B2AB">
      <w:pPr>
        <w:spacing w:before="59" w:line="219" w:lineRule="auto"/>
        <w:jc w:val="center"/>
        <w:outlineLvl w:val="0"/>
        <w:rPr>
          <w:rFonts w:hint="eastAsia" w:ascii="宋体" w:hAnsi="宋体" w:eastAsia="宋体" w:cs="宋体"/>
          <w:color w:val="000000" w:themeColor="text1"/>
          <w:sz w:val="30"/>
          <w:szCs w:val="30"/>
          <w14:textFill>
            <w14:solidFill>
              <w14:schemeClr w14:val="tx1"/>
            </w14:solidFill>
          </w14:textFill>
        </w:rPr>
      </w:pPr>
      <w:bookmarkStart w:id="4" w:name="bookmark2"/>
      <w:bookmarkEnd w:id="4"/>
      <w:bookmarkStart w:id="5" w:name="_Toc27084"/>
      <w:r>
        <w:rPr>
          <w:rFonts w:hint="eastAsia" w:ascii="宋体" w:hAnsi="宋体" w:eastAsia="宋体" w:cs="宋体"/>
          <w:b/>
          <w:bCs/>
          <w:color w:val="000000" w:themeColor="text1"/>
          <w:spacing w:val="-3"/>
          <w:sz w:val="30"/>
          <w:szCs w:val="30"/>
          <w14:textFill>
            <w14:solidFill>
              <w14:schemeClr w14:val="tx1"/>
            </w14:solidFill>
          </w14:textFill>
        </w:rPr>
        <w:t>第二章</w:t>
      </w:r>
      <w:r>
        <w:rPr>
          <w:rFonts w:hint="eastAsia" w:ascii="宋体" w:hAnsi="宋体" w:eastAsia="宋体" w:cs="宋体"/>
          <w:b/>
          <w:bCs/>
          <w:color w:val="000000" w:themeColor="text1"/>
          <w:spacing w:val="-3"/>
          <w:sz w:val="30"/>
          <w:szCs w:val="30"/>
          <w:lang w:val="en-US" w:eastAsia="zh-CN"/>
          <w14:textFill>
            <w14:solidFill>
              <w14:schemeClr w14:val="tx1"/>
            </w14:solidFill>
          </w14:textFill>
        </w:rPr>
        <w:t xml:space="preserve">  </w:t>
      </w:r>
      <w:r>
        <w:rPr>
          <w:rFonts w:hint="eastAsia" w:ascii="宋体" w:hAnsi="宋体" w:eastAsia="宋体" w:cs="宋体"/>
          <w:b/>
          <w:bCs/>
          <w:color w:val="000000" w:themeColor="text1"/>
          <w:spacing w:val="-3"/>
          <w:sz w:val="30"/>
          <w:szCs w:val="30"/>
          <w14:textFill>
            <w14:solidFill>
              <w14:schemeClr w14:val="tx1"/>
            </w14:solidFill>
          </w14:textFill>
        </w:rPr>
        <w:t>谈判供应商须知</w:t>
      </w:r>
      <w:bookmarkEnd w:id="5"/>
    </w:p>
    <w:p w14:paraId="53FF0318">
      <w:pPr>
        <w:spacing w:before="107" w:line="218" w:lineRule="auto"/>
        <w:jc w:val="center"/>
        <w:rPr>
          <w:rFonts w:hint="eastAsia" w:ascii="宋体" w:hAnsi="宋体" w:eastAsia="宋体" w:cs="宋体"/>
          <w:b/>
          <w:bCs/>
          <w:color w:val="000000" w:themeColor="text1"/>
          <w:spacing w:val="-4"/>
          <w:sz w:val="30"/>
          <w:szCs w:val="30"/>
          <w14:textFill>
            <w14:solidFill>
              <w14:schemeClr w14:val="tx1"/>
            </w14:solidFill>
          </w14:textFill>
        </w:rPr>
      </w:pPr>
      <w:r>
        <w:rPr>
          <w:rFonts w:hint="eastAsia" w:ascii="宋体" w:hAnsi="宋体" w:eastAsia="宋体" w:cs="宋体"/>
          <w:b/>
          <w:bCs/>
          <w:color w:val="000000" w:themeColor="text1"/>
          <w:spacing w:val="-4"/>
          <w:sz w:val="30"/>
          <w:szCs w:val="30"/>
          <w14:textFill>
            <w14:solidFill>
              <w14:schemeClr w14:val="tx1"/>
            </w14:solidFill>
          </w14:textFill>
        </w:rPr>
        <w:t>供应商须知前附表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2146"/>
        <w:gridCol w:w="6396"/>
      </w:tblGrid>
      <w:tr w14:paraId="54D8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700" w:type="dxa"/>
            <w:vAlign w:val="center"/>
          </w:tcPr>
          <w:p w14:paraId="0229B66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序号</w:t>
            </w:r>
          </w:p>
        </w:tc>
        <w:tc>
          <w:tcPr>
            <w:tcW w:w="2146" w:type="dxa"/>
            <w:shd w:val="clear" w:color="auto" w:fill="auto"/>
            <w:vAlign w:val="center"/>
          </w:tcPr>
          <w:p w14:paraId="74CB04D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名称</w:t>
            </w:r>
          </w:p>
        </w:tc>
        <w:tc>
          <w:tcPr>
            <w:tcW w:w="6396" w:type="dxa"/>
            <w:shd w:val="clear" w:color="auto" w:fill="auto"/>
            <w:vAlign w:val="center"/>
          </w:tcPr>
          <w:p w14:paraId="743CC6F2">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具体内容和要求</w:t>
            </w:r>
          </w:p>
        </w:tc>
      </w:tr>
      <w:tr w14:paraId="6929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Merge w:val="restart"/>
            <w:vAlign w:val="center"/>
          </w:tcPr>
          <w:p w14:paraId="0888656A">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w:t>
            </w:r>
          </w:p>
        </w:tc>
        <w:tc>
          <w:tcPr>
            <w:tcW w:w="2146" w:type="dxa"/>
            <w:shd w:val="clear" w:color="auto" w:fill="auto"/>
            <w:vAlign w:val="center"/>
          </w:tcPr>
          <w:p w14:paraId="3BA2E946">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采购项目</w:t>
            </w:r>
          </w:p>
        </w:tc>
        <w:tc>
          <w:tcPr>
            <w:tcW w:w="6396" w:type="dxa"/>
            <w:shd w:val="clear" w:color="auto" w:fill="auto"/>
            <w:vAlign w:val="center"/>
          </w:tcPr>
          <w:p w14:paraId="230AC8F8">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府谷县老高川镇学区智慧操场建设项目</w:t>
            </w:r>
          </w:p>
        </w:tc>
      </w:tr>
      <w:tr w14:paraId="35BF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Merge w:val="continue"/>
            <w:vAlign w:val="center"/>
          </w:tcPr>
          <w:p w14:paraId="3E3C7184">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146" w:type="dxa"/>
            <w:shd w:val="clear" w:color="auto" w:fill="auto"/>
            <w:vAlign w:val="center"/>
          </w:tcPr>
          <w:p w14:paraId="625EAA4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采购预算</w:t>
            </w:r>
          </w:p>
        </w:tc>
        <w:tc>
          <w:tcPr>
            <w:tcW w:w="6396" w:type="dxa"/>
            <w:shd w:val="clear" w:color="auto" w:fill="auto"/>
            <w:vAlign w:val="center"/>
          </w:tcPr>
          <w:p w14:paraId="17FF8D58">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517300.00元</w:t>
            </w:r>
          </w:p>
        </w:tc>
      </w:tr>
      <w:tr w14:paraId="19BA1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Merge w:val="continue"/>
            <w:vAlign w:val="center"/>
          </w:tcPr>
          <w:p w14:paraId="582D78E5">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146" w:type="dxa"/>
            <w:shd w:val="clear" w:color="auto" w:fill="auto"/>
            <w:vAlign w:val="center"/>
          </w:tcPr>
          <w:p w14:paraId="42D65C0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采购方式</w:t>
            </w:r>
          </w:p>
        </w:tc>
        <w:tc>
          <w:tcPr>
            <w:tcW w:w="6396" w:type="dxa"/>
            <w:shd w:val="clear" w:color="auto" w:fill="auto"/>
            <w:vAlign w:val="center"/>
          </w:tcPr>
          <w:p w14:paraId="43F2B0BA">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竞争性谈判</w:t>
            </w:r>
          </w:p>
        </w:tc>
      </w:tr>
      <w:tr w14:paraId="3707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Merge w:val="continue"/>
            <w:vAlign w:val="center"/>
          </w:tcPr>
          <w:p w14:paraId="449375E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146" w:type="dxa"/>
            <w:shd w:val="clear" w:color="auto" w:fill="auto"/>
            <w:vAlign w:val="center"/>
          </w:tcPr>
          <w:p w14:paraId="4C7E537A">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供货期限</w:t>
            </w:r>
          </w:p>
        </w:tc>
        <w:tc>
          <w:tcPr>
            <w:tcW w:w="6396" w:type="dxa"/>
            <w:shd w:val="clear" w:color="auto" w:fill="auto"/>
            <w:vAlign w:val="center"/>
          </w:tcPr>
          <w:p w14:paraId="781903C1">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30日历天</w:t>
            </w:r>
          </w:p>
        </w:tc>
      </w:tr>
      <w:tr w14:paraId="177A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Merge w:val="continue"/>
            <w:vAlign w:val="center"/>
          </w:tcPr>
          <w:p w14:paraId="71124271">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146" w:type="dxa"/>
            <w:shd w:val="clear" w:color="auto" w:fill="auto"/>
            <w:vAlign w:val="center"/>
          </w:tcPr>
          <w:p w14:paraId="4EB1A7F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质量要求</w:t>
            </w:r>
          </w:p>
        </w:tc>
        <w:tc>
          <w:tcPr>
            <w:tcW w:w="6396" w:type="dxa"/>
            <w:shd w:val="clear" w:color="auto" w:fill="auto"/>
            <w:vAlign w:val="center"/>
          </w:tcPr>
          <w:p w14:paraId="4B54D250">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符合国家及相关部门规定的验收合格标准。</w:t>
            </w:r>
          </w:p>
        </w:tc>
      </w:tr>
      <w:tr w14:paraId="4998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Merge w:val="continue"/>
            <w:vAlign w:val="center"/>
          </w:tcPr>
          <w:p w14:paraId="46BE03A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146" w:type="dxa"/>
            <w:shd w:val="clear" w:color="auto" w:fill="auto"/>
            <w:vAlign w:val="center"/>
          </w:tcPr>
          <w:p w14:paraId="28F7CC11">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采购内容及要求</w:t>
            </w:r>
          </w:p>
        </w:tc>
        <w:tc>
          <w:tcPr>
            <w:tcW w:w="6396" w:type="dxa"/>
            <w:shd w:val="clear" w:color="auto" w:fill="auto"/>
            <w:vAlign w:val="center"/>
          </w:tcPr>
          <w:p w14:paraId="40EE5428">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详见“第三章采购内容和技术要求”</w:t>
            </w:r>
          </w:p>
        </w:tc>
      </w:tr>
      <w:tr w14:paraId="47B72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4CA1F7B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w:t>
            </w:r>
          </w:p>
        </w:tc>
        <w:tc>
          <w:tcPr>
            <w:tcW w:w="2146" w:type="dxa"/>
            <w:shd w:val="clear" w:color="auto" w:fill="auto"/>
            <w:vAlign w:val="center"/>
          </w:tcPr>
          <w:p w14:paraId="75BDCDF4">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采购人</w:t>
            </w:r>
          </w:p>
        </w:tc>
        <w:tc>
          <w:tcPr>
            <w:tcW w:w="6396" w:type="dxa"/>
            <w:shd w:val="clear" w:color="auto" w:fill="auto"/>
            <w:vAlign w:val="top"/>
          </w:tcPr>
          <w:p w14:paraId="330E72AC">
            <w:pPr>
              <w:pStyle w:val="16"/>
              <w:keepNext w:val="0"/>
              <w:keepLines w:val="0"/>
              <w:pageBreakBefore w:val="0"/>
              <w:widowControl w:val="0"/>
              <w:numPr>
                <w:ilvl w:val="0"/>
                <w:numId w:val="1"/>
              </w:numPr>
              <w:kinsoku/>
              <w:wordWrap/>
              <w:overflowPunct/>
              <w:topLinePunct w:val="0"/>
              <w:bidi w:val="0"/>
              <w:adjustRightInd w:val="0"/>
              <w:snapToGrid w:val="0"/>
              <w:spacing w:line="360" w:lineRule="exact"/>
              <w:ind w:right="0"/>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14:textFill>
                  <w14:solidFill>
                    <w14:schemeClr w14:val="tx1"/>
                  </w14:solidFill>
                </w14:textFill>
              </w:rPr>
              <w:t>名称：</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府谷县老高川镇学区</w:t>
            </w:r>
          </w:p>
          <w:p w14:paraId="3E2E7560">
            <w:pPr>
              <w:pStyle w:val="16"/>
              <w:keepNext w:val="0"/>
              <w:keepLines w:val="0"/>
              <w:pageBreakBefore w:val="0"/>
              <w:widowControl w:val="0"/>
              <w:numPr>
                <w:ilvl w:val="0"/>
                <w:numId w:val="0"/>
              </w:numPr>
              <w:kinsoku/>
              <w:wordWrap/>
              <w:overflowPunct/>
              <w:topLinePunct w:val="0"/>
              <w:bidi w:val="0"/>
              <w:adjustRightInd w:val="0"/>
              <w:snapToGrid w:val="0"/>
              <w:spacing w:line="360" w:lineRule="exact"/>
              <w:ind w:right="0" w:rightChars="0"/>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pacing w:val="-1"/>
                <w:sz w:val="24"/>
                <w:szCs w:val="24"/>
                <w14:textFill>
                  <w14:solidFill>
                    <w14:schemeClr w14:val="tx1"/>
                  </w14:solidFill>
                </w14:textFill>
              </w:rPr>
              <w:t>2、地址：府谷县老高川镇学区</w:t>
            </w:r>
          </w:p>
          <w:p w14:paraId="3BD62296">
            <w:pPr>
              <w:pStyle w:val="16"/>
              <w:keepNext w:val="0"/>
              <w:keepLines w:val="0"/>
              <w:pageBreakBefore w:val="0"/>
              <w:widowControl w:val="0"/>
              <w:kinsoku/>
              <w:wordWrap/>
              <w:overflowPunct/>
              <w:topLinePunct w:val="0"/>
              <w:bidi w:val="0"/>
              <w:adjustRightInd w:val="0"/>
              <w:snapToGrid w:val="0"/>
              <w:spacing w:line="360" w:lineRule="exact"/>
              <w:ind w:right="0"/>
              <w:textAlignment w:val="baseline"/>
              <w:rPr>
                <w:rFonts w:hint="eastAsia" w:ascii="宋体" w:hAnsi="宋体" w:eastAsia="宋体" w:cs="宋体"/>
                <w:b w:val="0"/>
                <w:bCs w:val="0"/>
                <w:color w:val="000000" w:themeColor="text1"/>
                <w:spacing w:val="-1"/>
                <w:sz w:val="24"/>
                <w:szCs w:val="24"/>
                <w:lang w:eastAsia="zh-CN"/>
                <w14:textFill>
                  <w14:solidFill>
                    <w14:schemeClr w14:val="tx1"/>
                  </w14:solidFill>
                </w14:textFill>
              </w:rPr>
            </w:pPr>
            <w:r>
              <w:rPr>
                <w:rFonts w:hint="eastAsia" w:ascii="宋体" w:hAnsi="宋体" w:eastAsia="宋体" w:cs="宋体"/>
                <w:b w:val="0"/>
                <w:bCs w:val="0"/>
                <w:color w:val="000000" w:themeColor="text1"/>
                <w:spacing w:val="-1"/>
                <w:sz w:val="24"/>
                <w:szCs w:val="24"/>
                <w14:textFill>
                  <w14:solidFill>
                    <w14:schemeClr w14:val="tx1"/>
                  </w14:solidFill>
                </w14:textFill>
              </w:rPr>
              <w:t>3、电话：</w:t>
            </w:r>
            <w:r>
              <w:rPr>
                <w:rFonts w:hint="eastAsia" w:ascii="宋体" w:hAnsi="宋体" w:eastAsia="宋体" w:cs="宋体"/>
                <w:b w:val="0"/>
                <w:bCs w:val="0"/>
                <w:color w:val="000000" w:themeColor="text1"/>
                <w:spacing w:val="-1"/>
                <w:sz w:val="24"/>
                <w:szCs w:val="24"/>
                <w:lang w:eastAsia="zh-CN"/>
                <w14:textFill>
                  <w14:solidFill>
                    <w14:schemeClr w14:val="tx1"/>
                  </w14:solidFill>
                </w14:textFill>
              </w:rPr>
              <w:t>13689222052</w:t>
            </w:r>
          </w:p>
          <w:p w14:paraId="63B6343C">
            <w:pPr>
              <w:pStyle w:val="16"/>
              <w:keepNext w:val="0"/>
              <w:keepLines w:val="0"/>
              <w:pageBreakBefore w:val="0"/>
              <w:widowControl w:val="0"/>
              <w:kinsoku/>
              <w:wordWrap/>
              <w:overflowPunct/>
              <w:topLinePunct w:val="0"/>
              <w:bidi w:val="0"/>
              <w:adjustRightInd w:val="0"/>
              <w:snapToGrid w:val="0"/>
              <w:spacing w:line="360" w:lineRule="exact"/>
              <w:ind w:right="0"/>
              <w:textAlignment w:val="baseline"/>
              <w:rPr>
                <w:rFonts w:hint="eastAsia" w:ascii="宋体" w:hAnsi="宋体" w:eastAsia="宋体" w:cs="宋体"/>
                <w:b w:val="0"/>
                <w:bCs w:val="0"/>
                <w:snapToGrid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1"/>
                <w:sz w:val="24"/>
                <w:szCs w:val="24"/>
                <w14:textFill>
                  <w14:solidFill>
                    <w14:schemeClr w14:val="tx1"/>
                  </w14:solidFill>
                </w14:textFill>
              </w:rPr>
              <w:t>4、联系人：</w:t>
            </w:r>
            <w:r>
              <w:rPr>
                <w:rFonts w:hint="eastAsia" w:ascii="宋体" w:hAnsi="宋体" w:eastAsia="宋体" w:cs="宋体"/>
                <w:b w:val="0"/>
                <w:bCs w:val="0"/>
                <w:color w:val="000000" w:themeColor="text1"/>
                <w:spacing w:val="-1"/>
                <w:sz w:val="24"/>
                <w:szCs w:val="24"/>
                <w:lang w:val="en-US" w:eastAsia="zh-CN"/>
                <w14:textFill>
                  <w14:solidFill>
                    <w14:schemeClr w14:val="tx1"/>
                  </w14:solidFill>
                </w14:textFill>
              </w:rPr>
              <w:t>郭老师</w:t>
            </w:r>
          </w:p>
        </w:tc>
      </w:tr>
      <w:tr w14:paraId="291D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Align w:val="center"/>
          </w:tcPr>
          <w:p w14:paraId="060260FF">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3</w:t>
            </w:r>
          </w:p>
        </w:tc>
        <w:tc>
          <w:tcPr>
            <w:tcW w:w="2146" w:type="dxa"/>
            <w:shd w:val="clear" w:color="auto" w:fill="auto"/>
            <w:vAlign w:val="center"/>
          </w:tcPr>
          <w:p w14:paraId="01829BD9">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采购代理机构</w:t>
            </w:r>
          </w:p>
        </w:tc>
        <w:tc>
          <w:tcPr>
            <w:tcW w:w="6396" w:type="dxa"/>
            <w:shd w:val="clear" w:color="auto" w:fill="auto"/>
            <w:vAlign w:val="top"/>
          </w:tcPr>
          <w:p w14:paraId="0BD5029A">
            <w:pPr>
              <w:pStyle w:val="16"/>
              <w:keepNext w:val="0"/>
              <w:keepLines w:val="0"/>
              <w:pageBreakBefore w:val="0"/>
              <w:widowControl w:val="0"/>
              <w:kinsoku/>
              <w:wordWrap/>
              <w:overflowPunct/>
              <w:topLinePunct w:val="0"/>
              <w:bidi w:val="0"/>
              <w:adjustRightInd w:val="0"/>
              <w:snapToGrid w:val="0"/>
              <w:spacing w:line="360" w:lineRule="exact"/>
              <w:ind w:right="0"/>
              <w:textAlignment w:val="baseline"/>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14:textFill>
                  <w14:solidFill>
                    <w14:schemeClr w14:val="tx1"/>
                  </w14:solidFill>
                </w14:textFill>
              </w:rPr>
              <w:t>1、名称：</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陕西锦明润诚项目管理有限公司</w:t>
            </w:r>
          </w:p>
          <w:p w14:paraId="432594AF">
            <w:pPr>
              <w:pStyle w:val="16"/>
              <w:keepNext w:val="0"/>
              <w:keepLines w:val="0"/>
              <w:pageBreakBefore w:val="0"/>
              <w:widowControl w:val="0"/>
              <w:kinsoku/>
              <w:wordWrap/>
              <w:overflowPunct/>
              <w:topLinePunct w:val="0"/>
              <w:bidi w:val="0"/>
              <w:adjustRightInd w:val="0"/>
              <w:snapToGrid w:val="0"/>
              <w:spacing w:line="360" w:lineRule="exact"/>
              <w:ind w:right="0"/>
              <w:textAlignment w:val="baseline"/>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pacing w:val="-2"/>
                <w:sz w:val="24"/>
                <w:szCs w:val="24"/>
                <w14:textFill>
                  <w14:solidFill>
                    <w14:schemeClr w14:val="tx1"/>
                  </w14:solidFill>
                </w14:textFill>
              </w:rPr>
              <w:t>2、地址：陕西省榆林市府谷县府谷镇万达广场府州嘉宴12楼1230室</w:t>
            </w:r>
          </w:p>
          <w:p w14:paraId="2CC5C3EA">
            <w:pPr>
              <w:pStyle w:val="16"/>
              <w:keepNext w:val="0"/>
              <w:keepLines w:val="0"/>
              <w:pageBreakBefore w:val="0"/>
              <w:widowControl w:val="0"/>
              <w:kinsoku/>
              <w:wordWrap/>
              <w:overflowPunct/>
              <w:topLinePunct w:val="0"/>
              <w:bidi w:val="0"/>
              <w:adjustRightInd w:val="0"/>
              <w:snapToGrid w:val="0"/>
              <w:spacing w:line="360" w:lineRule="exact"/>
              <w:ind w:right="0"/>
              <w:textAlignment w:val="baseline"/>
              <w:rPr>
                <w:rFonts w:hint="eastAsia" w:ascii="宋体" w:hAnsi="宋体" w:eastAsia="宋体" w:cs="宋体"/>
                <w:b w:val="0"/>
                <w:bCs w:val="0"/>
                <w:color w:val="000000" w:themeColor="text1"/>
                <w:sz w:val="24"/>
                <w:szCs w:val="24"/>
                <w:lang w:val="en-US"/>
                <w14:textFill>
                  <w14:solidFill>
                    <w14:schemeClr w14:val="tx1"/>
                  </w14:solidFill>
                </w14:textFill>
              </w:rPr>
            </w:pPr>
            <w:r>
              <w:rPr>
                <w:rFonts w:hint="eastAsia" w:ascii="宋体" w:hAnsi="宋体" w:eastAsia="宋体" w:cs="宋体"/>
                <w:b w:val="0"/>
                <w:bCs w:val="0"/>
                <w:color w:val="000000" w:themeColor="text1"/>
                <w:spacing w:val="-1"/>
                <w:sz w:val="24"/>
                <w:szCs w:val="24"/>
                <w14:textFill>
                  <w14:solidFill>
                    <w14:schemeClr w14:val="tx1"/>
                  </w14:solidFill>
                </w14:textFill>
              </w:rPr>
              <w:t>3、电话：</w:t>
            </w:r>
            <w:r>
              <w:rPr>
                <w:rFonts w:hint="eastAsia" w:ascii="宋体" w:hAnsi="宋体" w:eastAsia="宋体" w:cs="宋体"/>
                <w:b w:val="0"/>
                <w:bCs w:val="0"/>
                <w:color w:val="000000" w:themeColor="text1"/>
                <w:spacing w:val="-1"/>
                <w:sz w:val="24"/>
                <w:szCs w:val="24"/>
                <w:lang w:val="en-US" w:eastAsia="zh-CN"/>
                <w14:textFill>
                  <w14:solidFill>
                    <w14:schemeClr w14:val="tx1"/>
                  </w14:solidFill>
                </w14:textFill>
              </w:rPr>
              <w:t>18329256002</w:t>
            </w:r>
          </w:p>
          <w:p w14:paraId="306A29BB">
            <w:pPr>
              <w:pStyle w:val="16"/>
              <w:keepNext w:val="0"/>
              <w:keepLines w:val="0"/>
              <w:pageBreakBefore w:val="0"/>
              <w:widowControl w:val="0"/>
              <w:kinsoku/>
              <w:wordWrap/>
              <w:overflowPunct/>
              <w:topLinePunct w:val="0"/>
              <w:bidi w:val="0"/>
              <w:adjustRightInd w:val="0"/>
              <w:snapToGrid w:val="0"/>
              <w:spacing w:line="360" w:lineRule="exact"/>
              <w:ind w:right="0"/>
              <w:textAlignment w:val="baseline"/>
              <w:rPr>
                <w:rFonts w:hint="eastAsia" w:ascii="宋体" w:hAnsi="宋体" w:eastAsia="宋体" w:cs="宋体"/>
                <w:b w:val="0"/>
                <w:bCs w:val="0"/>
                <w:snapToGrid w:val="0"/>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2"/>
                <w:sz w:val="24"/>
                <w:szCs w:val="24"/>
                <w14:textFill>
                  <w14:solidFill>
                    <w14:schemeClr w14:val="tx1"/>
                  </w14:solidFill>
                </w14:textFill>
              </w:rPr>
              <w:t>4、联系人：</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白工</w:t>
            </w:r>
          </w:p>
        </w:tc>
      </w:tr>
      <w:tr w14:paraId="351E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trPr>
        <w:tc>
          <w:tcPr>
            <w:tcW w:w="700" w:type="dxa"/>
            <w:vAlign w:val="center"/>
          </w:tcPr>
          <w:p w14:paraId="2DF2CEE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4</w:t>
            </w:r>
          </w:p>
        </w:tc>
        <w:tc>
          <w:tcPr>
            <w:tcW w:w="2146" w:type="dxa"/>
            <w:shd w:val="clear" w:color="auto" w:fill="auto"/>
            <w:vAlign w:val="center"/>
          </w:tcPr>
          <w:p w14:paraId="4E5C7ED4">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供应商资格条件</w:t>
            </w:r>
          </w:p>
        </w:tc>
        <w:tc>
          <w:tcPr>
            <w:tcW w:w="6396" w:type="dxa"/>
            <w:shd w:val="clear" w:color="auto" w:fill="auto"/>
            <w:vAlign w:val="top"/>
          </w:tcPr>
          <w:p w14:paraId="079D2000">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2" w:firstLineChars="200"/>
              <w:jc w:val="both"/>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1、基本资格条件：符合《中华人民共和国政府采购法》第二十二条的规定。</w:t>
            </w:r>
          </w:p>
          <w:p w14:paraId="7BDC12DE">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2" w:firstLineChars="200"/>
              <w:jc w:val="both"/>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2、特定资格条件：</w:t>
            </w:r>
          </w:p>
          <w:p w14:paraId="5B5C2C3B">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①供应商应须具有独立承担民事责任能力的法人或其他组织或自然人，须提供合法</w:t>
            </w:r>
            <w:r>
              <w:rPr>
                <w:rFonts w:hint="eastAsia" w:ascii="宋体" w:hAnsi="宋体" w:eastAsia="宋体" w:cs="宋体"/>
                <w:color w:val="000000" w:themeColor="text1"/>
                <w:spacing w:val="-1"/>
                <w:sz w:val="24"/>
                <w:szCs w:val="24"/>
                <w14:textFill>
                  <w14:solidFill>
                    <w14:schemeClr w14:val="tx1"/>
                  </w14:solidFill>
                </w14:textFill>
              </w:rPr>
              <w:t>有效的统一社会信用代码的营业执照副本（附营</w:t>
            </w:r>
            <w:r>
              <w:rPr>
                <w:rFonts w:hint="eastAsia" w:ascii="宋体" w:hAnsi="宋体" w:eastAsia="宋体" w:cs="宋体"/>
                <w:color w:val="000000" w:themeColor="text1"/>
                <w:spacing w:val="-2"/>
                <w:sz w:val="24"/>
                <w:szCs w:val="24"/>
                <w14:textFill>
                  <w14:solidFill>
                    <w14:schemeClr w14:val="tx1"/>
                  </w14:solidFill>
                </w14:textFill>
              </w:rPr>
              <w:t>业执照的202</w:t>
            </w:r>
            <w:r>
              <w:rPr>
                <w:rFonts w:hint="eastAsia" w:ascii="宋体" w:hAnsi="宋体" w:eastAsia="宋体" w:cs="宋体"/>
                <w:color w:val="000000" w:themeColor="text1"/>
                <w:spacing w:val="-2"/>
                <w:sz w:val="24"/>
                <w:szCs w:val="24"/>
                <w:lang w:val="en-US" w:eastAsia="zh-CN"/>
                <w14:textFill>
                  <w14:solidFill>
                    <w14:schemeClr w14:val="tx1"/>
                  </w14:solidFill>
                </w14:textFill>
              </w:rPr>
              <w:t>5</w:t>
            </w:r>
            <w:r>
              <w:rPr>
                <w:rFonts w:hint="eastAsia" w:ascii="宋体" w:hAnsi="宋体" w:eastAsia="宋体" w:cs="宋体"/>
                <w:color w:val="000000" w:themeColor="text1"/>
                <w:spacing w:val="-2"/>
                <w:sz w:val="24"/>
                <w:szCs w:val="24"/>
                <w14:textFill>
                  <w14:solidFill>
                    <w14:schemeClr w14:val="tx1"/>
                  </w14:solidFill>
                </w14:textFill>
              </w:rPr>
              <w:t>年企业年度报告书）</w:t>
            </w:r>
            <w:r>
              <w:rPr>
                <w:rFonts w:hint="eastAsia" w:ascii="宋体" w:hAnsi="宋体" w:eastAsia="宋体" w:cs="宋体"/>
                <w:color w:val="000000" w:themeColor="text1"/>
                <w:spacing w:val="-1"/>
                <w:sz w:val="24"/>
                <w:szCs w:val="24"/>
                <w14:textFill>
                  <w14:solidFill>
                    <w14:schemeClr w14:val="tx1"/>
                  </w14:solidFill>
                </w14:textFill>
              </w:rPr>
              <w:t>或事业单位法人证书等国家规定的相关证明原件，自然人参与的提供其有效身份证</w:t>
            </w:r>
            <w:r>
              <w:rPr>
                <w:rFonts w:hint="eastAsia" w:ascii="宋体" w:hAnsi="宋体" w:eastAsia="宋体" w:cs="宋体"/>
                <w:color w:val="000000" w:themeColor="text1"/>
                <w:spacing w:val="-3"/>
                <w:sz w:val="24"/>
                <w:szCs w:val="24"/>
                <w14:textFill>
                  <w14:solidFill>
                    <w14:schemeClr w14:val="tx1"/>
                  </w14:solidFill>
                </w14:textFill>
              </w:rPr>
              <w:t>明原件；</w:t>
            </w:r>
          </w:p>
          <w:p w14:paraId="50E18629">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②财务状况报告：财务状况良好，提供2025年的财务审计报告（提供的财务审计报告需在注册会计师行业统一监管平台（http://acc.mof.gov.cn/）可查询并提供网页截图。）成立时间至提交响应文件递交截止时间不足一年的可提供成立后任意时段的财务报表或开标前三个月内基本存款账户开户银行出具的资信证明及基本账户开户许可证或基本存款账户信息； </w:t>
            </w:r>
          </w:p>
          <w:p w14:paraId="1751D775">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③税收缴纳证明：</w:t>
            </w:r>
            <w:r>
              <w:rPr>
                <w:rFonts w:hint="eastAsia" w:ascii="宋体" w:hAnsi="宋体" w:eastAsia="宋体" w:cs="宋体"/>
                <w:color w:val="000000" w:themeColor="text1"/>
                <w:spacing w:val="1"/>
                <w:sz w:val="24"/>
                <w:szCs w:val="24"/>
                <w:lang w:eastAsia="zh-CN"/>
                <w14:textFill>
                  <w14:solidFill>
                    <w14:schemeClr w14:val="tx1"/>
                  </w14:solidFill>
                </w14:textFill>
              </w:rPr>
              <w:t>提供2025年</w:t>
            </w:r>
            <w:r>
              <w:rPr>
                <w:rFonts w:hint="eastAsia" w:ascii="宋体" w:hAnsi="宋体" w:eastAsia="宋体" w:cs="宋体"/>
                <w:color w:val="000000" w:themeColor="text1"/>
                <w:spacing w:val="1"/>
                <w:sz w:val="24"/>
                <w:szCs w:val="24"/>
                <w:lang w:val="en-US" w:eastAsia="zh-CN"/>
                <w14:textFill>
                  <w14:solidFill>
                    <w14:schemeClr w14:val="tx1"/>
                  </w14:solidFill>
                </w14:textFill>
              </w:rPr>
              <w:t>7</w:t>
            </w:r>
            <w:r>
              <w:rPr>
                <w:rFonts w:hint="eastAsia" w:ascii="宋体" w:hAnsi="宋体" w:eastAsia="宋体" w:cs="宋体"/>
                <w:color w:val="000000" w:themeColor="text1"/>
                <w:spacing w:val="1"/>
                <w:sz w:val="24"/>
                <w:szCs w:val="24"/>
                <w:lang w:eastAsia="zh-CN"/>
                <w14:textFill>
                  <w14:solidFill>
                    <w14:schemeClr w14:val="tx1"/>
                  </w14:solidFill>
                </w14:textFill>
              </w:rPr>
              <w:t>月至投标截止时间止至少1个月的纳税证明（银行缴费凭证）或完税证明，依法免税的单位应提供相关证明材料；</w:t>
            </w:r>
          </w:p>
          <w:p w14:paraId="2FBE99A2">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④社会保障资金缴纳证明：</w:t>
            </w:r>
            <w:r>
              <w:rPr>
                <w:rFonts w:hint="eastAsia" w:ascii="宋体" w:hAnsi="宋体" w:eastAsia="宋体" w:cs="宋体"/>
                <w:color w:val="000000" w:themeColor="text1"/>
                <w:spacing w:val="1"/>
                <w:sz w:val="24"/>
                <w:szCs w:val="24"/>
                <w:lang w:eastAsia="zh-CN"/>
                <w14:textFill>
                  <w14:solidFill>
                    <w14:schemeClr w14:val="tx1"/>
                  </w14:solidFill>
                </w14:textFill>
              </w:rPr>
              <w:t>提供2025年</w:t>
            </w:r>
            <w:r>
              <w:rPr>
                <w:rFonts w:hint="eastAsia" w:ascii="宋体" w:hAnsi="宋体" w:eastAsia="宋体" w:cs="宋体"/>
                <w:color w:val="000000" w:themeColor="text1"/>
                <w:spacing w:val="1"/>
                <w:sz w:val="24"/>
                <w:szCs w:val="24"/>
                <w:lang w:val="en-US" w:eastAsia="zh-CN"/>
                <w14:textFill>
                  <w14:solidFill>
                    <w14:schemeClr w14:val="tx1"/>
                  </w14:solidFill>
                </w14:textFill>
              </w:rPr>
              <w:t>7</w:t>
            </w:r>
            <w:r>
              <w:rPr>
                <w:rFonts w:hint="eastAsia" w:ascii="宋体" w:hAnsi="宋体" w:eastAsia="宋体" w:cs="宋体"/>
                <w:color w:val="000000" w:themeColor="text1"/>
                <w:spacing w:val="1"/>
                <w:sz w:val="24"/>
                <w:szCs w:val="24"/>
                <w:lang w:eastAsia="zh-CN"/>
                <w14:textFill>
                  <w14:solidFill>
                    <w14:schemeClr w14:val="tx1"/>
                  </w14:solidFill>
                </w14:textFill>
              </w:rPr>
              <w:t>月至投标截止时间止至少1个月的社会保障资金银行缴费单据或社保机构开具的社会保险参保缴费情况证明，依法不需要缴纳社会保障资金的单位应提供相关证明材料（加盖公章的复印件）；</w:t>
            </w:r>
          </w:p>
          <w:p w14:paraId="217F14FB">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⑤信用要求：投标人在中国政府采购网（</w:t>
            </w:r>
            <w:r>
              <w:rPr>
                <w:rFonts w:hint="eastAsia" w:ascii="宋体" w:hAnsi="宋体" w:eastAsia="宋体" w:cs="宋体"/>
                <w:color w:val="000000" w:themeColor="text1"/>
                <w:spacing w:val="1"/>
                <w:sz w:val="24"/>
                <w:szCs w:val="24"/>
                <w14:textFill>
                  <w14:solidFill>
                    <w14:schemeClr w14:val="tx1"/>
                  </w14:solidFill>
                </w14:textFill>
              </w:rPr>
              <w:fldChar w:fldCharType="begin"/>
            </w:r>
            <w:r>
              <w:rPr>
                <w:rFonts w:hint="eastAsia" w:ascii="宋体" w:hAnsi="宋体" w:eastAsia="宋体" w:cs="宋体"/>
                <w:color w:val="000000" w:themeColor="text1"/>
                <w:spacing w:val="1"/>
                <w:sz w:val="24"/>
                <w:szCs w:val="24"/>
                <w14:textFill>
                  <w14:solidFill>
                    <w14:schemeClr w14:val="tx1"/>
                  </w14:solidFill>
                </w14:textFill>
              </w:rPr>
              <w:instrText xml:space="preserve"> HYPERLINK "https://www.ccgp.gov.cn" </w:instrText>
            </w:r>
            <w:r>
              <w:rPr>
                <w:rFonts w:hint="eastAsia" w:ascii="宋体" w:hAnsi="宋体" w:eastAsia="宋体" w:cs="宋体"/>
                <w:color w:val="000000" w:themeColor="text1"/>
                <w:spacing w:val="1"/>
                <w:sz w:val="24"/>
                <w:szCs w:val="24"/>
                <w14:textFill>
                  <w14:solidFill>
                    <w14:schemeClr w14:val="tx1"/>
                  </w14:solidFill>
                </w14:textFill>
              </w:rPr>
              <w:fldChar w:fldCharType="separate"/>
            </w:r>
            <w:r>
              <w:rPr>
                <w:rFonts w:hint="eastAsia" w:ascii="宋体" w:hAnsi="宋体" w:eastAsia="宋体" w:cs="宋体"/>
                <w:color w:val="000000" w:themeColor="text1"/>
                <w:spacing w:val="1"/>
                <w:sz w:val="24"/>
                <w:szCs w:val="24"/>
                <w14:textFill>
                  <w14:solidFill>
                    <w14:schemeClr w14:val="tx1"/>
                  </w14:solidFill>
                </w14:textFill>
              </w:rPr>
              <w:t>www.ccgp.gov.cn</w:t>
            </w:r>
            <w:r>
              <w:rPr>
                <w:rFonts w:hint="eastAsia" w:ascii="宋体" w:hAnsi="宋体" w:eastAsia="宋体" w:cs="宋体"/>
                <w:color w:val="000000" w:themeColor="text1"/>
                <w:spacing w:val="1"/>
                <w:sz w:val="24"/>
                <w:szCs w:val="24"/>
                <w14:textFill>
                  <w14:solidFill>
                    <w14:schemeClr w14:val="tx1"/>
                  </w14:solidFill>
                </w14:textFill>
              </w:rPr>
              <w:fldChar w:fldCharType="end"/>
            </w:r>
            <w:r>
              <w:rPr>
                <w:rFonts w:hint="eastAsia" w:ascii="宋体" w:hAnsi="宋体" w:eastAsia="宋体" w:cs="宋体"/>
                <w:color w:val="000000" w:themeColor="text1"/>
                <w:spacing w:val="1"/>
                <w:sz w:val="24"/>
                <w:szCs w:val="24"/>
                <w14:textFill>
                  <w14:solidFill>
                    <w14:schemeClr w14:val="tx1"/>
                  </w14:solidFill>
                </w14:textFill>
              </w:rPr>
              <w:t>）中未被列入政府采购严重违法失信行为记录名单；投标人、法定代表人在“信用中国”网站（</w:t>
            </w:r>
            <w:r>
              <w:rPr>
                <w:rFonts w:hint="eastAsia" w:ascii="宋体" w:hAnsi="宋体" w:eastAsia="宋体" w:cs="宋体"/>
                <w:color w:val="000000" w:themeColor="text1"/>
                <w:spacing w:val="1"/>
                <w:sz w:val="24"/>
                <w:szCs w:val="24"/>
                <w14:textFill>
                  <w14:solidFill>
                    <w14:schemeClr w14:val="tx1"/>
                  </w14:solidFill>
                </w14:textFill>
              </w:rPr>
              <w:fldChar w:fldCharType="begin"/>
            </w:r>
            <w:r>
              <w:rPr>
                <w:rFonts w:hint="eastAsia" w:ascii="宋体" w:hAnsi="宋体" w:eastAsia="宋体" w:cs="宋体"/>
                <w:color w:val="000000" w:themeColor="text1"/>
                <w:spacing w:val="1"/>
                <w:sz w:val="24"/>
                <w:szCs w:val="24"/>
                <w14:textFill>
                  <w14:solidFill>
                    <w14:schemeClr w14:val="tx1"/>
                  </w14:solidFill>
                </w14:textFill>
              </w:rPr>
              <w:instrText xml:space="preserve"> HYPERLINK "https://www.creditchina.gov.cn/" </w:instrText>
            </w:r>
            <w:r>
              <w:rPr>
                <w:rFonts w:hint="eastAsia" w:ascii="宋体" w:hAnsi="宋体" w:eastAsia="宋体" w:cs="宋体"/>
                <w:color w:val="000000" w:themeColor="text1"/>
                <w:spacing w:val="1"/>
                <w:sz w:val="24"/>
                <w:szCs w:val="24"/>
                <w14:textFill>
                  <w14:solidFill>
                    <w14:schemeClr w14:val="tx1"/>
                  </w14:solidFill>
                </w14:textFill>
              </w:rPr>
              <w:fldChar w:fldCharType="separate"/>
            </w:r>
            <w:r>
              <w:rPr>
                <w:rFonts w:hint="eastAsia" w:ascii="宋体" w:hAnsi="宋体" w:eastAsia="宋体" w:cs="宋体"/>
                <w:color w:val="000000" w:themeColor="text1"/>
                <w:spacing w:val="1"/>
                <w:sz w:val="24"/>
                <w:szCs w:val="24"/>
                <w14:textFill>
                  <w14:solidFill>
                    <w14:schemeClr w14:val="tx1"/>
                  </w14:solidFill>
                </w14:textFill>
              </w:rPr>
              <w:t>https://ww</w:t>
            </w:r>
            <w:r>
              <w:rPr>
                <w:rFonts w:hint="eastAsia" w:ascii="宋体" w:hAnsi="宋体" w:eastAsia="宋体" w:cs="宋体"/>
                <w:color w:val="000000" w:themeColor="text1"/>
                <w:spacing w:val="1"/>
                <w:sz w:val="24"/>
                <w:szCs w:val="24"/>
                <w14:textFill>
                  <w14:solidFill>
                    <w14:schemeClr w14:val="tx1"/>
                  </w14:solidFill>
                </w14:textFill>
              </w:rPr>
              <w:fldChar w:fldCharType="end"/>
            </w:r>
            <w:r>
              <w:rPr>
                <w:rFonts w:hint="eastAsia" w:ascii="宋体" w:hAnsi="宋体" w:eastAsia="宋体" w:cs="宋体"/>
                <w:color w:val="000000" w:themeColor="text1"/>
                <w:spacing w:val="1"/>
                <w:sz w:val="24"/>
                <w:szCs w:val="24"/>
                <w14:textFill>
                  <w14:solidFill>
                    <w14:schemeClr w14:val="tx1"/>
                  </w14:solidFill>
                </w14:textFill>
              </w:rPr>
              <w:fldChar w:fldCharType="begin"/>
            </w:r>
            <w:r>
              <w:rPr>
                <w:rFonts w:hint="eastAsia" w:ascii="宋体" w:hAnsi="宋体" w:eastAsia="宋体" w:cs="宋体"/>
                <w:color w:val="000000" w:themeColor="text1"/>
                <w:spacing w:val="1"/>
                <w:sz w:val="24"/>
                <w:szCs w:val="24"/>
                <w14:textFill>
                  <w14:solidFill>
                    <w14:schemeClr w14:val="tx1"/>
                  </w14:solidFill>
                </w14:textFill>
              </w:rPr>
              <w:instrText xml:space="preserve"> HYPERLINK "https://www.creditchina.gov.cn/" </w:instrText>
            </w:r>
            <w:r>
              <w:rPr>
                <w:rFonts w:hint="eastAsia" w:ascii="宋体" w:hAnsi="宋体" w:eastAsia="宋体" w:cs="宋体"/>
                <w:color w:val="000000" w:themeColor="text1"/>
                <w:spacing w:val="1"/>
                <w:sz w:val="24"/>
                <w:szCs w:val="24"/>
                <w14:textFill>
                  <w14:solidFill>
                    <w14:schemeClr w14:val="tx1"/>
                  </w14:solidFill>
                </w14:textFill>
              </w:rPr>
              <w:fldChar w:fldCharType="separate"/>
            </w:r>
            <w:r>
              <w:rPr>
                <w:rFonts w:hint="eastAsia" w:ascii="宋体" w:hAnsi="宋体" w:eastAsia="宋体" w:cs="宋体"/>
                <w:color w:val="000000" w:themeColor="text1"/>
                <w:spacing w:val="1"/>
                <w:sz w:val="24"/>
                <w:szCs w:val="24"/>
                <w14:textFill>
                  <w14:solidFill>
                    <w14:schemeClr w14:val="tx1"/>
                  </w14:solidFill>
                </w14:textFill>
              </w:rPr>
              <w:t>w.creditchina.gov.cn/</w:t>
            </w:r>
            <w:r>
              <w:rPr>
                <w:rFonts w:hint="eastAsia" w:ascii="宋体" w:hAnsi="宋体" w:eastAsia="宋体" w:cs="宋体"/>
                <w:color w:val="000000" w:themeColor="text1"/>
                <w:spacing w:val="1"/>
                <w:sz w:val="24"/>
                <w:szCs w:val="24"/>
                <w14:textFill>
                  <w14:solidFill>
                    <w14:schemeClr w14:val="tx1"/>
                  </w14:solidFill>
                </w14:textFill>
              </w:rPr>
              <w:fldChar w:fldCharType="end"/>
            </w:r>
            <w:r>
              <w:rPr>
                <w:rFonts w:hint="eastAsia" w:ascii="宋体" w:hAnsi="宋体" w:eastAsia="宋体" w:cs="宋体"/>
                <w:color w:val="000000" w:themeColor="text1"/>
                <w:spacing w:val="1"/>
                <w:sz w:val="24"/>
                <w:szCs w:val="24"/>
                <w14:textFill>
                  <w14:solidFill>
                    <w14:schemeClr w14:val="tx1"/>
                  </w14:solidFill>
                </w14:textFill>
              </w:rPr>
              <w:t>）中未被列入失信被执行人名单，投标人提供企业完整信用报告，投标人、法定代表人提供网页查询截图加盖企业原色印章（未被列入失信被执行人名单截图以“中国执行信息公开网”网站（</w:t>
            </w:r>
            <w:r>
              <w:rPr>
                <w:rFonts w:hint="eastAsia" w:ascii="宋体" w:hAnsi="宋体" w:eastAsia="宋体" w:cs="宋体"/>
                <w:color w:val="000000" w:themeColor="text1"/>
                <w:spacing w:val="1"/>
                <w:sz w:val="24"/>
                <w:szCs w:val="24"/>
                <w14:textFill>
                  <w14:solidFill>
                    <w14:schemeClr w14:val="tx1"/>
                  </w14:solidFill>
                </w14:textFill>
              </w:rPr>
              <w:fldChar w:fldCharType="begin"/>
            </w:r>
            <w:r>
              <w:rPr>
                <w:rFonts w:hint="eastAsia" w:ascii="宋体" w:hAnsi="宋体" w:eastAsia="宋体" w:cs="宋体"/>
                <w:color w:val="000000" w:themeColor="text1"/>
                <w:spacing w:val="1"/>
                <w:sz w:val="24"/>
                <w:szCs w:val="24"/>
                <w14:textFill>
                  <w14:solidFill>
                    <w14:schemeClr w14:val="tx1"/>
                  </w14:solidFill>
                </w14:textFill>
              </w:rPr>
              <w:instrText xml:space="preserve"> HYPERLINK "https://www.creditchina.gov.cn/" </w:instrText>
            </w:r>
            <w:r>
              <w:rPr>
                <w:rFonts w:hint="eastAsia" w:ascii="宋体" w:hAnsi="宋体" w:eastAsia="宋体" w:cs="宋体"/>
                <w:color w:val="000000" w:themeColor="text1"/>
                <w:spacing w:val="1"/>
                <w:sz w:val="24"/>
                <w:szCs w:val="24"/>
                <w14:textFill>
                  <w14:solidFill>
                    <w14:schemeClr w14:val="tx1"/>
                  </w14:solidFill>
                </w14:textFill>
              </w:rPr>
              <w:fldChar w:fldCharType="separate"/>
            </w:r>
            <w:r>
              <w:rPr>
                <w:rFonts w:hint="eastAsia" w:ascii="宋体" w:hAnsi="宋体" w:eastAsia="宋体" w:cs="宋体"/>
                <w:color w:val="000000" w:themeColor="text1"/>
                <w:spacing w:val="1"/>
                <w:sz w:val="24"/>
                <w:szCs w:val="24"/>
                <w14:textFill>
                  <w14:solidFill>
                    <w14:schemeClr w14:val="tx1"/>
                  </w14:solidFill>
                </w14:textFill>
              </w:rPr>
              <w:t>http://zxgk.court.gov.cn/shi</w:t>
            </w:r>
            <w:r>
              <w:rPr>
                <w:rFonts w:hint="eastAsia" w:ascii="宋体" w:hAnsi="宋体" w:eastAsia="宋体" w:cs="宋体"/>
                <w:color w:val="000000" w:themeColor="text1"/>
                <w:spacing w:val="1"/>
                <w:sz w:val="24"/>
                <w:szCs w:val="24"/>
                <w14:textFill>
                  <w14:solidFill>
                    <w14:schemeClr w14:val="tx1"/>
                  </w14:solidFill>
                </w14:textFill>
              </w:rPr>
              <w:fldChar w:fldCharType="end"/>
            </w:r>
            <w:r>
              <w:rPr>
                <w:rFonts w:hint="eastAsia" w:ascii="宋体" w:hAnsi="宋体" w:eastAsia="宋体" w:cs="宋体"/>
                <w:color w:val="000000" w:themeColor="text1"/>
                <w:spacing w:val="1"/>
                <w:sz w:val="24"/>
                <w:szCs w:val="24"/>
                <w14:textFill>
                  <w14:solidFill>
                    <w14:schemeClr w14:val="tx1"/>
                  </w14:solidFill>
                </w14:textFill>
              </w:rPr>
              <w:fldChar w:fldCharType="begin"/>
            </w:r>
            <w:r>
              <w:rPr>
                <w:rFonts w:hint="eastAsia" w:ascii="宋体" w:hAnsi="宋体" w:eastAsia="宋体" w:cs="宋体"/>
                <w:color w:val="000000" w:themeColor="text1"/>
                <w:spacing w:val="1"/>
                <w:sz w:val="24"/>
                <w:szCs w:val="24"/>
                <w14:textFill>
                  <w14:solidFill>
                    <w14:schemeClr w14:val="tx1"/>
                  </w14:solidFill>
                </w14:textFill>
              </w:rPr>
              <w:instrText xml:space="preserve"> HYPERLINK "https://www.creditchina.gov.cn/" </w:instrText>
            </w:r>
            <w:r>
              <w:rPr>
                <w:rFonts w:hint="eastAsia" w:ascii="宋体" w:hAnsi="宋体" w:eastAsia="宋体" w:cs="宋体"/>
                <w:color w:val="000000" w:themeColor="text1"/>
                <w:spacing w:val="1"/>
                <w:sz w:val="24"/>
                <w:szCs w:val="24"/>
                <w14:textFill>
                  <w14:solidFill>
                    <w14:schemeClr w14:val="tx1"/>
                  </w14:solidFill>
                </w14:textFill>
              </w:rPr>
              <w:fldChar w:fldCharType="separate"/>
            </w:r>
            <w:r>
              <w:rPr>
                <w:rFonts w:hint="eastAsia" w:ascii="宋体" w:hAnsi="宋体" w:eastAsia="宋体" w:cs="宋体"/>
                <w:color w:val="000000" w:themeColor="text1"/>
                <w:spacing w:val="1"/>
                <w:sz w:val="24"/>
                <w:szCs w:val="24"/>
                <w14:textFill>
                  <w14:solidFill>
                    <w14:schemeClr w14:val="tx1"/>
                  </w14:solidFill>
                </w14:textFill>
              </w:rPr>
              <w:t>xin/</w:t>
            </w:r>
            <w:r>
              <w:rPr>
                <w:rFonts w:hint="eastAsia" w:ascii="宋体" w:hAnsi="宋体" w:eastAsia="宋体" w:cs="宋体"/>
                <w:color w:val="000000" w:themeColor="text1"/>
                <w:spacing w:val="1"/>
                <w:sz w:val="24"/>
                <w:szCs w:val="24"/>
                <w14:textFill>
                  <w14:solidFill>
                    <w14:schemeClr w14:val="tx1"/>
                  </w14:solidFill>
                </w14:textFill>
              </w:rPr>
              <w:fldChar w:fldCharType="end"/>
            </w:r>
            <w:r>
              <w:rPr>
                <w:rFonts w:hint="eastAsia" w:ascii="宋体" w:hAnsi="宋体" w:eastAsia="宋体" w:cs="宋体"/>
                <w:color w:val="000000" w:themeColor="text1"/>
                <w:spacing w:val="1"/>
                <w:sz w:val="24"/>
                <w:szCs w:val="24"/>
                <w14:textFill>
                  <w14:solidFill>
                    <w14:schemeClr w14:val="tx1"/>
                  </w14:solidFill>
                </w14:textFill>
              </w:rPr>
              <w:t>）中全国范围内查询为准，截图及报告生成时间段为谈判文件发出至递交响应文件截止时间内）。</w:t>
            </w:r>
          </w:p>
          <w:p w14:paraId="4DDEA3B8">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⑥供应商需提供具有履行合同所必需的设备和专业技术能力的承诺函；</w:t>
            </w:r>
          </w:p>
          <w:p w14:paraId="61CDFBD9">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⑦书面声明：参加本次政府采购活动前三年内在经营活动中没有重大违法记录的书面声明函；</w:t>
            </w:r>
          </w:p>
          <w:p w14:paraId="2AE0F326">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⑧本项目不接受联合体投标，单位负责人为同一人或者存在直接控股、管理关系的不同供应商，不得同时参加本项目投标活动，提供《供应商企业关系关联承诺书》。</w:t>
            </w:r>
          </w:p>
          <w:p w14:paraId="0BB9FB8F">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⑨投标信用承诺书（保证金）（承诺书效力和作用等同投标保证金），供应商应在“信用中国（陕西榆林）”网站进行注册、登录，自主上报信用承诺书（格式见招标文件）；</w:t>
            </w:r>
          </w:p>
          <w:p w14:paraId="39EAF153">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⑩提供《榆林市政府采购货物类项目供应商信用承诺书》，供应商应在“信用中国（陕西榆林）”网站进行注册、登录，自主上报信用承诺书（格式见招标文件）；</w:t>
            </w:r>
          </w:p>
          <w:p w14:paraId="5C5E7110">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lang w:eastAsia="zh-CN"/>
                <w14:textFill>
                  <w14:solidFill>
                    <w14:schemeClr w14:val="tx1"/>
                  </w14:solidFill>
                </w14:textFill>
              </w:rPr>
              <w:t>⑪</w:t>
            </w:r>
            <w:r>
              <w:rPr>
                <w:rFonts w:hint="eastAsia" w:ascii="宋体" w:hAnsi="宋体" w:eastAsia="宋体" w:cs="宋体"/>
                <w:color w:val="000000" w:themeColor="text1"/>
                <w:spacing w:val="1"/>
                <w:sz w:val="24"/>
                <w:szCs w:val="24"/>
                <w:lang w:val="en-US" w:eastAsia="zh-CN"/>
                <w14:textFill>
                  <w14:solidFill>
                    <w14:schemeClr w14:val="tx1"/>
                  </w14:solidFill>
                </w14:textFill>
              </w:rPr>
              <w:t>本项目专门面向中小企业采购。满足要求的中小企业须提供管理办法规定的《中小企业声明函》；满足要求的监狱企业、福利性企业参加政府采购活动时，视同小微企业。</w:t>
            </w:r>
          </w:p>
          <w:p w14:paraId="4CD68EC0">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4" w:firstLineChars="200"/>
              <w:jc w:val="both"/>
              <w:textAlignment w:val="baseline"/>
              <w:rPr>
                <w:rFonts w:hint="eastAsia" w:ascii="宋体" w:hAnsi="宋体" w:eastAsia="宋体" w:cs="宋体"/>
                <w:b/>
                <w:bCs/>
                <w:color w:val="000000" w:themeColor="text1"/>
                <w:spacing w:val="-2"/>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以上资格条件为必备资格条件，缺一项或某项达不到要求，按无效文件处理，资格证明文件谈判现场同谈判响应文件一并递交。</w:t>
            </w:r>
          </w:p>
          <w:p w14:paraId="1A2C7F76">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2" w:firstLineChars="200"/>
              <w:jc w:val="both"/>
              <w:textAlignment w:val="baseline"/>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备注：1、除注明原件外，均为复印件加盖供应商鲜章；2、以上证件已换电子证书的，可提供加盖供应商鲜章的有效电子证书。</w:t>
            </w:r>
          </w:p>
        </w:tc>
      </w:tr>
      <w:tr w14:paraId="48D80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exact"/>
        </w:trPr>
        <w:tc>
          <w:tcPr>
            <w:tcW w:w="700" w:type="dxa"/>
            <w:vAlign w:val="center"/>
          </w:tcPr>
          <w:p w14:paraId="75E8B803">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5</w:t>
            </w:r>
          </w:p>
        </w:tc>
        <w:tc>
          <w:tcPr>
            <w:tcW w:w="2146" w:type="dxa"/>
            <w:shd w:val="clear" w:color="auto" w:fill="auto"/>
            <w:vAlign w:val="center"/>
          </w:tcPr>
          <w:p w14:paraId="3A252D90">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本项目是否接受联合体谈判</w:t>
            </w:r>
          </w:p>
        </w:tc>
        <w:tc>
          <w:tcPr>
            <w:tcW w:w="6396" w:type="dxa"/>
            <w:shd w:val="clear" w:color="auto" w:fill="auto"/>
            <w:vAlign w:val="center"/>
          </w:tcPr>
          <w:p w14:paraId="4DAD8F8B">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□是/</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drawing>
                <wp:inline distT="0" distB="0" distL="0" distR="0">
                  <wp:extent cx="151765" cy="151765"/>
                  <wp:effectExtent l="0" t="0" r="635" b="635"/>
                  <wp:docPr id="5" name="IM 2"/>
                  <wp:cNvGraphicFramePr/>
                  <a:graphic xmlns:a="http://schemas.openxmlformats.org/drawingml/2006/main">
                    <a:graphicData uri="http://schemas.openxmlformats.org/drawingml/2006/picture">
                      <pic:pic xmlns:pic="http://schemas.openxmlformats.org/drawingml/2006/picture">
                        <pic:nvPicPr>
                          <pic:cNvPr id="5" name="IM 2"/>
                          <pic:cNvPicPr/>
                        </pic:nvPicPr>
                        <pic:blipFill>
                          <a:blip r:embed="rId68"/>
                          <a:stretch>
                            <a:fillRect/>
                          </a:stretch>
                        </pic:blipFill>
                        <pic:spPr>
                          <a:xfrm>
                            <a:off x="0" y="0"/>
                            <a:ext cx="152399" cy="152247"/>
                          </a:xfrm>
                          <a:prstGeom prst="rect">
                            <a:avLst/>
                          </a:prstGeom>
                        </pic:spPr>
                      </pic:pic>
                    </a:graphicData>
                  </a:graphic>
                </wp:inline>
              </w:drawing>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否</w:t>
            </w:r>
          </w:p>
        </w:tc>
      </w:tr>
      <w:tr w14:paraId="3DF5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Align w:val="center"/>
          </w:tcPr>
          <w:p w14:paraId="659B224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6</w:t>
            </w:r>
          </w:p>
        </w:tc>
        <w:tc>
          <w:tcPr>
            <w:tcW w:w="2146" w:type="dxa"/>
            <w:shd w:val="clear" w:color="auto" w:fill="auto"/>
            <w:vAlign w:val="center"/>
          </w:tcPr>
          <w:p w14:paraId="07591A20">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响应文件有效期</w:t>
            </w:r>
          </w:p>
        </w:tc>
        <w:tc>
          <w:tcPr>
            <w:tcW w:w="6396" w:type="dxa"/>
            <w:shd w:val="clear" w:color="auto" w:fill="auto"/>
            <w:vAlign w:val="center"/>
          </w:tcPr>
          <w:p w14:paraId="7E92D68B">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响应文件有效期为自谈判之日起算90日历天</w:t>
            </w:r>
          </w:p>
        </w:tc>
      </w:tr>
      <w:tr w14:paraId="3CDF7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Align w:val="center"/>
          </w:tcPr>
          <w:p w14:paraId="4C04F2D6">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7</w:t>
            </w:r>
          </w:p>
        </w:tc>
        <w:tc>
          <w:tcPr>
            <w:tcW w:w="2146" w:type="dxa"/>
            <w:shd w:val="clear" w:color="auto" w:fill="auto"/>
            <w:vAlign w:val="center"/>
          </w:tcPr>
          <w:p w14:paraId="4AADC2C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备选方案</w:t>
            </w:r>
          </w:p>
        </w:tc>
        <w:tc>
          <w:tcPr>
            <w:tcW w:w="6396" w:type="dxa"/>
            <w:shd w:val="clear" w:color="auto" w:fill="auto"/>
            <w:vAlign w:val="center"/>
          </w:tcPr>
          <w:p w14:paraId="05F03DC6">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不允许提供备选方案。</w:t>
            </w:r>
          </w:p>
        </w:tc>
      </w:tr>
      <w:tr w14:paraId="16571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Align w:val="center"/>
          </w:tcPr>
          <w:p w14:paraId="4E39226E">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8</w:t>
            </w:r>
          </w:p>
        </w:tc>
        <w:tc>
          <w:tcPr>
            <w:tcW w:w="2146" w:type="dxa"/>
            <w:shd w:val="clear" w:color="auto" w:fill="auto"/>
            <w:vAlign w:val="center"/>
          </w:tcPr>
          <w:p w14:paraId="191E7C33">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样品</w:t>
            </w:r>
          </w:p>
        </w:tc>
        <w:tc>
          <w:tcPr>
            <w:tcW w:w="6396" w:type="dxa"/>
            <w:shd w:val="clear" w:color="auto" w:fill="auto"/>
            <w:vAlign w:val="center"/>
          </w:tcPr>
          <w:p w14:paraId="29B63A12">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是否要求提供样品：□是/</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drawing>
                <wp:inline distT="0" distB="0" distL="0" distR="0">
                  <wp:extent cx="151765" cy="151765"/>
                  <wp:effectExtent l="0" t="0" r="635" b="635"/>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68"/>
                          <a:stretch>
                            <a:fillRect/>
                          </a:stretch>
                        </pic:blipFill>
                        <pic:spPr>
                          <a:xfrm>
                            <a:off x="0" y="0"/>
                            <a:ext cx="152399" cy="152247"/>
                          </a:xfrm>
                          <a:prstGeom prst="rect">
                            <a:avLst/>
                          </a:prstGeom>
                        </pic:spPr>
                      </pic:pic>
                    </a:graphicData>
                  </a:graphic>
                </wp:inline>
              </w:drawing>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否</w:t>
            </w:r>
          </w:p>
        </w:tc>
      </w:tr>
      <w:tr w14:paraId="52DB7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Align w:val="center"/>
          </w:tcPr>
          <w:p w14:paraId="25CC05E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9</w:t>
            </w:r>
          </w:p>
        </w:tc>
        <w:tc>
          <w:tcPr>
            <w:tcW w:w="2146" w:type="dxa"/>
            <w:shd w:val="clear" w:color="auto" w:fill="auto"/>
            <w:vAlign w:val="center"/>
          </w:tcPr>
          <w:p w14:paraId="23B2727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采购进口产品</w:t>
            </w:r>
          </w:p>
        </w:tc>
        <w:tc>
          <w:tcPr>
            <w:tcW w:w="6396" w:type="dxa"/>
            <w:shd w:val="clear" w:color="auto" w:fill="auto"/>
            <w:vAlign w:val="center"/>
          </w:tcPr>
          <w:p w14:paraId="297D6207">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本项目拒绝进口产品参加谈判</w:t>
            </w:r>
          </w:p>
        </w:tc>
      </w:tr>
      <w:tr w14:paraId="0B6A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exact"/>
        </w:trPr>
        <w:tc>
          <w:tcPr>
            <w:tcW w:w="700" w:type="dxa"/>
            <w:vAlign w:val="center"/>
          </w:tcPr>
          <w:p w14:paraId="7732FD96">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10</w:t>
            </w:r>
          </w:p>
        </w:tc>
        <w:tc>
          <w:tcPr>
            <w:tcW w:w="2146" w:type="dxa"/>
            <w:shd w:val="clear" w:color="auto" w:fill="auto"/>
            <w:vAlign w:val="center"/>
          </w:tcPr>
          <w:p w14:paraId="3E3B47FE">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是否专门面向中小企业采购</w:t>
            </w:r>
          </w:p>
        </w:tc>
        <w:tc>
          <w:tcPr>
            <w:tcW w:w="6396" w:type="dxa"/>
            <w:shd w:val="clear" w:color="auto" w:fill="auto"/>
            <w:vAlign w:val="center"/>
          </w:tcPr>
          <w:p w14:paraId="54AE6233">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fldChar w:fldCharType="begin"/>
            </w:r>
            <w:r>
              <w:rPr>
                <w:rFonts w:hint="eastAsia" w:ascii="宋体" w:hAnsi="宋体" w:eastAsia="宋体" w:cs="宋体"/>
                <w:b w:val="0"/>
                <w:bCs w:val="0"/>
                <w:color w:val="000000" w:themeColor="text1"/>
                <w:spacing w:val="-2"/>
                <w:sz w:val="24"/>
                <w:szCs w:val="24"/>
                <w:lang w:eastAsia="zh-CN"/>
                <w14:textFill>
                  <w14:solidFill>
                    <w14:schemeClr w14:val="tx1"/>
                  </w14:solidFill>
                </w14:textFill>
              </w:rPr>
              <w:instrText xml:space="preserve"> eq \o\ac(□,</w:instrText>
            </w:r>
            <w:r>
              <w:rPr>
                <w:rFonts w:hint="eastAsia" w:ascii="宋体" w:hAnsi="宋体" w:eastAsia="宋体" w:cs="宋体"/>
                <w:b w:val="0"/>
                <w:bCs w:val="0"/>
                <w:color w:val="000000" w:themeColor="text1"/>
                <w:spacing w:val="-2"/>
                <w:position w:val="2"/>
                <w:sz w:val="16"/>
                <w:szCs w:val="24"/>
                <w:lang w:eastAsia="zh-CN"/>
                <w14:textFill>
                  <w14:solidFill>
                    <w14:schemeClr w14:val="tx1"/>
                  </w14:solidFill>
                </w14:textFill>
              </w:rPr>
              <w:instrText xml:space="preserve">√</w:instrTex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instrText xml:space="preserve">)</w:instrTex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fldChar w:fldCharType="end"/>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专门面向</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中小</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企业</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招标</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项目（</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全部预留</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w:t>
            </w:r>
          </w:p>
          <w:p w14:paraId="0F54F1ED">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bCs/>
                <w:color w:val="000000" w:themeColor="text1"/>
                <w:spacing w:val="-2"/>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fldChar w:fldCharType="begin"/>
            </w:r>
            <w:r>
              <w:rPr>
                <w:rFonts w:hint="eastAsia" w:ascii="宋体" w:hAnsi="宋体" w:eastAsia="宋体" w:cs="宋体"/>
                <w:b/>
                <w:bCs/>
                <w:color w:val="000000" w:themeColor="text1"/>
                <w:spacing w:val="-2"/>
                <w:sz w:val="24"/>
                <w:szCs w:val="24"/>
                <w:lang w:eastAsia="zh-CN"/>
                <w14:textFill>
                  <w14:solidFill>
                    <w14:schemeClr w14:val="tx1"/>
                  </w14:solidFill>
                </w14:textFill>
              </w:rPr>
              <w:instrText xml:space="preserve"> eq \o\ac(□)</w:instrText>
            </w:r>
            <w:r>
              <w:rPr>
                <w:rFonts w:hint="eastAsia" w:ascii="宋体" w:hAnsi="宋体" w:eastAsia="宋体" w:cs="宋体"/>
                <w:b/>
                <w:bCs/>
                <w:color w:val="000000" w:themeColor="text1"/>
                <w:spacing w:val="-2"/>
                <w:sz w:val="24"/>
                <w:szCs w:val="24"/>
                <w:lang w:eastAsia="zh-CN"/>
                <w14:textFill>
                  <w14:solidFill>
                    <w14:schemeClr w14:val="tx1"/>
                  </w14:solidFill>
                </w14:textFill>
              </w:rPr>
              <w:fldChar w:fldCharType="end"/>
            </w:r>
            <w:r>
              <w:rPr>
                <w:rFonts w:hint="eastAsia" w:ascii="宋体" w:hAnsi="宋体" w:eastAsia="宋体" w:cs="宋体"/>
                <w:b/>
                <w:bCs/>
                <w:color w:val="000000" w:themeColor="text1"/>
                <w:spacing w:val="-2"/>
                <w:sz w:val="24"/>
                <w:szCs w:val="24"/>
                <w:lang w:eastAsia="zh-CN"/>
                <w14:textFill>
                  <w14:solidFill>
                    <w14:schemeClr w14:val="tx1"/>
                  </w14:solidFill>
                </w14:textFill>
              </w:rPr>
              <w:t>非专门面向中小企业</w:t>
            </w:r>
            <w:r>
              <w:rPr>
                <w:rFonts w:hint="eastAsia" w:ascii="宋体" w:hAnsi="宋体" w:eastAsia="宋体" w:cs="宋体"/>
                <w:b/>
                <w:bCs/>
                <w:color w:val="000000" w:themeColor="text1"/>
                <w:spacing w:val="-2"/>
                <w:sz w:val="24"/>
                <w:szCs w:val="24"/>
                <w:lang w:val="en-US" w:eastAsia="zh-CN"/>
                <w14:textFill>
                  <w14:solidFill>
                    <w14:schemeClr w14:val="tx1"/>
                  </w14:solidFill>
                </w14:textFill>
              </w:rPr>
              <w:t>招标</w:t>
            </w:r>
            <w:r>
              <w:rPr>
                <w:rFonts w:hint="eastAsia" w:ascii="宋体" w:hAnsi="宋体" w:eastAsia="宋体" w:cs="宋体"/>
                <w:b/>
                <w:bCs/>
                <w:color w:val="000000" w:themeColor="text1"/>
                <w:spacing w:val="-2"/>
                <w:sz w:val="24"/>
                <w:szCs w:val="24"/>
                <w:lang w:eastAsia="zh-CN"/>
                <w14:textFill>
                  <w14:solidFill>
                    <w14:schemeClr w14:val="tx1"/>
                  </w14:solidFill>
                </w14:textFill>
              </w:rPr>
              <w:t>项目（价格扣除）：</w:t>
            </w:r>
          </w:p>
          <w:p w14:paraId="790B514B">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2" w:firstLineChars="200"/>
              <w:jc w:val="both"/>
              <w:textAlignment w:val="baseline"/>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对小型和微型企业产品的价格给</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予10</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%的扣除，用扣除后的价格参与评审。未提供《中小企业声明函》的不享受价格扣除。</w:t>
            </w:r>
          </w:p>
        </w:tc>
      </w:tr>
      <w:tr w14:paraId="55C8F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1" w:hRule="exact"/>
        </w:trPr>
        <w:tc>
          <w:tcPr>
            <w:tcW w:w="700" w:type="dxa"/>
            <w:vAlign w:val="center"/>
          </w:tcPr>
          <w:p w14:paraId="4F383034">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11</w:t>
            </w:r>
          </w:p>
        </w:tc>
        <w:tc>
          <w:tcPr>
            <w:tcW w:w="2146" w:type="dxa"/>
            <w:shd w:val="clear" w:color="auto" w:fill="auto"/>
            <w:vAlign w:val="center"/>
          </w:tcPr>
          <w:p w14:paraId="24E8C507">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采购标的对应的中小企业划分标准</w:t>
            </w:r>
          </w:p>
        </w:tc>
        <w:tc>
          <w:tcPr>
            <w:tcW w:w="6396" w:type="dxa"/>
            <w:shd w:val="clear" w:color="auto" w:fill="auto"/>
            <w:vAlign w:val="center"/>
          </w:tcPr>
          <w:p w14:paraId="6337EE74">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bCs/>
                <w:color w:val="000000" w:themeColor="text1"/>
                <w:spacing w:val="-2"/>
                <w:sz w:val="24"/>
                <w:szCs w:val="24"/>
                <w:lang w:eastAsia="zh-CN"/>
                <w14:textFill>
                  <w14:solidFill>
                    <w14:schemeClr w14:val="tx1"/>
                  </w14:solidFill>
                </w14:textFill>
              </w:rPr>
            </w:pPr>
            <w:r>
              <w:rPr>
                <w:rFonts w:hint="eastAsia" w:ascii="宋体" w:hAnsi="宋体" w:eastAsia="宋体" w:cs="宋体"/>
                <w:b/>
                <w:bCs/>
                <w:color w:val="000000" w:themeColor="text1"/>
                <w:spacing w:val="-2"/>
                <w:sz w:val="24"/>
                <w:szCs w:val="24"/>
                <w:lang w:eastAsia="zh-CN"/>
                <w14:textFill>
                  <w14:solidFill>
                    <w14:schemeClr w14:val="tx1"/>
                  </w14:solidFill>
                </w14:textFill>
              </w:rPr>
              <w:t>采购标的对应的中小企业划分标准所属行业：</w:t>
            </w:r>
            <w:r>
              <w:rPr>
                <w:rFonts w:hint="eastAsia" w:ascii="宋体" w:hAnsi="宋体" w:eastAsia="宋体" w:cs="宋体"/>
                <w:b/>
                <w:bCs/>
                <w:color w:val="000000" w:themeColor="text1"/>
                <w:spacing w:val="-2"/>
                <w:sz w:val="24"/>
                <w:szCs w:val="24"/>
                <w:lang w:val="en-US" w:eastAsia="zh-CN"/>
                <w14:textFill>
                  <w14:solidFill>
                    <w14:schemeClr w14:val="tx1"/>
                  </w14:solidFill>
                </w14:textFill>
              </w:rPr>
              <w:t>工</w:t>
            </w:r>
            <w:r>
              <w:rPr>
                <w:rFonts w:hint="eastAsia" w:ascii="宋体" w:hAnsi="宋体" w:eastAsia="宋体" w:cs="宋体"/>
                <w:b/>
                <w:bCs/>
                <w:color w:val="000000" w:themeColor="text1"/>
                <w:spacing w:val="-2"/>
                <w:sz w:val="24"/>
                <w:szCs w:val="24"/>
                <w:lang w:eastAsia="zh-CN"/>
                <w14:textFill>
                  <w14:solidFill>
                    <w14:schemeClr w14:val="tx1"/>
                  </w14:solidFill>
                </w14:textFill>
              </w:rPr>
              <w:t>业。</w:t>
            </w:r>
          </w:p>
          <w:p w14:paraId="2173A75C">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2" w:firstLineChars="200"/>
              <w:jc w:val="both"/>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DF54BE3">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2" w:firstLineChars="200"/>
              <w:jc w:val="both"/>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p>
          <w:p w14:paraId="0C9ADEA4">
            <w:pPr>
              <w:pStyle w:val="16"/>
              <w:keepNext w:val="0"/>
              <w:keepLines w:val="0"/>
              <w:pageBreakBefore w:val="0"/>
              <w:widowControl w:val="0"/>
              <w:kinsoku/>
              <w:wordWrap/>
              <w:overflowPunct/>
              <w:topLinePunct w:val="0"/>
              <w:autoSpaceDE/>
              <w:autoSpaceDN/>
              <w:bidi w:val="0"/>
              <w:adjustRightInd w:val="0"/>
              <w:snapToGrid w:val="0"/>
              <w:spacing w:line="360" w:lineRule="exact"/>
              <w:ind w:right="0" w:firstLine="472" w:firstLineChars="200"/>
              <w:jc w:val="both"/>
              <w:textAlignment w:val="baseline"/>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pPr>
          </w:p>
        </w:tc>
      </w:tr>
      <w:tr w14:paraId="09404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exact"/>
        </w:trPr>
        <w:tc>
          <w:tcPr>
            <w:tcW w:w="700" w:type="dxa"/>
            <w:vAlign w:val="center"/>
          </w:tcPr>
          <w:p w14:paraId="0C83C1E1">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12</w:t>
            </w:r>
          </w:p>
        </w:tc>
        <w:tc>
          <w:tcPr>
            <w:tcW w:w="2146" w:type="dxa"/>
            <w:shd w:val="clear" w:color="auto" w:fill="auto"/>
            <w:vAlign w:val="top"/>
          </w:tcPr>
          <w:p w14:paraId="1F21362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p w14:paraId="4214731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递交响应文件的截止时间和地点</w:t>
            </w:r>
          </w:p>
        </w:tc>
        <w:tc>
          <w:tcPr>
            <w:tcW w:w="6396" w:type="dxa"/>
            <w:shd w:val="clear" w:color="auto" w:fill="auto"/>
            <w:vAlign w:val="top"/>
          </w:tcPr>
          <w:p w14:paraId="42746266">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1、时间：</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2026</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年</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09</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月</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29</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日</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09</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时</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30</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分</w:t>
            </w:r>
          </w:p>
          <w:p w14:paraId="7C7C7E5C">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2、地点：</w:t>
            </w:r>
            <w:r>
              <w:rPr>
                <w:rFonts w:hint="eastAsia" w:ascii="宋体" w:hAnsi="宋体" w:eastAsia="宋体" w:cs="宋体"/>
                <w:color w:val="000000" w:themeColor="text1"/>
                <w:spacing w:val="-1"/>
                <w:sz w:val="24"/>
                <w:szCs w:val="24"/>
                <w14:textFill>
                  <w14:solidFill>
                    <w14:schemeClr w14:val="tx1"/>
                  </w14:solidFill>
                </w14:textFill>
              </w:rPr>
              <w:t>陕西省榆林市府谷县山水阳光酒店11楼会议室1号厅</w:t>
            </w:r>
          </w:p>
        </w:tc>
      </w:tr>
      <w:tr w14:paraId="47C6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exact"/>
        </w:trPr>
        <w:tc>
          <w:tcPr>
            <w:tcW w:w="700" w:type="dxa"/>
            <w:vAlign w:val="center"/>
          </w:tcPr>
          <w:p w14:paraId="297D8804">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13</w:t>
            </w:r>
          </w:p>
        </w:tc>
        <w:tc>
          <w:tcPr>
            <w:tcW w:w="2146" w:type="dxa"/>
            <w:shd w:val="clear" w:color="auto" w:fill="auto"/>
            <w:vAlign w:val="center"/>
          </w:tcPr>
          <w:p w14:paraId="70D3F6C1">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谈判时间和地点</w:t>
            </w:r>
          </w:p>
        </w:tc>
        <w:tc>
          <w:tcPr>
            <w:tcW w:w="6396" w:type="dxa"/>
            <w:shd w:val="clear" w:color="auto" w:fill="auto"/>
            <w:vAlign w:val="top"/>
          </w:tcPr>
          <w:p w14:paraId="3D5947AF">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val="0"/>
                <w:bCs w:val="0"/>
                <w:color w:val="000000" w:themeColor="text1"/>
                <w:spacing w:val="-2"/>
                <w:sz w:val="24"/>
                <w:szCs w:val="24"/>
                <w:lang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1、时间：</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2026</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年</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09</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月</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29</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日</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09</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时</w:t>
            </w:r>
            <w:r>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t>30</w:t>
            </w:r>
            <w:r>
              <w:rPr>
                <w:rFonts w:hint="eastAsia" w:ascii="宋体" w:hAnsi="宋体" w:eastAsia="宋体" w:cs="宋体"/>
                <w:b w:val="0"/>
                <w:bCs w:val="0"/>
                <w:color w:val="000000" w:themeColor="text1"/>
                <w:spacing w:val="-2"/>
                <w:sz w:val="24"/>
                <w:szCs w:val="24"/>
                <w:lang w:eastAsia="zh-CN"/>
                <w14:textFill>
                  <w14:solidFill>
                    <w14:schemeClr w14:val="tx1"/>
                  </w14:solidFill>
                </w14:textFill>
              </w:rPr>
              <w:t>分</w:t>
            </w:r>
          </w:p>
          <w:p w14:paraId="62DB17D7">
            <w:pPr>
              <w:pStyle w:val="16"/>
              <w:keepNext w:val="0"/>
              <w:keepLines w:val="0"/>
              <w:pageBreakBefore w:val="0"/>
              <w:widowControl w:val="0"/>
              <w:kinsoku/>
              <w:wordWrap/>
              <w:overflowPunct/>
              <w:topLinePunct w:val="0"/>
              <w:autoSpaceDE/>
              <w:autoSpaceDN/>
              <w:bidi w:val="0"/>
              <w:adjustRightInd w:val="0"/>
              <w:snapToGrid w:val="0"/>
              <w:spacing w:line="360" w:lineRule="exact"/>
              <w:ind w:right="0"/>
              <w:jc w:val="both"/>
              <w:textAlignment w:val="baseline"/>
              <w:rPr>
                <w:rFonts w:hint="eastAsia" w:ascii="宋体" w:hAnsi="宋体" w:eastAsia="宋体" w:cs="宋体"/>
                <w:b w:val="0"/>
                <w:bCs w:val="0"/>
                <w:color w:val="000000" w:themeColor="text1"/>
                <w:spacing w:val="-2"/>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2"/>
                <w:sz w:val="24"/>
                <w:szCs w:val="24"/>
                <w:lang w:eastAsia="zh-CN"/>
                <w14:textFill>
                  <w14:solidFill>
                    <w14:schemeClr w14:val="tx1"/>
                  </w14:solidFill>
                </w14:textFill>
              </w:rPr>
              <w:t>2、地点：</w:t>
            </w:r>
            <w:r>
              <w:rPr>
                <w:rFonts w:hint="eastAsia" w:ascii="宋体" w:hAnsi="宋体" w:eastAsia="宋体" w:cs="宋体"/>
                <w:color w:val="000000" w:themeColor="text1"/>
                <w:spacing w:val="-1"/>
                <w:sz w:val="24"/>
                <w:szCs w:val="24"/>
                <w14:textFill>
                  <w14:solidFill>
                    <w14:schemeClr w14:val="tx1"/>
                  </w14:solidFill>
                </w14:textFill>
              </w:rPr>
              <w:t>陕西省榆林市府谷县山水阳光酒店11楼会议室1号厅</w:t>
            </w:r>
          </w:p>
        </w:tc>
      </w:tr>
      <w:tr w14:paraId="37B2C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exact"/>
        </w:trPr>
        <w:tc>
          <w:tcPr>
            <w:tcW w:w="700" w:type="dxa"/>
            <w:vAlign w:val="center"/>
          </w:tcPr>
          <w:p w14:paraId="09468321">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14</w:t>
            </w:r>
          </w:p>
        </w:tc>
        <w:tc>
          <w:tcPr>
            <w:tcW w:w="2146" w:type="dxa"/>
            <w:shd w:val="clear" w:color="auto" w:fill="auto"/>
            <w:vAlign w:val="center"/>
          </w:tcPr>
          <w:p w14:paraId="23CF4983">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谈判保证金</w:t>
            </w:r>
          </w:p>
        </w:tc>
        <w:tc>
          <w:tcPr>
            <w:tcW w:w="6396" w:type="dxa"/>
            <w:shd w:val="clear" w:color="auto" w:fill="auto"/>
            <w:vAlign w:val="center"/>
          </w:tcPr>
          <w:p w14:paraId="7543A488">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本项目实施以“投标信用承诺书”代替保证金。</w:t>
            </w:r>
          </w:p>
        </w:tc>
      </w:tr>
      <w:tr w14:paraId="0EE3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700" w:type="dxa"/>
            <w:vAlign w:val="center"/>
          </w:tcPr>
          <w:p w14:paraId="712134A0">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15</w:t>
            </w:r>
          </w:p>
        </w:tc>
        <w:tc>
          <w:tcPr>
            <w:tcW w:w="2146" w:type="dxa"/>
            <w:shd w:val="clear" w:color="auto" w:fill="auto"/>
            <w:vAlign w:val="center"/>
          </w:tcPr>
          <w:p w14:paraId="2EFFCD16">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履约保证金</w:t>
            </w:r>
          </w:p>
        </w:tc>
        <w:tc>
          <w:tcPr>
            <w:tcW w:w="6396" w:type="dxa"/>
            <w:shd w:val="clear" w:color="auto" w:fill="auto"/>
            <w:vAlign w:val="center"/>
          </w:tcPr>
          <w:p w14:paraId="28532E22">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是否要求提供履约保证金：□是/</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drawing>
                <wp:inline distT="0" distB="0" distL="0" distR="0">
                  <wp:extent cx="151765" cy="151765"/>
                  <wp:effectExtent l="0" t="0" r="635"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68"/>
                          <a:stretch>
                            <a:fillRect/>
                          </a:stretch>
                        </pic:blipFill>
                        <pic:spPr>
                          <a:xfrm>
                            <a:off x="0" y="0"/>
                            <a:ext cx="152399" cy="152247"/>
                          </a:xfrm>
                          <a:prstGeom prst="rect">
                            <a:avLst/>
                          </a:prstGeom>
                        </pic:spPr>
                      </pic:pic>
                    </a:graphicData>
                  </a:graphic>
                </wp:inline>
              </w:drawing>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否</w:t>
            </w:r>
          </w:p>
        </w:tc>
      </w:tr>
      <w:tr w14:paraId="0145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1" w:hRule="exact"/>
        </w:trPr>
        <w:tc>
          <w:tcPr>
            <w:tcW w:w="700" w:type="dxa"/>
            <w:vAlign w:val="center"/>
          </w:tcPr>
          <w:p w14:paraId="6D93AA2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16</w:t>
            </w:r>
          </w:p>
        </w:tc>
        <w:tc>
          <w:tcPr>
            <w:tcW w:w="2146" w:type="dxa"/>
            <w:shd w:val="clear" w:color="auto" w:fill="auto"/>
            <w:vAlign w:val="center"/>
          </w:tcPr>
          <w:p w14:paraId="256F3D60">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投标答疑会</w:t>
            </w:r>
          </w:p>
        </w:tc>
        <w:tc>
          <w:tcPr>
            <w:tcW w:w="6396" w:type="dxa"/>
            <w:shd w:val="clear" w:color="auto" w:fill="auto"/>
            <w:vAlign w:val="center"/>
          </w:tcPr>
          <w:p w14:paraId="48349BD3">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fldChar w:fldCharType="begin"/>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instrText xml:space="preserve"> eq \o\ac(□,√)</w:instrTex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fldChar w:fldCharType="end"/>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 xml:space="preserve">不召开  </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fldChar w:fldCharType="begin"/>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instrText xml:space="preserve"> eq \o\ac(□)</w:instrTex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fldChar w:fldCharType="end"/>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召开，招标代理机构将对供应商所提出的问题予以解答，并出具书面答疑纪要。答疑纪要为招标文件的组成部分，与招标文件具有同等法律效力。</w:t>
            </w:r>
          </w:p>
        </w:tc>
      </w:tr>
      <w:tr w14:paraId="4987D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8" w:hRule="exact"/>
        </w:trPr>
        <w:tc>
          <w:tcPr>
            <w:tcW w:w="700" w:type="dxa"/>
            <w:vAlign w:val="center"/>
          </w:tcPr>
          <w:p w14:paraId="616FE067">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17</w:t>
            </w:r>
          </w:p>
        </w:tc>
        <w:tc>
          <w:tcPr>
            <w:tcW w:w="2146" w:type="dxa"/>
            <w:shd w:val="clear" w:color="auto" w:fill="auto"/>
            <w:vAlign w:val="center"/>
          </w:tcPr>
          <w:p w14:paraId="1220BD2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响应文件份数</w:t>
            </w:r>
          </w:p>
        </w:tc>
        <w:tc>
          <w:tcPr>
            <w:tcW w:w="6396" w:type="dxa"/>
            <w:shd w:val="clear" w:color="auto" w:fill="auto"/>
            <w:vAlign w:val="center"/>
          </w:tcPr>
          <w:p w14:paraId="5B526C98">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本次谈判需提交响应文件：</w:t>
            </w: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正本壹份，副本贰份，电子版贰份（用U盘拷贝），</w:t>
            </w:r>
            <w:r>
              <w:rPr>
                <w:rFonts w:hint="eastAsia" w:ascii="宋体" w:hAnsi="宋体" w:eastAsia="宋体" w:cs="宋体"/>
                <w:b/>
                <w:bCs/>
                <w:color w:val="000000" w:themeColor="text1"/>
                <w:spacing w:val="-3"/>
                <w:sz w:val="24"/>
                <w:szCs w:val="24"/>
                <w14:textFill>
                  <w14:solidFill>
                    <w14:schemeClr w14:val="tx1"/>
                  </w14:solidFill>
                </w14:textFill>
              </w:rPr>
              <w:t>资格证明文件</w:t>
            </w:r>
            <w:r>
              <w:rPr>
                <w:rFonts w:hint="eastAsia" w:ascii="宋体" w:hAnsi="宋体" w:eastAsia="宋体" w:cs="宋体"/>
                <w:b/>
                <w:bCs/>
                <w:color w:val="000000" w:themeColor="text1"/>
                <w:spacing w:val="-3"/>
                <w:sz w:val="24"/>
                <w:szCs w:val="24"/>
                <w:lang w:val="en-US" w:eastAsia="zh-CN"/>
                <w14:textFill>
                  <w14:solidFill>
                    <w14:schemeClr w14:val="tx1"/>
                  </w14:solidFill>
                </w14:textFill>
              </w:rPr>
              <w:t>壹份</w:t>
            </w: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电子版响应文件提供响应文件正本的word版本。响应文件的正本和所有的副本均须打印或用不褪色的蓝（黑）墨水填写，注明“正本”“副本”字样。统一胶装、编码。</w:t>
            </w:r>
            <w:r>
              <w:rPr>
                <w:rFonts w:hint="eastAsia" w:ascii="宋体" w:hAnsi="宋体" w:eastAsia="宋体" w:cs="宋体"/>
                <w:b w:val="0"/>
                <w:bCs w:val="0"/>
                <w:color w:val="000000" w:themeColor="text1"/>
                <w:spacing w:val="-3"/>
                <w:sz w:val="24"/>
                <w:szCs w:val="24"/>
                <w14:textFill>
                  <w14:solidFill>
                    <w14:schemeClr w14:val="tx1"/>
                  </w14:solidFill>
                </w14:textFill>
              </w:rPr>
              <w:t>资格证明文件</w:t>
            </w:r>
            <w:r>
              <w:rPr>
                <w:rFonts w:hint="eastAsia" w:ascii="宋体" w:hAnsi="宋体" w:eastAsia="宋体" w:cs="宋体"/>
                <w:b w:val="0"/>
                <w:bCs w:val="0"/>
                <w:color w:val="000000" w:themeColor="text1"/>
                <w:spacing w:val="-3"/>
                <w:sz w:val="24"/>
                <w:szCs w:val="24"/>
                <w:lang w:val="en-US" w:eastAsia="zh-CN"/>
                <w14:textFill>
                  <w14:solidFill>
                    <w14:schemeClr w14:val="tx1"/>
                  </w14:solidFill>
                </w14:textFill>
              </w:rPr>
              <w:t>可不胶装。</w:t>
            </w:r>
          </w:p>
        </w:tc>
      </w:tr>
      <w:tr w14:paraId="4B423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exact"/>
        </w:trPr>
        <w:tc>
          <w:tcPr>
            <w:tcW w:w="700" w:type="dxa"/>
            <w:vAlign w:val="center"/>
          </w:tcPr>
          <w:p w14:paraId="23862E2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18</w:t>
            </w:r>
          </w:p>
        </w:tc>
        <w:tc>
          <w:tcPr>
            <w:tcW w:w="2146" w:type="dxa"/>
            <w:shd w:val="clear" w:color="auto" w:fill="auto"/>
            <w:vAlign w:val="center"/>
          </w:tcPr>
          <w:p w14:paraId="493A1C1F">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结算方式</w:t>
            </w:r>
          </w:p>
        </w:tc>
        <w:tc>
          <w:tcPr>
            <w:tcW w:w="6396" w:type="dxa"/>
            <w:shd w:val="clear" w:color="auto" w:fill="auto"/>
            <w:vAlign w:val="top"/>
          </w:tcPr>
          <w:p w14:paraId="0984B0C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1、结算单位：采购人结算，在付款前，成交供应商必须开具等额发票给采购人。</w:t>
            </w:r>
          </w:p>
          <w:p w14:paraId="1DA2EB68">
            <w:pPr>
              <w:widowControl w:val="0"/>
              <w:kinsoku/>
              <w:autoSpaceDE/>
              <w:autoSpaceDN/>
              <w:adjustRightInd/>
              <w:snapToGrid/>
              <w:spacing w:line="360" w:lineRule="auto"/>
              <w:jc w:val="both"/>
              <w:textAlignment w:val="baseline"/>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2、付款方式：合同签订后，支付本项目总造价的40%；项目验收合格后，付清剩余款项。</w:t>
            </w:r>
          </w:p>
          <w:p w14:paraId="449E6DF4">
            <w:pPr>
              <w:pStyle w:val="2"/>
              <w:widowControl w:val="0"/>
              <w:rPr>
                <w:rFonts w:hint="eastAsia" w:ascii="宋体" w:hAnsi="宋体" w:eastAsia="宋体" w:cs="宋体"/>
                <w:color w:val="000000" w:themeColor="text1"/>
                <w:lang w:eastAsia="zh-CN"/>
                <w14:textFill>
                  <w14:solidFill>
                    <w14:schemeClr w14:val="tx1"/>
                  </w14:solidFill>
                </w14:textFill>
              </w:rPr>
            </w:pPr>
          </w:p>
          <w:p w14:paraId="2B6E1A1D">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0F2A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3" w:hRule="exact"/>
        </w:trPr>
        <w:tc>
          <w:tcPr>
            <w:tcW w:w="700" w:type="dxa"/>
            <w:vAlign w:val="center"/>
          </w:tcPr>
          <w:p w14:paraId="2FD57F4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19</w:t>
            </w:r>
          </w:p>
        </w:tc>
        <w:tc>
          <w:tcPr>
            <w:tcW w:w="2146" w:type="dxa"/>
            <w:shd w:val="clear" w:color="auto" w:fill="auto"/>
            <w:vAlign w:val="center"/>
          </w:tcPr>
          <w:p w14:paraId="2D27378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招标代理服务费</w:t>
            </w:r>
          </w:p>
        </w:tc>
        <w:tc>
          <w:tcPr>
            <w:tcW w:w="6396" w:type="dxa"/>
            <w:shd w:val="clear" w:color="auto" w:fill="auto"/>
            <w:vAlign w:val="top"/>
          </w:tcPr>
          <w:p w14:paraId="2AF26601">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中标单位</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在领取成交通知书前，须向采购代理机构一次性支付成交服务费。</w:t>
            </w:r>
          </w:p>
          <w:p w14:paraId="5EE166E1">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 xml:space="preserve">2、参照原国家计委计价格〔2002〕1980号文和国家发改委发改办价格〔2003〕857号文的计算方法按货物类标准收取代理服务费。             </w:t>
            </w:r>
          </w:p>
          <w:p w14:paraId="02B76421">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3、采购代理服务费按差额定率累进法计算：</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7"/>
              <w:gridCol w:w="1229"/>
              <w:gridCol w:w="1441"/>
              <w:gridCol w:w="1443"/>
            </w:tblGrid>
            <w:tr w14:paraId="6755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2491" w:type="dxa"/>
                  <w:noWrap w:val="0"/>
                  <w:vAlign w:val="center"/>
                </w:tcPr>
                <w:p w14:paraId="66CB56AA">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服务类型/费率/中标金额（万元）</w:t>
                  </w:r>
                </w:p>
              </w:tc>
              <w:tc>
                <w:tcPr>
                  <w:tcW w:w="1475" w:type="dxa"/>
                  <w:noWrap w:val="0"/>
                  <w:vAlign w:val="center"/>
                </w:tcPr>
                <w:p w14:paraId="3228753E">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货物招标</w:t>
                  </w:r>
                </w:p>
              </w:tc>
              <w:tc>
                <w:tcPr>
                  <w:tcW w:w="1755" w:type="dxa"/>
                  <w:noWrap w:val="0"/>
                  <w:vAlign w:val="center"/>
                </w:tcPr>
                <w:p w14:paraId="39A17995">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服务招标</w:t>
                  </w:r>
                </w:p>
              </w:tc>
              <w:tc>
                <w:tcPr>
                  <w:tcW w:w="1757" w:type="dxa"/>
                  <w:noWrap w:val="0"/>
                  <w:vAlign w:val="center"/>
                </w:tcPr>
                <w:p w14:paraId="13329FCB">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工程招标</w:t>
                  </w:r>
                </w:p>
              </w:tc>
            </w:tr>
            <w:tr w14:paraId="637B1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12E60D21">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100以下</w:t>
                  </w:r>
                </w:p>
              </w:tc>
              <w:tc>
                <w:tcPr>
                  <w:tcW w:w="1475" w:type="dxa"/>
                  <w:noWrap w:val="0"/>
                  <w:vAlign w:val="center"/>
                </w:tcPr>
                <w:p w14:paraId="53E0163B">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755" w:type="dxa"/>
                  <w:noWrap w:val="0"/>
                  <w:vAlign w:val="center"/>
                </w:tcPr>
                <w:p w14:paraId="5A822078">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757" w:type="dxa"/>
                  <w:noWrap w:val="0"/>
                  <w:vAlign w:val="center"/>
                </w:tcPr>
                <w:p w14:paraId="78E04521">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r>
            <w:tr w14:paraId="2E15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453AA20D">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100-500</w:t>
                  </w:r>
                </w:p>
              </w:tc>
              <w:tc>
                <w:tcPr>
                  <w:tcW w:w="1475" w:type="dxa"/>
                  <w:noWrap w:val="0"/>
                  <w:vAlign w:val="center"/>
                </w:tcPr>
                <w:p w14:paraId="15C8E193">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1755" w:type="dxa"/>
                  <w:noWrap w:val="0"/>
                  <w:vAlign w:val="center"/>
                </w:tcPr>
                <w:p w14:paraId="330573CC">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0.8%</w:t>
                  </w:r>
                </w:p>
              </w:tc>
              <w:tc>
                <w:tcPr>
                  <w:tcW w:w="1757" w:type="dxa"/>
                  <w:noWrap w:val="0"/>
                  <w:vAlign w:val="center"/>
                </w:tcPr>
                <w:p w14:paraId="5B2E8B4E">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0.7%</w:t>
                  </w:r>
                </w:p>
              </w:tc>
            </w:tr>
            <w:tr w14:paraId="0F57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408673FF">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500-1000</w:t>
                  </w:r>
                </w:p>
              </w:tc>
              <w:tc>
                <w:tcPr>
                  <w:tcW w:w="1475" w:type="dxa"/>
                  <w:noWrap w:val="0"/>
                  <w:vAlign w:val="center"/>
                </w:tcPr>
                <w:p w14:paraId="03A79BFD">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0.8%</w:t>
                  </w:r>
                </w:p>
              </w:tc>
              <w:tc>
                <w:tcPr>
                  <w:tcW w:w="1755" w:type="dxa"/>
                  <w:noWrap w:val="0"/>
                  <w:vAlign w:val="center"/>
                </w:tcPr>
                <w:p w14:paraId="019743AE">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0.45%</w:t>
                  </w:r>
                </w:p>
              </w:tc>
              <w:tc>
                <w:tcPr>
                  <w:tcW w:w="1757" w:type="dxa"/>
                  <w:noWrap w:val="0"/>
                  <w:vAlign w:val="center"/>
                </w:tcPr>
                <w:p w14:paraId="31FBD6F3">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0.55%</w:t>
                  </w:r>
                </w:p>
              </w:tc>
            </w:tr>
            <w:tr w14:paraId="33FF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7F54AF3A">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1000-5000</w:t>
                  </w:r>
                </w:p>
              </w:tc>
              <w:tc>
                <w:tcPr>
                  <w:tcW w:w="1475" w:type="dxa"/>
                  <w:noWrap w:val="0"/>
                  <w:vAlign w:val="center"/>
                </w:tcPr>
                <w:p w14:paraId="02A84EAA">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0.5%</w:t>
                  </w:r>
                </w:p>
              </w:tc>
              <w:tc>
                <w:tcPr>
                  <w:tcW w:w="1755" w:type="dxa"/>
                  <w:noWrap w:val="0"/>
                  <w:vAlign w:val="center"/>
                </w:tcPr>
                <w:p w14:paraId="5F6546F8">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0.25%</w:t>
                  </w:r>
                </w:p>
              </w:tc>
              <w:tc>
                <w:tcPr>
                  <w:tcW w:w="1757" w:type="dxa"/>
                  <w:noWrap w:val="0"/>
                  <w:vAlign w:val="center"/>
                </w:tcPr>
                <w:p w14:paraId="6E754B5A">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0.35%</w:t>
                  </w:r>
                </w:p>
              </w:tc>
            </w:tr>
            <w:tr w14:paraId="4F6F8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33E216C5">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5000-10000</w:t>
                  </w:r>
                </w:p>
              </w:tc>
              <w:tc>
                <w:tcPr>
                  <w:tcW w:w="1475" w:type="dxa"/>
                  <w:noWrap w:val="0"/>
                  <w:vAlign w:val="center"/>
                </w:tcPr>
                <w:p w14:paraId="1EDE4ABD">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0.25%</w:t>
                  </w:r>
                </w:p>
              </w:tc>
              <w:tc>
                <w:tcPr>
                  <w:tcW w:w="1755" w:type="dxa"/>
                  <w:noWrap w:val="0"/>
                  <w:vAlign w:val="center"/>
                </w:tcPr>
                <w:p w14:paraId="2EBAEF99">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0.1%</w:t>
                  </w:r>
                </w:p>
              </w:tc>
              <w:tc>
                <w:tcPr>
                  <w:tcW w:w="1757" w:type="dxa"/>
                  <w:noWrap w:val="0"/>
                  <w:vAlign w:val="center"/>
                </w:tcPr>
                <w:p w14:paraId="425F61F7">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0.2%</w:t>
                  </w:r>
                </w:p>
              </w:tc>
            </w:tr>
            <w:tr w14:paraId="69C8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491" w:type="dxa"/>
                  <w:noWrap w:val="0"/>
                  <w:vAlign w:val="center"/>
                </w:tcPr>
                <w:p w14:paraId="6AD71232">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10000-100000</w:t>
                  </w:r>
                </w:p>
              </w:tc>
              <w:tc>
                <w:tcPr>
                  <w:tcW w:w="1475" w:type="dxa"/>
                  <w:noWrap w:val="0"/>
                  <w:vAlign w:val="center"/>
                </w:tcPr>
                <w:p w14:paraId="6BD5C50D">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0.05%</w:t>
                  </w:r>
                </w:p>
              </w:tc>
              <w:tc>
                <w:tcPr>
                  <w:tcW w:w="1755" w:type="dxa"/>
                  <w:noWrap w:val="0"/>
                  <w:vAlign w:val="center"/>
                </w:tcPr>
                <w:p w14:paraId="0FCB1CF1">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0.05%</w:t>
                  </w:r>
                </w:p>
              </w:tc>
              <w:tc>
                <w:tcPr>
                  <w:tcW w:w="1757" w:type="dxa"/>
                  <w:noWrap w:val="0"/>
                  <w:vAlign w:val="center"/>
                </w:tcPr>
                <w:p w14:paraId="01C76FC7">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0.05%</w:t>
                  </w:r>
                </w:p>
              </w:tc>
            </w:tr>
            <w:tr w14:paraId="4059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491" w:type="dxa"/>
                  <w:noWrap w:val="0"/>
                  <w:vAlign w:val="center"/>
                </w:tcPr>
                <w:p w14:paraId="26C7D473">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1000000以上</w:t>
                  </w:r>
                </w:p>
              </w:tc>
              <w:tc>
                <w:tcPr>
                  <w:tcW w:w="1475" w:type="dxa"/>
                  <w:noWrap w:val="0"/>
                  <w:vAlign w:val="center"/>
                </w:tcPr>
                <w:p w14:paraId="09571B59">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0.01%</w:t>
                  </w:r>
                </w:p>
              </w:tc>
              <w:tc>
                <w:tcPr>
                  <w:tcW w:w="1755" w:type="dxa"/>
                  <w:noWrap w:val="0"/>
                  <w:vAlign w:val="center"/>
                </w:tcPr>
                <w:p w14:paraId="505B702C">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0.01%</w:t>
                  </w:r>
                </w:p>
              </w:tc>
              <w:tc>
                <w:tcPr>
                  <w:tcW w:w="1757" w:type="dxa"/>
                  <w:noWrap w:val="0"/>
                  <w:vAlign w:val="center"/>
                </w:tcPr>
                <w:p w14:paraId="1728298A">
                  <w:pPr>
                    <w:keepNext w:val="0"/>
                    <w:keepLines w:val="0"/>
                    <w:pageBreakBefore w:val="0"/>
                    <w:suppressLineNumbers w:val="0"/>
                    <w:kinsoku/>
                    <w:wordWrap w:val="0"/>
                    <w:overflowPunct/>
                    <w:autoSpaceDE/>
                    <w:autoSpaceDN/>
                    <w:bidi w:val="0"/>
                    <w:spacing w:before="0" w:beforeAutospacing="0" w:after="0" w:afterAutospacing="0"/>
                    <w:ind w:left="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0.01%</w:t>
                  </w:r>
                </w:p>
              </w:tc>
            </w:tr>
          </w:tbl>
          <w:p w14:paraId="4FC25661">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例如：某服务招标成交金额为500万元，采购代理服务费计算如下：</w:t>
            </w:r>
          </w:p>
          <w:p w14:paraId="3B65EDE9">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 xml:space="preserve">100万元*1.5%=1.50万元 </w:t>
            </w:r>
          </w:p>
          <w:p w14:paraId="58AC4057">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(500-100)*0.8%=3.20万元</w:t>
            </w:r>
          </w:p>
          <w:p w14:paraId="39C38659">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服务费=1.50+3.20=4.70万元。</w:t>
            </w:r>
          </w:p>
          <w:p w14:paraId="123CF615">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本项目属于货物采购项目。</w:t>
            </w:r>
          </w:p>
        </w:tc>
      </w:tr>
      <w:tr w14:paraId="4DB1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Align w:val="center"/>
          </w:tcPr>
          <w:p w14:paraId="1BC0CB4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20</w:t>
            </w:r>
          </w:p>
        </w:tc>
        <w:tc>
          <w:tcPr>
            <w:tcW w:w="2146" w:type="dxa"/>
            <w:shd w:val="clear" w:color="auto" w:fill="auto"/>
            <w:vAlign w:val="center"/>
          </w:tcPr>
          <w:p w14:paraId="41CD6DD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合同签订</w:t>
            </w:r>
          </w:p>
        </w:tc>
        <w:tc>
          <w:tcPr>
            <w:tcW w:w="6396" w:type="dxa"/>
            <w:shd w:val="clear" w:color="auto" w:fill="auto"/>
            <w:vAlign w:val="center"/>
          </w:tcPr>
          <w:p w14:paraId="37446858">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中标供应商和采购人签订合同。</w:t>
            </w:r>
          </w:p>
        </w:tc>
      </w:tr>
      <w:tr w14:paraId="45B4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exact"/>
        </w:trPr>
        <w:tc>
          <w:tcPr>
            <w:tcW w:w="700" w:type="dxa"/>
            <w:vAlign w:val="center"/>
          </w:tcPr>
          <w:p w14:paraId="1CE648E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21</w:t>
            </w:r>
          </w:p>
        </w:tc>
        <w:tc>
          <w:tcPr>
            <w:tcW w:w="2146" w:type="dxa"/>
            <w:shd w:val="clear" w:color="auto" w:fill="auto"/>
            <w:vAlign w:val="center"/>
          </w:tcPr>
          <w:p w14:paraId="0A9E8381">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投标报价</w:t>
            </w:r>
          </w:p>
        </w:tc>
        <w:tc>
          <w:tcPr>
            <w:tcW w:w="6396" w:type="dxa"/>
            <w:shd w:val="clear" w:color="auto" w:fill="auto"/>
            <w:vAlign w:val="center"/>
          </w:tcPr>
          <w:p w14:paraId="4E554775">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合同价即中标价，报价包含供应商为完成本项目所需的全部费用（包括劳务费、运输费、国家按现行税收政策征收的一切税费等）。本项目设有最高限价，供应商报价不得高于最高限价，否则其响应文件将无效。报价以元为单位，大小写不一致时，以大写为准。</w:t>
            </w:r>
          </w:p>
        </w:tc>
      </w:tr>
      <w:tr w14:paraId="134CF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6" w:hRule="exact"/>
        </w:trPr>
        <w:tc>
          <w:tcPr>
            <w:tcW w:w="700" w:type="dxa"/>
            <w:vAlign w:val="center"/>
          </w:tcPr>
          <w:p w14:paraId="13CD5E7F">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22</w:t>
            </w:r>
          </w:p>
        </w:tc>
        <w:tc>
          <w:tcPr>
            <w:tcW w:w="2146" w:type="dxa"/>
            <w:shd w:val="clear" w:color="auto" w:fill="auto"/>
            <w:vAlign w:val="center"/>
          </w:tcPr>
          <w:p w14:paraId="5067A659">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信用承诺公示要求</w:t>
            </w:r>
          </w:p>
          <w:p w14:paraId="1D55D0C0">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6396" w:type="dxa"/>
            <w:shd w:val="clear" w:color="auto" w:fill="auto"/>
            <w:vAlign w:val="center"/>
          </w:tcPr>
          <w:p w14:paraId="5C873B88">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均应在“信用中国（陕西榆林）”网站进行注册、登陆，自主上报信用承诺书（网址：</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fldChar w:fldCharType="begin"/>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instrText xml:space="preserve"> HYPERLINK "https://credit.yl.gov.cn/），各相关交易主体注册、登陆后根据承诺事项选择相应的模板填写《信用承诺书》，并载明承诺事由，政府采购活动中，各方交易主体的承诺事由为" </w:instrTex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fldChar w:fldCharType="separate"/>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https://credit.yl.gov.cn//），各相关交易主体注册、登陆后根据承诺事项选择相应的模板填写《信用承诺书》，并载明承诺事由，承诺事由为</w:t>
            </w: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“项目名称＋项目编号”。</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fldChar w:fldCharType="end"/>
            </w:r>
          </w:p>
          <w:p w14:paraId="113FFFAA">
            <w:pPr>
              <w:keepNext w:val="0"/>
              <w:keepLines w:val="0"/>
              <w:pageBreakBefore w:val="0"/>
              <w:widowControl w:val="0"/>
              <w:kinsoku/>
              <w:wordWrap/>
              <w:overflowPunct/>
              <w:topLinePunct w:val="0"/>
              <w:autoSpaceDE/>
              <w:autoSpaceDN/>
              <w:bidi w:val="0"/>
              <w:adjustRightInd/>
              <w:snapToGrid/>
              <w:spacing w:line="240" w:lineRule="atLeast"/>
              <w:ind w:firstLine="482" w:firstLineChars="200"/>
              <w:jc w:val="both"/>
              <w:textAlignment w:val="auto"/>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供应商需上传四项信用承诺：①榆林市政府采购货物类项目供应商信用承诺；②投标信用承诺书（保证金）；③投标人信用承诺；④委托代理人信用承诺（个人账号注册上传）；（信用承诺书的格式详见招标文件格式中附件）</w:t>
            </w:r>
          </w:p>
          <w:p w14:paraId="44049A9A">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4F04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4" w:hRule="exact"/>
        </w:trPr>
        <w:tc>
          <w:tcPr>
            <w:tcW w:w="700" w:type="dxa"/>
            <w:vAlign w:val="center"/>
          </w:tcPr>
          <w:p w14:paraId="08E73C42">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23</w:t>
            </w:r>
          </w:p>
        </w:tc>
        <w:tc>
          <w:tcPr>
            <w:tcW w:w="2146" w:type="dxa"/>
            <w:shd w:val="clear" w:color="auto" w:fill="auto"/>
            <w:vAlign w:val="center"/>
          </w:tcPr>
          <w:p w14:paraId="4005FDE2">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其他</w:t>
            </w:r>
          </w:p>
        </w:tc>
        <w:tc>
          <w:tcPr>
            <w:tcW w:w="6396" w:type="dxa"/>
            <w:shd w:val="clear" w:color="auto" w:fill="auto"/>
            <w:vAlign w:val="center"/>
          </w:tcPr>
          <w:p w14:paraId="533E8A69">
            <w:pPr>
              <w:keepNext w:val="0"/>
              <w:keepLines w:val="0"/>
              <w:pageBreakBefore w:val="0"/>
              <w:widowControl w:val="0"/>
              <w:kinsoku/>
              <w:wordWrap/>
              <w:overflowPunct/>
              <w:topLinePunct w:val="0"/>
              <w:autoSpaceDE/>
              <w:autoSpaceDN/>
              <w:bidi w:val="0"/>
              <w:adjustRightInd/>
              <w:snapToGrid/>
              <w:spacing w:line="240" w:lineRule="atLeast"/>
              <w:ind w:firstLine="482" w:firstLineChars="200"/>
              <w:jc w:val="both"/>
              <w:textAlignment w:val="auto"/>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该项目采取线下开标的形式，供应商必须到达开标现场，直接参与开标活动。</w:t>
            </w:r>
          </w:p>
          <w:p w14:paraId="0983B12B">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相关注意事项如下：</w:t>
            </w:r>
          </w:p>
          <w:p w14:paraId="2437CDC4">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1、开标当日，请各供应商在开标截止时间前至少提前半小时进入开标现场；</w:t>
            </w:r>
          </w:p>
          <w:p w14:paraId="041B5AC0">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2、投标人代表现场资格核验：</w:t>
            </w:r>
          </w:p>
          <w:p w14:paraId="0AFB8528">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由监标人对供应商参会代表进行身份核验，供应商应授权合法的人员参加本项目全过程开标，法定代表人直接参加，须提交法定代表人身份证明书原件后附合法有效的统一社会信用代码的营业执照副本复印件、身份证原件及复印件。</w:t>
            </w:r>
          </w:p>
          <w:p w14:paraId="536FD8B1">
            <w:pPr>
              <w:keepNext w:val="0"/>
              <w:keepLines w:val="0"/>
              <w:pageBreakBefore w:val="0"/>
              <w:widowControl w:val="0"/>
              <w:kinsoku/>
              <w:wordWrap/>
              <w:overflowPunct/>
              <w:topLinePunct w:val="0"/>
              <w:autoSpaceDE/>
              <w:autoSpaceDN/>
              <w:bidi w:val="0"/>
              <w:adjustRightInd/>
              <w:snapToGrid/>
              <w:spacing w:line="240" w:lineRule="atLeast"/>
              <w:ind w:firstLine="482"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法定代表人授权代表参加的</w:t>
            </w: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须出具法定代表人授权书原件、法定代表人身份证复印件、授权代表身份证原件及复印件，被委托人的社保经办机构出具的2026年07月、08月或09月至少一个月的本企业社保缴纳证明材料（五险一金其中一项即可，应可查询）。</w:t>
            </w:r>
          </w:p>
          <w:p w14:paraId="38380AAA">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p w14:paraId="78AA8E30">
            <w:pPr>
              <w:keepNext w:val="0"/>
              <w:keepLines w:val="0"/>
              <w:pageBreakBefore w:val="0"/>
              <w:widowControl w:val="0"/>
              <w:kinsoku/>
              <w:wordWrap/>
              <w:overflowPunct/>
              <w:topLinePunct w:val="0"/>
              <w:autoSpaceDE/>
              <w:autoSpaceDN/>
              <w:bidi w:val="0"/>
              <w:adjustRightInd/>
              <w:snapToGrid/>
              <w:spacing w:line="240" w:lineRule="atLeast"/>
              <w:ind w:firstLine="480"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递交身份核验资料同时需单独递交以下资料各1份:投标人信用承诺公示网页截图、榆林市政府采购项目供应商信用承诺公示网页截图、投标人委托代理人信用承诺公示网页截图、投标(保证金)信用承诺公示网页截图并加盖单位原色公章，未递交者将否决其投标。</w:t>
            </w:r>
          </w:p>
          <w:p w14:paraId="57AE37CA">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p w14:paraId="52989F2C">
            <w:pPr>
              <w:keepNext w:val="0"/>
              <w:keepLines w:val="0"/>
              <w:pageBreakBefore w:val="0"/>
              <w:widowControl w:val="0"/>
              <w:kinsoku/>
              <w:wordWrap/>
              <w:overflowPunct/>
              <w:topLinePunct w:val="0"/>
              <w:autoSpaceDE/>
              <w:autoSpaceDN/>
              <w:bidi w:val="0"/>
              <w:adjustRightInd/>
              <w:snapToGrid/>
              <w:spacing w:line="240" w:lineRule="atLeast"/>
              <w:ind w:firstLine="482" w:firstLineChars="200"/>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snapToGrid/>
                <w:color w:val="000000" w:themeColor="text1"/>
                <w:kern w:val="2"/>
                <w:sz w:val="24"/>
                <w:szCs w:val="24"/>
                <w:lang w:val="en-US" w:eastAsia="zh-CN" w:bidi="ar-SA"/>
                <w14:textFill>
                  <w14:solidFill>
                    <w14:schemeClr w14:val="tx1"/>
                  </w14:solidFill>
                </w14:textFill>
              </w:rPr>
              <w:t>以上所有复印件均需加盖企业原始印章，未提供或身份核验不合格者按无效响应处理。</w:t>
            </w:r>
          </w:p>
        </w:tc>
      </w:tr>
      <w:tr w14:paraId="79D5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Align w:val="center"/>
          </w:tcPr>
          <w:p w14:paraId="02F8FF6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24</w:t>
            </w:r>
          </w:p>
        </w:tc>
        <w:tc>
          <w:tcPr>
            <w:tcW w:w="2146" w:type="dxa"/>
            <w:shd w:val="clear" w:color="auto" w:fill="auto"/>
            <w:vAlign w:val="center"/>
          </w:tcPr>
          <w:p w14:paraId="34A6AFEA">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备注</w:t>
            </w:r>
          </w:p>
        </w:tc>
        <w:tc>
          <w:tcPr>
            <w:tcW w:w="6396" w:type="dxa"/>
            <w:shd w:val="clear" w:color="auto" w:fill="auto"/>
            <w:vAlign w:val="center"/>
          </w:tcPr>
          <w:p w14:paraId="158EDFB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en-US"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正文与前附表表述不一致时，以供应商须知前附表为准。</w:t>
            </w:r>
          </w:p>
        </w:tc>
      </w:tr>
      <w:tr w14:paraId="7B0F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 w:type="dxa"/>
            <w:vAlign w:val="center"/>
          </w:tcPr>
          <w:p w14:paraId="6166021F">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25</w:t>
            </w:r>
          </w:p>
        </w:tc>
        <w:tc>
          <w:tcPr>
            <w:tcW w:w="2146" w:type="dxa"/>
            <w:shd w:val="clear" w:color="auto" w:fill="auto"/>
            <w:vAlign w:val="center"/>
          </w:tcPr>
          <w:p w14:paraId="0F5A3DFC">
            <w:pPr>
              <w:keepNext w:val="0"/>
              <w:keepLines w:val="0"/>
              <w:pageBreakBefore w:val="0"/>
              <w:widowControl w:val="0"/>
              <w:kinsoku/>
              <w:wordWrap/>
              <w:overflowPunct/>
              <w:topLinePunct w:val="0"/>
              <w:autoSpaceDE/>
              <w:autoSpaceDN/>
              <w:bidi w:val="0"/>
              <w:adjustRightInd/>
              <w:snapToGrid/>
              <w:spacing w:line="240" w:lineRule="atLeast"/>
              <w:jc w:val="both"/>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核心产品</w:t>
            </w:r>
          </w:p>
        </w:tc>
        <w:tc>
          <w:tcPr>
            <w:tcW w:w="6396" w:type="dxa"/>
            <w:shd w:val="clear" w:color="auto" w:fill="auto"/>
            <w:vAlign w:val="center"/>
          </w:tcPr>
          <w:p w14:paraId="2B5ADFE3">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本项目核心产品是：室外AI体育教学机</w:t>
            </w:r>
          </w:p>
        </w:tc>
      </w:tr>
      <w:tr w14:paraId="58E53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2" w:hRule="exact"/>
        </w:trPr>
        <w:tc>
          <w:tcPr>
            <w:tcW w:w="700" w:type="dxa"/>
            <w:vAlign w:val="center"/>
          </w:tcPr>
          <w:p w14:paraId="04EE3693">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26</w:t>
            </w:r>
          </w:p>
        </w:tc>
        <w:tc>
          <w:tcPr>
            <w:tcW w:w="2146" w:type="dxa"/>
            <w:shd w:val="clear" w:color="auto" w:fill="auto"/>
            <w:vAlign w:val="center"/>
          </w:tcPr>
          <w:p w14:paraId="2F6AB6E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产品验收</w:t>
            </w:r>
          </w:p>
        </w:tc>
        <w:tc>
          <w:tcPr>
            <w:tcW w:w="6396" w:type="dxa"/>
            <w:shd w:val="clear" w:color="auto" w:fill="auto"/>
            <w:vAlign w:val="center"/>
          </w:tcPr>
          <w:p w14:paraId="44E4ED92">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1、本项目为AI智慧操场设备，设备全部安装调试完成、系统联调正常、试运行期满后开展最终履约验收。</w:t>
            </w:r>
          </w:p>
          <w:p w14:paraId="3057F83C">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2、投标文件中提供的产品截图、检测报告、产品手册等仅作为投标阶段辅助证明材料，不视为最终履约合格依据。3、全部技术参数（含▲标记核心参数）是否满足，以履约验收阶段现场实物、现场演示、现场实测结果为准。</w:t>
            </w:r>
          </w:p>
          <w:p w14:paraId="1419E4E1">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4、验收依据为招标文件、中标人响应文件、政府采购合同。</w:t>
            </w:r>
          </w:p>
          <w:p w14:paraId="4272ADC8">
            <w:pPr>
              <w:keepNext w:val="0"/>
              <w:keepLines w:val="0"/>
              <w:pageBreakBefore w:val="0"/>
              <w:widowControl w:val="0"/>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5、中标供应商须安排原厂技术人员到场配合验收，提供设备操作、测试工具、测试人员，承担现场演示、现场实测全部配套人力。未派员到场，采购人有权推迟验收，由此产生工期延误由中标供应商承担。</w:t>
            </w:r>
          </w:p>
          <w:p w14:paraId="471B5086">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6、试运行合格后，供应商提交验收申请。</w:t>
            </w:r>
          </w:p>
          <w:p w14:paraId="6A6E7848">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7、现场验收中，发现硬件、软件演示、计量实测存在不满足项，出具书面整改意见，明确问题清单，中标供应商应在7个工作日内完成整改、调试、版本升级，整改完成后重新申请验收。</w:t>
            </w:r>
          </w:p>
          <w:p w14:paraId="61857890">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8、经两次整改重新验收，仍存在核心▲条款不满足的，视为整体履约不合格，采购人有权按合同约定追究违约责任，包括解除合同、索赔损失。</w:t>
            </w:r>
          </w:p>
          <w:p w14:paraId="53DCC10B">
            <w:pPr>
              <w:keepNext w:val="0"/>
              <w:keepLines w:val="0"/>
              <w:pageBreakBefore w:val="0"/>
              <w:widowControl w:val="0"/>
              <w:numPr>
                <w:ilvl w:val="0"/>
                <w:numId w:val="0"/>
              </w:numPr>
              <w:kinsoku/>
              <w:wordWrap/>
              <w:overflowPunct/>
              <w:topLinePunct w:val="0"/>
              <w:autoSpaceDE/>
              <w:autoSpaceDN/>
              <w:bidi w:val="0"/>
              <w:adjustRightInd/>
              <w:snapToGrid/>
              <w:spacing w:line="240" w:lineRule="atLeast"/>
              <w:jc w:val="left"/>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9、付款约束：未完成最终履约验收合格，不予支付项目尾款。验收全部资料（现场测试记录表、演示记录、测试原始数据、照片、验收报告）作为付款必备档案资料归档。</w:t>
            </w:r>
          </w:p>
        </w:tc>
      </w:tr>
    </w:tbl>
    <w:p w14:paraId="3D61D8EB">
      <w:pPr>
        <w:spacing w:before="107" w:line="218" w:lineRule="auto"/>
        <w:jc w:val="center"/>
        <w:rPr>
          <w:rFonts w:hint="eastAsia" w:ascii="宋体" w:hAnsi="宋体" w:eastAsia="宋体" w:cs="宋体"/>
          <w:b/>
          <w:bCs/>
          <w:color w:val="000000" w:themeColor="text1"/>
          <w:spacing w:val="-4"/>
          <w:sz w:val="30"/>
          <w:szCs w:val="30"/>
          <w14:textFill>
            <w14:solidFill>
              <w14:schemeClr w14:val="tx1"/>
            </w14:solidFill>
          </w14:textFill>
        </w:rPr>
      </w:pPr>
    </w:p>
    <w:p w14:paraId="6883F103">
      <w:pPr>
        <w:spacing w:before="107" w:line="218" w:lineRule="auto"/>
        <w:jc w:val="center"/>
        <w:rPr>
          <w:rFonts w:hint="eastAsia" w:ascii="宋体" w:hAnsi="宋体" w:eastAsia="宋体" w:cs="宋体"/>
          <w:b/>
          <w:bCs/>
          <w:color w:val="000000" w:themeColor="text1"/>
          <w:spacing w:val="-4"/>
          <w:sz w:val="30"/>
          <w:szCs w:val="30"/>
          <w14:textFill>
            <w14:solidFill>
              <w14:schemeClr w14:val="tx1"/>
            </w14:solidFill>
          </w14:textFill>
        </w:rPr>
      </w:pPr>
    </w:p>
    <w:p w14:paraId="29925636">
      <w:pPr>
        <w:spacing w:before="107" w:line="218" w:lineRule="auto"/>
        <w:jc w:val="center"/>
        <w:rPr>
          <w:rFonts w:hint="eastAsia" w:ascii="宋体" w:hAnsi="宋体" w:eastAsia="宋体" w:cs="宋体"/>
          <w:b/>
          <w:bCs/>
          <w:color w:val="000000" w:themeColor="text1"/>
          <w:spacing w:val="-4"/>
          <w:sz w:val="30"/>
          <w:szCs w:val="30"/>
          <w14:textFill>
            <w14:solidFill>
              <w14:schemeClr w14:val="tx1"/>
            </w14:solidFill>
          </w14:textFill>
        </w:rPr>
      </w:pPr>
    </w:p>
    <w:p w14:paraId="29B16754">
      <w:pPr>
        <w:spacing w:before="107" w:line="218" w:lineRule="auto"/>
        <w:jc w:val="center"/>
        <w:rPr>
          <w:rFonts w:hint="eastAsia" w:ascii="宋体" w:hAnsi="宋体" w:eastAsia="宋体" w:cs="宋体"/>
          <w:b/>
          <w:bCs/>
          <w:color w:val="000000" w:themeColor="text1"/>
          <w:spacing w:val="-4"/>
          <w:sz w:val="30"/>
          <w:szCs w:val="30"/>
          <w14:textFill>
            <w14:solidFill>
              <w14:schemeClr w14:val="tx1"/>
            </w14:solidFill>
          </w14:textFill>
        </w:rPr>
      </w:pPr>
    </w:p>
    <w:p w14:paraId="518C0234">
      <w:pPr>
        <w:spacing w:before="107" w:line="218" w:lineRule="auto"/>
        <w:jc w:val="center"/>
        <w:rPr>
          <w:rFonts w:hint="eastAsia" w:ascii="宋体" w:hAnsi="宋体" w:eastAsia="宋体" w:cs="宋体"/>
          <w:b/>
          <w:bCs/>
          <w:color w:val="000000" w:themeColor="text1"/>
          <w:spacing w:val="-4"/>
          <w:sz w:val="30"/>
          <w:szCs w:val="30"/>
          <w14:textFill>
            <w14:solidFill>
              <w14:schemeClr w14:val="tx1"/>
            </w14:solidFill>
          </w14:textFill>
        </w:rPr>
      </w:pPr>
    </w:p>
    <w:p w14:paraId="70D894E0">
      <w:pPr>
        <w:pStyle w:val="3"/>
        <w:rPr>
          <w:rFonts w:hint="eastAsia" w:ascii="宋体" w:hAnsi="宋体" w:eastAsia="宋体" w:cs="宋体"/>
          <w:color w:val="000000" w:themeColor="text1"/>
          <w14:textFill>
            <w14:solidFill>
              <w14:schemeClr w14:val="tx1"/>
            </w14:solidFill>
          </w14:textFill>
        </w:rPr>
      </w:pPr>
    </w:p>
    <w:p w14:paraId="21BE5F3B">
      <w:pPr>
        <w:rPr>
          <w:rFonts w:hint="eastAsia" w:ascii="宋体" w:hAnsi="宋体" w:eastAsia="宋体" w:cs="宋体"/>
          <w:color w:val="000000" w:themeColor="text1"/>
          <w14:textFill>
            <w14:solidFill>
              <w14:schemeClr w14:val="tx1"/>
            </w14:solidFill>
          </w14:textFill>
        </w:rPr>
        <w:sectPr>
          <w:headerReference r:id="rId7" w:type="default"/>
          <w:footerReference r:id="rId8" w:type="default"/>
          <w:pgSz w:w="11906" w:h="16839"/>
          <w:pgMar w:top="1440" w:right="1440" w:bottom="1440" w:left="1440" w:header="992" w:footer="992" w:gutter="0"/>
          <w:pgNumType w:fmt="decimal"/>
          <w:cols w:space="720" w:num="1"/>
        </w:sectPr>
      </w:pPr>
    </w:p>
    <w:p w14:paraId="6F465518">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供应商须知正文</w:t>
      </w:r>
    </w:p>
    <w:p w14:paraId="4AB0F96D">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一</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名词解释</w:t>
      </w:r>
    </w:p>
    <w:p w14:paraId="1B9F2CA7">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drawing>
          <wp:inline distT="0" distB="0" distL="0" distR="0">
            <wp:extent cx="122555" cy="16827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69"/>
                    <a:stretch>
                      <a:fillRect/>
                    </a:stretch>
                  </pic:blipFill>
                  <pic:spPr>
                    <a:xfrm>
                      <a:off x="0" y="0"/>
                      <a:ext cx="122986" cy="168859"/>
                    </a:xfrm>
                    <a:prstGeom prst="rect">
                      <a:avLst/>
                    </a:prstGeom>
                  </pic:spPr>
                </pic:pic>
              </a:graphicData>
            </a:graphic>
          </wp:inline>
        </w:drawing>
      </w:r>
      <w:r>
        <w:rPr>
          <w:rFonts w:hint="eastAsia" w:ascii="宋体" w:hAnsi="宋体" w:eastAsia="宋体" w:cs="宋体"/>
          <w:color w:val="000000" w:themeColor="text1"/>
          <w:spacing w:val="1"/>
          <w:sz w:val="24"/>
          <w:szCs w:val="24"/>
          <w14:textFill>
            <w14:solidFill>
              <w14:schemeClr w14:val="tx1"/>
            </w14:solidFill>
          </w14:textFill>
        </w:rPr>
        <w:t>采购单位：</w:t>
      </w:r>
      <w:r>
        <w:rPr>
          <w:rFonts w:hint="eastAsia" w:ascii="宋体" w:hAnsi="宋体" w:eastAsia="宋体" w:cs="宋体"/>
          <w:color w:val="000000" w:themeColor="text1"/>
          <w:spacing w:val="1"/>
          <w:sz w:val="24"/>
          <w:szCs w:val="24"/>
          <w:lang w:eastAsia="zh-CN"/>
          <w14:textFill>
            <w14:solidFill>
              <w14:schemeClr w14:val="tx1"/>
            </w14:solidFill>
          </w14:textFill>
        </w:rPr>
        <w:t>府谷县老高川镇学区</w:t>
      </w:r>
    </w:p>
    <w:p w14:paraId="59A9DFFC">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drawing>
          <wp:inline distT="0" distB="0" distL="0" distR="0">
            <wp:extent cx="122555" cy="16827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70"/>
                    <a:stretch>
                      <a:fillRect/>
                    </a:stretch>
                  </pic:blipFill>
                  <pic:spPr>
                    <a:xfrm>
                      <a:off x="0" y="0"/>
                      <a:ext cx="122986" cy="168859"/>
                    </a:xfrm>
                    <a:prstGeom prst="rect">
                      <a:avLst/>
                    </a:prstGeom>
                  </pic:spPr>
                </pic:pic>
              </a:graphicData>
            </a:graphic>
          </wp:inline>
        </w:drawing>
      </w:r>
      <w:r>
        <w:rPr>
          <w:rFonts w:hint="eastAsia" w:ascii="宋体" w:hAnsi="宋体" w:eastAsia="宋体" w:cs="宋体"/>
          <w:color w:val="000000" w:themeColor="text1"/>
          <w:spacing w:val="1"/>
          <w:sz w:val="24"/>
          <w:szCs w:val="24"/>
          <w14:textFill>
            <w14:solidFill>
              <w14:schemeClr w14:val="tx1"/>
            </w14:solidFill>
          </w14:textFill>
        </w:rPr>
        <w:t>采购代理机构：</w:t>
      </w:r>
      <w:r>
        <w:rPr>
          <w:rFonts w:hint="eastAsia" w:ascii="宋体" w:hAnsi="宋体" w:eastAsia="宋体" w:cs="宋体"/>
          <w:color w:val="000000" w:themeColor="text1"/>
          <w:spacing w:val="1"/>
          <w:sz w:val="24"/>
          <w:szCs w:val="24"/>
          <w:lang w:eastAsia="zh-CN"/>
          <w14:textFill>
            <w14:solidFill>
              <w14:schemeClr w14:val="tx1"/>
            </w14:solidFill>
          </w14:textFill>
        </w:rPr>
        <w:t>陕西锦明润诚项目管理有限公司</w:t>
      </w:r>
    </w:p>
    <w:p w14:paraId="6F0CBCC6">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drawing>
          <wp:inline distT="0" distB="0" distL="0" distR="0">
            <wp:extent cx="122555" cy="16827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70"/>
                    <a:stretch>
                      <a:fillRect/>
                    </a:stretch>
                  </pic:blipFill>
                  <pic:spPr>
                    <a:xfrm>
                      <a:off x="0" y="0"/>
                      <a:ext cx="122986" cy="168859"/>
                    </a:xfrm>
                    <a:prstGeom prst="rect">
                      <a:avLst/>
                    </a:prstGeom>
                  </pic:spPr>
                </pic:pic>
              </a:graphicData>
            </a:graphic>
          </wp:inline>
        </w:drawing>
      </w:r>
      <w:r>
        <w:rPr>
          <w:rFonts w:hint="eastAsia" w:ascii="宋体" w:hAnsi="宋体" w:eastAsia="宋体" w:cs="宋体"/>
          <w:color w:val="000000" w:themeColor="text1"/>
          <w:spacing w:val="1"/>
          <w:sz w:val="24"/>
          <w:szCs w:val="24"/>
          <w14:textFill>
            <w14:solidFill>
              <w14:schemeClr w14:val="tx1"/>
            </w14:solidFill>
          </w14:textFill>
        </w:rPr>
        <w:t>谈判供应商：满足本次谈判要求具有相应资质和完成项目能力的供应商</w:t>
      </w:r>
    </w:p>
    <w:p w14:paraId="0E95388E">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drawing>
          <wp:inline distT="0" distB="0" distL="0" distR="0">
            <wp:extent cx="122555" cy="16827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70"/>
                    <a:stretch>
                      <a:fillRect/>
                    </a:stretch>
                  </pic:blipFill>
                  <pic:spPr>
                    <a:xfrm>
                      <a:off x="0" y="0"/>
                      <a:ext cx="122986" cy="168859"/>
                    </a:xfrm>
                    <a:prstGeom prst="rect">
                      <a:avLst/>
                    </a:prstGeom>
                  </pic:spPr>
                </pic:pic>
              </a:graphicData>
            </a:graphic>
          </wp:inline>
        </w:drawing>
      </w:r>
      <w:r>
        <w:rPr>
          <w:rFonts w:hint="eastAsia" w:ascii="宋体" w:hAnsi="宋体" w:eastAsia="宋体" w:cs="宋体"/>
          <w:color w:val="000000" w:themeColor="text1"/>
          <w:spacing w:val="1"/>
          <w:sz w:val="24"/>
          <w:szCs w:val="24"/>
          <w14:textFill>
            <w14:solidFill>
              <w14:schemeClr w14:val="tx1"/>
            </w14:solidFill>
          </w14:textFill>
        </w:rPr>
        <w:t>谈判文件：谈判文件与谈判响应文件的统称</w:t>
      </w:r>
    </w:p>
    <w:p w14:paraId="2867655B">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drawing>
          <wp:inline distT="0" distB="0" distL="0" distR="0">
            <wp:extent cx="122555" cy="16827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70"/>
                    <a:stretch>
                      <a:fillRect/>
                    </a:stretch>
                  </pic:blipFill>
                  <pic:spPr>
                    <a:xfrm>
                      <a:off x="0" y="0"/>
                      <a:ext cx="122986" cy="168859"/>
                    </a:xfrm>
                    <a:prstGeom prst="rect">
                      <a:avLst/>
                    </a:prstGeom>
                  </pic:spPr>
                </pic:pic>
              </a:graphicData>
            </a:graphic>
          </wp:inline>
        </w:drawing>
      </w:r>
      <w:r>
        <w:rPr>
          <w:rFonts w:hint="eastAsia" w:ascii="宋体" w:hAnsi="宋体" w:eastAsia="宋体" w:cs="宋体"/>
          <w:color w:val="000000" w:themeColor="text1"/>
          <w:spacing w:val="1"/>
          <w:sz w:val="24"/>
          <w:szCs w:val="24"/>
          <w14:textFill>
            <w14:solidFill>
              <w14:schemeClr w14:val="tx1"/>
            </w14:solidFill>
          </w14:textFill>
        </w:rPr>
        <w:t>成交供应商：由谈判小组推荐经采购人确认的谈判供应商</w:t>
      </w:r>
    </w:p>
    <w:p w14:paraId="78B927AF">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二</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谈判供应商</w:t>
      </w:r>
    </w:p>
    <w:p w14:paraId="09AC0542">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1</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合格谈判供应商的范围</w:t>
      </w:r>
    </w:p>
    <w:p w14:paraId="7B881912">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（1）具有独立承担民事责任的能力；</w:t>
      </w:r>
    </w:p>
    <w:p w14:paraId="3022C74F">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（2）具有良好的商业信誉和健全的财务会计制度；</w:t>
      </w:r>
    </w:p>
    <w:p w14:paraId="45BCD11F">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（3）具有履行合同所必需的产品和专业技术能力；</w:t>
      </w:r>
    </w:p>
    <w:p w14:paraId="4B2894D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（4）有依法缴纳税收和社会保障资金的良好记录；</w:t>
      </w:r>
    </w:p>
    <w:p w14:paraId="50814DA6">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（5）参加政府采购活动前三年内，在经营活动中没有重大违法记录；</w:t>
      </w:r>
    </w:p>
    <w:p w14:paraId="682BC40C">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（6）法律、行政法规规定的其他条件。</w:t>
      </w:r>
    </w:p>
    <w:p w14:paraId="1406E985">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2</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谈判委托</w:t>
      </w:r>
    </w:p>
    <w:p w14:paraId="568F7CBA">
      <w:pPr>
        <w:keepNext w:val="0"/>
        <w:keepLines w:val="0"/>
        <w:pageBreakBefore w:val="0"/>
        <w:widowControl w:val="0"/>
        <w:kinsoku/>
        <w:wordWrap/>
        <w:overflowPunct/>
        <w:topLinePunct w:val="0"/>
        <w:autoSpaceDE/>
        <w:autoSpaceDN/>
        <w:bidi w:val="0"/>
        <w:adjustRightInd w:val="0"/>
        <w:snapToGrid w:val="0"/>
        <w:spacing w:line="360" w:lineRule="auto"/>
        <w:ind w:left="0" w:right="0" w:firstLine="46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详见“供应商须知前附表”第</w:t>
      </w:r>
      <w:r>
        <w:rPr>
          <w:rFonts w:hint="eastAsia" w:ascii="宋体" w:hAnsi="宋体" w:eastAsia="宋体" w:cs="宋体"/>
          <w:color w:val="000000" w:themeColor="text1"/>
          <w:spacing w:val="-5"/>
          <w:sz w:val="24"/>
          <w:szCs w:val="24"/>
          <w:lang w:val="en-US" w:eastAsia="zh-CN"/>
          <w14:textFill>
            <w14:solidFill>
              <w14:schemeClr w14:val="tx1"/>
            </w14:solidFill>
          </w14:textFill>
        </w:rPr>
        <w:t>23</w:t>
      </w:r>
      <w:r>
        <w:rPr>
          <w:rFonts w:hint="eastAsia" w:ascii="宋体" w:hAnsi="宋体" w:eastAsia="宋体" w:cs="宋体"/>
          <w:color w:val="000000" w:themeColor="text1"/>
          <w:spacing w:val="-5"/>
          <w:sz w:val="24"/>
          <w:szCs w:val="24"/>
          <w14:textFill>
            <w14:solidFill>
              <w14:schemeClr w14:val="tx1"/>
            </w14:solidFill>
          </w14:textFill>
        </w:rPr>
        <w:t>项。</w:t>
      </w:r>
    </w:p>
    <w:p w14:paraId="24E56DE9">
      <w:pPr>
        <w:keepNext w:val="0"/>
        <w:keepLines w:val="0"/>
        <w:pageBreakBefore w:val="0"/>
        <w:widowControl w:val="0"/>
        <w:kinsoku/>
        <w:wordWrap/>
        <w:overflowPunct/>
        <w:topLinePunct w:val="0"/>
        <w:autoSpaceDE/>
        <w:autoSpaceDN/>
        <w:bidi w:val="0"/>
        <w:adjustRightInd w:val="0"/>
        <w:snapToGrid w:val="0"/>
        <w:spacing w:line="360" w:lineRule="auto"/>
        <w:ind w:left="0" w:right="0" w:firstLine="46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14:textFill>
            <w14:solidFill>
              <w14:schemeClr w14:val="tx1"/>
            </w14:solidFill>
          </w14:textFill>
        </w:rPr>
        <w:t>3</w:t>
      </w:r>
      <w:r>
        <w:rPr>
          <w:rFonts w:hint="eastAsia" w:ascii="宋体" w:hAnsi="宋体" w:eastAsia="宋体" w:cs="宋体"/>
          <w:b/>
          <w:bCs/>
          <w:color w:val="000000" w:themeColor="text1"/>
          <w:spacing w:val="-5"/>
          <w:sz w:val="24"/>
          <w:szCs w:val="24"/>
          <w:lang w:eastAsia="zh-CN"/>
          <w14:textFill>
            <w14:solidFill>
              <w14:schemeClr w14:val="tx1"/>
            </w14:solidFill>
          </w14:textFill>
        </w:rPr>
        <w:t>、</w:t>
      </w:r>
      <w:r>
        <w:rPr>
          <w:rFonts w:hint="eastAsia" w:ascii="宋体" w:hAnsi="宋体" w:eastAsia="宋体" w:cs="宋体"/>
          <w:b/>
          <w:bCs/>
          <w:color w:val="000000" w:themeColor="text1"/>
          <w:spacing w:val="-5"/>
          <w:sz w:val="24"/>
          <w:szCs w:val="24"/>
          <w14:textFill>
            <w14:solidFill>
              <w14:schemeClr w14:val="tx1"/>
            </w14:solidFill>
          </w14:textFill>
        </w:rPr>
        <w:t>谈判费用</w:t>
      </w:r>
    </w:p>
    <w:p w14:paraId="3C803AB0">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无论谈判的结果如何，谈判供应商自行承担参加谈判相关的全部费用。</w:t>
      </w:r>
    </w:p>
    <w:p w14:paraId="58E42783">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三</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谈判文件</w:t>
      </w:r>
    </w:p>
    <w:p w14:paraId="606F2F5D">
      <w:pPr>
        <w:keepNext w:val="0"/>
        <w:keepLines w:val="0"/>
        <w:pageBreakBefore w:val="0"/>
        <w:widowControl w:val="0"/>
        <w:kinsoku/>
        <w:wordWrap/>
        <w:overflowPunct/>
        <w:topLinePunct w:val="0"/>
        <w:autoSpaceDE/>
        <w:autoSpaceDN/>
        <w:bidi w:val="0"/>
        <w:adjustRightInd w:val="0"/>
        <w:snapToGrid w:val="0"/>
        <w:spacing w:line="360" w:lineRule="auto"/>
        <w:ind w:left="0" w:right="0" w:firstLine="45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1</w:t>
      </w:r>
      <w:r>
        <w:rPr>
          <w:rFonts w:hint="eastAsia" w:ascii="宋体" w:hAnsi="宋体" w:eastAsia="宋体" w:cs="宋体"/>
          <w:b/>
          <w:bCs/>
          <w:color w:val="000000" w:themeColor="text1"/>
          <w:spacing w:val="-7"/>
          <w:sz w:val="24"/>
          <w:szCs w:val="24"/>
          <w:lang w:eastAsia="zh-CN"/>
          <w14:textFill>
            <w14:solidFill>
              <w14:schemeClr w14:val="tx1"/>
            </w14:solidFill>
          </w14:textFill>
        </w:rPr>
        <w:t>、</w:t>
      </w:r>
      <w:r>
        <w:rPr>
          <w:rFonts w:hint="eastAsia" w:ascii="宋体" w:hAnsi="宋体" w:eastAsia="宋体" w:cs="宋体"/>
          <w:b/>
          <w:bCs/>
          <w:color w:val="000000" w:themeColor="text1"/>
          <w:spacing w:val="-7"/>
          <w:sz w:val="24"/>
          <w:szCs w:val="24"/>
          <w14:textFill>
            <w14:solidFill>
              <w14:schemeClr w14:val="tx1"/>
            </w14:solidFill>
          </w14:textFill>
        </w:rPr>
        <w:t>谈判文件</w:t>
      </w:r>
    </w:p>
    <w:p w14:paraId="51CB6876">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（1）谈判文件由谈判文件总目录所列内容组成；谈判供应商应详细阅读谈判文件中所有的事项、格式、条款和规范要求,在谈判响应文件中对谈判文件的各方面都应做</w:t>
      </w:r>
      <w:r>
        <w:rPr>
          <w:rFonts w:hint="eastAsia" w:ascii="宋体" w:hAnsi="宋体" w:eastAsia="宋体" w:cs="宋体"/>
          <w:color w:val="000000" w:themeColor="text1"/>
          <w:spacing w:val="-2"/>
          <w:sz w:val="24"/>
          <w:szCs w:val="24"/>
          <w14:textFill>
            <w14:solidFill>
              <w14:schemeClr w14:val="tx1"/>
            </w14:solidFill>
          </w14:textFill>
        </w:rPr>
        <w:t>出实质性的响应，按照谈判文件的要求提交全部资料。</w:t>
      </w:r>
    </w:p>
    <w:p w14:paraId="027715FC">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（2）适用范围</w:t>
      </w:r>
    </w:p>
    <w:p w14:paraId="4BE11F30">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本次谈判依据采购人的采购计划，仅适用于本</w:t>
      </w:r>
      <w:r>
        <w:rPr>
          <w:rFonts w:hint="eastAsia" w:ascii="宋体" w:hAnsi="宋体" w:eastAsia="宋体" w:cs="宋体"/>
          <w:color w:val="000000" w:themeColor="text1"/>
          <w:spacing w:val="-1"/>
          <w:sz w:val="24"/>
          <w:szCs w:val="24"/>
          <w14:textFill>
            <w14:solidFill>
              <w14:schemeClr w14:val="tx1"/>
            </w14:solidFill>
          </w14:textFill>
        </w:rPr>
        <w:t>谈判文件中所叙述的项目。</w:t>
      </w:r>
    </w:p>
    <w:p w14:paraId="78E399D5">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2</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谈判文件的澄清</w:t>
      </w:r>
    </w:p>
    <w:p w14:paraId="5016E558">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任何要求对谈判文件进行澄清的谈判供应商，均应在谈判截止2日前按谈判文件中的通讯地址以书面形式通知采购代理机构，采购代理机构对收到的书面澄清将以书面形式在谈判截止期前予以答复，并通知其它购买谈判文件的谈判供应商。</w:t>
      </w:r>
      <w:r>
        <w:rPr>
          <w:rFonts w:hint="eastAsia" w:ascii="宋体" w:hAnsi="宋体" w:eastAsia="宋体" w:cs="宋体"/>
          <w:b/>
          <w:bCs/>
          <w:color w:val="000000" w:themeColor="text1"/>
          <w:spacing w:val="1"/>
          <w:sz w:val="24"/>
          <w:szCs w:val="24"/>
          <w14:textFill>
            <w14:solidFill>
              <w14:schemeClr w14:val="tx1"/>
            </w14:solidFill>
          </w14:textFill>
        </w:rPr>
        <w:t>对谈判文件中有难以理解或参数有疑义的内容，须在规定时间内提交书面资料，否则视为对谈判文件再无疑义，因此带来的一切不利后果由谈判供应商自负。</w:t>
      </w:r>
    </w:p>
    <w:p w14:paraId="3F492955">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3</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谈判文件的修改</w:t>
      </w:r>
    </w:p>
    <w:p w14:paraId="71762C4F">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（1）采购代理机构对已发出的谈判文件进行必要澄清或者修改的，在谈判文件要</w:t>
      </w:r>
      <w:r>
        <w:rPr>
          <w:rFonts w:hint="eastAsia" w:ascii="宋体" w:hAnsi="宋体" w:eastAsia="宋体" w:cs="宋体"/>
          <w:color w:val="000000" w:themeColor="text1"/>
          <w:spacing w:val="-2"/>
          <w:sz w:val="24"/>
          <w:szCs w:val="24"/>
          <w14:textFill>
            <w14:solidFill>
              <w14:schemeClr w14:val="tx1"/>
            </w14:solidFill>
          </w14:textFill>
        </w:rPr>
        <w:t>求提交谈判响应文件截止时间三个工作日前，以书面形式通知所有购买谈判文件的谈判</w:t>
      </w:r>
      <w:r>
        <w:rPr>
          <w:rFonts w:hint="eastAsia" w:ascii="宋体" w:hAnsi="宋体" w:eastAsia="宋体" w:cs="宋体"/>
          <w:color w:val="000000" w:themeColor="text1"/>
          <w:sz w:val="24"/>
          <w:szCs w:val="24"/>
          <w14:textFill>
            <w14:solidFill>
              <w14:schemeClr w14:val="tx1"/>
            </w14:solidFill>
          </w14:textFill>
        </w:rPr>
        <w:t>供应商，该澄清或者修改的内容作为谈判文件的组成部分，</w:t>
      </w:r>
      <w:r>
        <w:rPr>
          <w:rFonts w:hint="eastAsia" w:ascii="宋体" w:hAnsi="宋体" w:eastAsia="宋体" w:cs="宋体"/>
          <w:color w:val="000000" w:themeColor="text1"/>
          <w:spacing w:val="-1"/>
          <w:sz w:val="24"/>
          <w:szCs w:val="24"/>
          <w14:textFill>
            <w14:solidFill>
              <w14:schemeClr w14:val="tx1"/>
            </w14:solidFill>
          </w14:textFill>
        </w:rPr>
        <w:t>与其具有同等法律效力；</w:t>
      </w:r>
    </w:p>
    <w:p w14:paraId="5ABF66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（2）为方便谈判供应商对谈判文件修改或澄清内容有充分的时间进行补充修改，</w:t>
      </w:r>
      <w:r>
        <w:rPr>
          <w:rFonts w:hint="eastAsia" w:ascii="宋体" w:hAnsi="宋体" w:eastAsia="宋体" w:cs="宋体"/>
          <w:color w:val="000000" w:themeColor="text1"/>
          <w:spacing w:val="-2"/>
          <w:sz w:val="24"/>
          <w:szCs w:val="24"/>
          <w14:textFill>
            <w14:solidFill>
              <w14:schemeClr w14:val="tx1"/>
            </w14:solidFill>
          </w14:textFill>
        </w:rPr>
        <w:t>采购代理机构可延长谈判截止时间和谈判时间，均应在谈判文件要求提交谈判响应文件</w:t>
      </w:r>
      <w:r>
        <w:rPr>
          <w:rFonts w:hint="eastAsia" w:ascii="宋体" w:hAnsi="宋体" w:eastAsia="宋体" w:cs="宋体"/>
          <w:color w:val="000000" w:themeColor="text1"/>
          <w:sz w:val="24"/>
          <w:szCs w:val="24"/>
          <w14:textFill>
            <w14:solidFill>
              <w14:schemeClr w14:val="tx1"/>
            </w14:solidFill>
          </w14:textFill>
        </w:rPr>
        <w:t>的截止时间三个工作日前，将变更时间书面通知所有购买谈</w:t>
      </w:r>
      <w:r>
        <w:rPr>
          <w:rFonts w:hint="eastAsia" w:ascii="宋体" w:hAnsi="宋体" w:eastAsia="宋体" w:cs="宋体"/>
          <w:color w:val="000000" w:themeColor="text1"/>
          <w:spacing w:val="-1"/>
          <w:sz w:val="24"/>
          <w:szCs w:val="24"/>
          <w14:textFill>
            <w14:solidFill>
              <w14:schemeClr w14:val="tx1"/>
            </w14:solidFill>
          </w14:textFill>
        </w:rPr>
        <w:t>判文件的谈判供应商。</w:t>
      </w:r>
    </w:p>
    <w:p w14:paraId="17513B95">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4</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谈判文件的质疑与投诉</w:t>
      </w:r>
    </w:p>
    <w:p w14:paraId="45CE277C">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供应商提出质疑应符合中华人民共和国财政部令第94号《政府</w:t>
      </w:r>
      <w:r>
        <w:rPr>
          <w:rFonts w:hint="eastAsia" w:ascii="宋体" w:hAnsi="宋体" w:eastAsia="宋体" w:cs="宋体"/>
          <w:color w:val="000000" w:themeColor="text1"/>
          <w:sz w:val="24"/>
          <w:szCs w:val="24"/>
          <w14:textFill>
            <w14:solidFill>
              <w14:schemeClr w14:val="tx1"/>
            </w14:solidFill>
          </w14:textFill>
        </w:rPr>
        <w:t>采购质疑和投诉办</w:t>
      </w:r>
      <w:r>
        <w:rPr>
          <w:rFonts w:hint="eastAsia" w:ascii="宋体" w:hAnsi="宋体" w:eastAsia="宋体" w:cs="宋体"/>
          <w:color w:val="000000" w:themeColor="text1"/>
          <w:spacing w:val="-2"/>
          <w:sz w:val="24"/>
          <w:szCs w:val="24"/>
          <w14:textFill>
            <w14:solidFill>
              <w14:schemeClr w14:val="tx1"/>
            </w14:solidFill>
          </w14:textFill>
        </w:rPr>
        <w:t>法》的规定：</w:t>
      </w:r>
    </w:p>
    <w:p w14:paraId="761842C9">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1、提出质疑的供应商应当是参与所质疑项目采购活动的供应商。</w:t>
      </w:r>
    </w:p>
    <w:p w14:paraId="2CDDF64A">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2、供应商认为采购文件、采购过程、中标或者成交结果使自己的权益受到损害的，</w:t>
      </w:r>
      <w:r>
        <w:rPr>
          <w:rFonts w:hint="eastAsia" w:ascii="宋体" w:hAnsi="宋体" w:eastAsia="宋体" w:cs="宋体"/>
          <w:color w:val="000000" w:themeColor="text1"/>
          <w:spacing w:val="-2"/>
          <w:sz w:val="24"/>
          <w:szCs w:val="24"/>
          <w14:textFill>
            <w14:solidFill>
              <w14:schemeClr w14:val="tx1"/>
            </w14:solidFill>
          </w14:textFill>
        </w:rPr>
        <w:t>可以在知道或者应知其权益受到损害之日起7个工作日内，以书面</w:t>
      </w:r>
      <w:r>
        <w:rPr>
          <w:rFonts w:hint="eastAsia" w:ascii="宋体" w:hAnsi="宋体" w:eastAsia="宋体" w:cs="宋体"/>
          <w:color w:val="000000" w:themeColor="text1"/>
          <w:spacing w:val="-3"/>
          <w:sz w:val="24"/>
          <w:szCs w:val="24"/>
          <w14:textFill>
            <w14:solidFill>
              <w14:schemeClr w14:val="tx1"/>
            </w14:solidFill>
          </w14:textFill>
        </w:rPr>
        <w:t>形式向采购人、采购代理机构提出质疑，供应商应在法定质疑期内一次性提出针对同一采购程序环节的质疑。</w:t>
      </w:r>
    </w:p>
    <w:p w14:paraId="7600F53F">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供应商应知其权益受到损害之日，是指：</w:t>
      </w:r>
    </w:p>
    <w:p w14:paraId="0EE2E3D5">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（1）对可以质疑的采购文件提出质疑的，为收到采购文件之日或者采购文件公告</w:t>
      </w:r>
      <w:r>
        <w:rPr>
          <w:rFonts w:hint="eastAsia" w:ascii="宋体" w:hAnsi="宋体" w:eastAsia="宋体" w:cs="宋体"/>
          <w:color w:val="000000" w:themeColor="text1"/>
          <w:spacing w:val="-2"/>
          <w:sz w:val="24"/>
          <w:szCs w:val="24"/>
          <w14:textFill>
            <w14:solidFill>
              <w14:schemeClr w14:val="tx1"/>
            </w14:solidFill>
          </w14:textFill>
        </w:rPr>
        <w:t>期限届满之日；</w:t>
      </w:r>
    </w:p>
    <w:p w14:paraId="2FBDAA5E">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（2）对采购过程提出质疑的，为各采购程序环节结束之日；</w:t>
      </w:r>
    </w:p>
    <w:p w14:paraId="1D7F7C09">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（3）对中标或者成交结果提出质疑的，为中标或者成交结果公告期限届满之日。</w:t>
      </w:r>
    </w:p>
    <w:p w14:paraId="6DDF9DD5">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3、供应商提出质疑应当提交质疑函和必要的证明材料。质疑函应当包括：</w:t>
      </w:r>
    </w:p>
    <w:p w14:paraId="4A0F0CD5">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3.1供应商的姓名或者名称、地址、邮编、联系人及联系电话；</w:t>
      </w:r>
    </w:p>
    <w:p w14:paraId="16DACD5D">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3.2质疑项目的名称、编号；</w:t>
      </w:r>
    </w:p>
    <w:p w14:paraId="5A3E406E">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3.3具体、明确的质疑事项和与质疑事项相</w:t>
      </w:r>
      <w:r>
        <w:rPr>
          <w:rFonts w:hint="eastAsia" w:ascii="宋体" w:hAnsi="宋体" w:eastAsia="宋体" w:cs="宋体"/>
          <w:color w:val="000000" w:themeColor="text1"/>
          <w:spacing w:val="-2"/>
          <w:sz w:val="24"/>
          <w:szCs w:val="24"/>
          <w14:textFill>
            <w14:solidFill>
              <w14:schemeClr w14:val="tx1"/>
            </w14:solidFill>
          </w14:textFill>
        </w:rPr>
        <w:t>关的请求；</w:t>
      </w:r>
    </w:p>
    <w:p w14:paraId="18D22FE1">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3.4事实依据；</w:t>
      </w:r>
    </w:p>
    <w:p w14:paraId="3EF17FC8">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3.5必要的法律依据；</w:t>
      </w:r>
    </w:p>
    <w:p w14:paraId="426B3301">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3.6提出质疑的日期。</w:t>
      </w:r>
    </w:p>
    <w:p w14:paraId="3D905772">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质疑函应采用财政部颁布的《政府采购供应商质疑函范本》。</w:t>
      </w:r>
    </w:p>
    <w:p w14:paraId="08441960">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供应商为自然人的，应当由本人签字；投标人为法人或者其他组织的，应当由法定</w:t>
      </w:r>
      <w:r>
        <w:rPr>
          <w:rFonts w:hint="eastAsia" w:ascii="宋体" w:hAnsi="宋体" w:eastAsia="宋体" w:cs="宋体"/>
          <w:color w:val="000000" w:themeColor="text1"/>
          <w:sz w:val="24"/>
          <w:szCs w:val="24"/>
          <w14:textFill>
            <w14:solidFill>
              <w14:schemeClr w14:val="tx1"/>
            </w14:solidFill>
          </w14:textFill>
        </w:rPr>
        <w:t>代表人、主要负责人，或者其授权代表签字或</w:t>
      </w:r>
      <w:r>
        <w:rPr>
          <w:rFonts w:hint="eastAsia" w:ascii="宋体" w:hAnsi="宋体" w:eastAsia="宋体" w:cs="宋体"/>
          <w:color w:val="000000" w:themeColor="text1"/>
          <w:spacing w:val="-1"/>
          <w:sz w:val="24"/>
          <w:szCs w:val="24"/>
          <w14:textFill>
            <w14:solidFill>
              <w14:schemeClr w14:val="tx1"/>
            </w14:solidFill>
          </w14:textFill>
        </w:rPr>
        <w:t>者盖章，并加盖公章。</w:t>
      </w:r>
    </w:p>
    <w:p w14:paraId="08A680C4">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4、供应商可以委托代理人进行质疑。其授权委托书</w:t>
      </w:r>
      <w:r>
        <w:rPr>
          <w:rFonts w:hint="eastAsia" w:ascii="宋体" w:hAnsi="宋体" w:eastAsia="宋体" w:cs="宋体"/>
          <w:color w:val="000000" w:themeColor="text1"/>
          <w:spacing w:val="1"/>
          <w:sz w:val="24"/>
          <w:szCs w:val="24"/>
          <w14:textFill>
            <w14:solidFill>
              <w14:schemeClr w14:val="tx1"/>
            </w14:solidFill>
          </w14:textFill>
        </w:rPr>
        <w:t>应当载明代理人的姓名或者名</w:t>
      </w:r>
      <w:r>
        <w:rPr>
          <w:rFonts w:hint="eastAsia" w:ascii="宋体" w:hAnsi="宋体" w:eastAsia="宋体" w:cs="宋体"/>
          <w:color w:val="000000" w:themeColor="text1"/>
          <w:spacing w:val="-2"/>
          <w:sz w:val="24"/>
          <w:szCs w:val="24"/>
          <w14:textFill>
            <w14:solidFill>
              <w14:schemeClr w14:val="tx1"/>
            </w14:solidFill>
          </w14:textFill>
        </w:rPr>
        <w:t>称、代理事项、具体权限、期限和相关事项。投标人为自然人的，应当由本人签字；供应商为法人或者其他组织的，应当由法定代表人、主要负责人签字或者盖章，并加盖公</w:t>
      </w:r>
      <w:r>
        <w:rPr>
          <w:rFonts w:hint="eastAsia" w:ascii="宋体" w:hAnsi="宋体" w:eastAsia="宋体" w:cs="宋体"/>
          <w:color w:val="000000" w:themeColor="text1"/>
          <w:spacing w:val="-5"/>
          <w:sz w:val="24"/>
          <w:szCs w:val="24"/>
          <w14:textFill>
            <w14:solidFill>
              <w14:schemeClr w14:val="tx1"/>
            </w14:solidFill>
          </w14:textFill>
        </w:rPr>
        <w:t>章。</w:t>
      </w:r>
    </w:p>
    <w:p w14:paraId="358FAF36">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5、有下列情形之一的，属于无效质疑，采购代理机构和采购人不予受理：</w:t>
      </w:r>
    </w:p>
    <w:p w14:paraId="24080C2D">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5.1质疑投标人不是参与所质疑项目采购活动的供应商；</w:t>
      </w:r>
    </w:p>
    <w:p w14:paraId="5D984C44">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5.2未在法定质疑期内发出质疑的；</w:t>
      </w:r>
    </w:p>
    <w:p w14:paraId="4FB016B4">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5.3质疑未以书面形式提出；</w:t>
      </w:r>
    </w:p>
    <w:p w14:paraId="61E76CE9">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5.4质疑函没有合法有效的签字、盖章或授</w:t>
      </w:r>
      <w:r>
        <w:rPr>
          <w:rFonts w:hint="eastAsia" w:ascii="宋体" w:hAnsi="宋体" w:eastAsia="宋体" w:cs="宋体"/>
          <w:color w:val="000000" w:themeColor="text1"/>
          <w:spacing w:val="-2"/>
          <w:sz w:val="24"/>
          <w:szCs w:val="24"/>
          <w14:textFill>
            <w14:solidFill>
              <w14:schemeClr w14:val="tx1"/>
            </w14:solidFill>
          </w14:textFill>
        </w:rPr>
        <w:t>权的；</w:t>
      </w:r>
    </w:p>
    <w:p w14:paraId="7EFAFD58">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5.5以非法手段取得证据、材料的；</w:t>
      </w:r>
    </w:p>
    <w:p w14:paraId="127051B2">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5.6质疑答复后，同一质疑人就同一事项再次提出质疑的；</w:t>
      </w:r>
    </w:p>
    <w:p w14:paraId="369A108B">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5.7不符合法律、法规、规章和政府采购监管机构规定的其他条件的。</w:t>
      </w:r>
    </w:p>
    <w:p w14:paraId="50850EE3">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6、质疑答复</w:t>
      </w:r>
    </w:p>
    <w:p w14:paraId="346A519B">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采购人、采购代理机构在收到质疑函后七个工作日内做出答复。</w:t>
      </w:r>
    </w:p>
    <w:p w14:paraId="4288517E">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7、质疑接收方式：投标人以书面形式将质疑函原件和必要的证明材料送至接收部</w:t>
      </w:r>
      <w:r>
        <w:rPr>
          <w:rFonts w:hint="eastAsia" w:ascii="宋体" w:hAnsi="宋体" w:eastAsia="宋体" w:cs="宋体"/>
          <w:color w:val="000000" w:themeColor="text1"/>
          <w:spacing w:val="-2"/>
          <w:sz w:val="24"/>
          <w:szCs w:val="24"/>
          <w14:textFill>
            <w14:solidFill>
              <w14:schemeClr w14:val="tx1"/>
            </w14:solidFill>
          </w14:textFill>
        </w:rPr>
        <w:t>门，法定代表人、主要负责人、自然人提交质疑函须提交其身份证复印件，代理人提交</w:t>
      </w:r>
      <w:r>
        <w:rPr>
          <w:rFonts w:hint="eastAsia" w:ascii="宋体" w:hAnsi="宋体" w:eastAsia="宋体" w:cs="宋体"/>
          <w:color w:val="000000" w:themeColor="text1"/>
          <w:spacing w:val="-1"/>
          <w:sz w:val="24"/>
          <w:szCs w:val="24"/>
          <w14:textFill>
            <w14:solidFill>
              <w14:schemeClr w14:val="tx1"/>
            </w14:solidFill>
          </w14:textFill>
        </w:rPr>
        <w:t>质疑函须提交授权委托书及授权人和被授权人身份证复印件。</w:t>
      </w:r>
    </w:p>
    <w:p w14:paraId="12E678D3">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8、投诉人在全国范围12个月内三次以上投诉查无实据的，由财政部门列入不良行为记录名单。</w:t>
      </w:r>
    </w:p>
    <w:p w14:paraId="6BCD4216">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9、投诉人有下列行为之一的，属于虚假、恶意投</w:t>
      </w:r>
      <w:r>
        <w:rPr>
          <w:rFonts w:hint="eastAsia" w:ascii="宋体" w:hAnsi="宋体" w:eastAsia="宋体" w:cs="宋体"/>
          <w:color w:val="000000" w:themeColor="text1"/>
          <w:spacing w:val="1"/>
          <w:sz w:val="24"/>
          <w:szCs w:val="24"/>
          <w14:textFill>
            <w14:solidFill>
              <w14:schemeClr w14:val="tx1"/>
            </w14:solidFill>
          </w14:textFill>
        </w:rPr>
        <w:t>诉，由财政部门列入不良行为记</w:t>
      </w:r>
      <w:r>
        <w:rPr>
          <w:rFonts w:hint="eastAsia" w:ascii="宋体" w:hAnsi="宋体" w:eastAsia="宋体" w:cs="宋体"/>
          <w:color w:val="000000" w:themeColor="text1"/>
          <w:spacing w:val="-4"/>
          <w:sz w:val="24"/>
          <w:szCs w:val="24"/>
          <w14:textFill>
            <w14:solidFill>
              <w14:schemeClr w14:val="tx1"/>
            </w14:solidFill>
          </w14:textFill>
        </w:rPr>
        <w:t>录名单，禁止其1至3年内参加政府采购活动：</w:t>
      </w:r>
    </w:p>
    <w:p w14:paraId="0AF018CE">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jc w:val="both"/>
        <w:textAlignment w:val="baseline"/>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（一）捏造事实</w:t>
      </w:r>
      <w:r>
        <w:rPr>
          <w:rFonts w:hint="eastAsia" w:ascii="宋体" w:hAnsi="宋体" w:eastAsia="宋体" w:cs="宋体"/>
          <w:color w:val="000000" w:themeColor="text1"/>
          <w:spacing w:val="3"/>
          <w:sz w:val="24"/>
          <w:szCs w:val="24"/>
          <w:lang w:eastAsia="zh-CN"/>
          <w14:textFill>
            <w14:solidFill>
              <w14:schemeClr w14:val="tx1"/>
            </w14:solidFill>
          </w14:textFill>
        </w:rPr>
        <w:t>；</w:t>
      </w:r>
    </w:p>
    <w:p w14:paraId="5D054FA5">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（二）提供虚假材料</w:t>
      </w:r>
      <w:r>
        <w:rPr>
          <w:rFonts w:hint="eastAsia" w:ascii="宋体" w:hAnsi="宋体" w:eastAsia="宋体" w:cs="宋体"/>
          <w:color w:val="000000" w:themeColor="text1"/>
          <w:spacing w:val="2"/>
          <w:sz w:val="24"/>
          <w:szCs w:val="24"/>
          <w:lang w:eastAsia="zh-CN"/>
          <w14:textFill>
            <w14:solidFill>
              <w14:schemeClr w14:val="tx1"/>
            </w14:solidFill>
          </w14:textFill>
        </w:rPr>
        <w:t>；</w:t>
      </w:r>
    </w:p>
    <w:p w14:paraId="0965454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（三）以非法手段取得证明材料。证据来源的合法性存在明显疑问，投诉人无法证明其取得方式合法的，视为以非法手段取得证明材料。</w:t>
      </w:r>
    </w:p>
    <w:p w14:paraId="331BC352">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5</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谈判文件的</w:t>
      </w:r>
      <w:r>
        <w:rPr>
          <w:rFonts w:hint="eastAsia" w:ascii="宋体" w:hAnsi="宋体" w:eastAsia="宋体" w:cs="宋体"/>
          <w:b/>
          <w:bCs/>
          <w:color w:val="000000" w:themeColor="text1"/>
          <w:spacing w:val="-4"/>
          <w:sz w:val="24"/>
          <w:szCs w:val="24"/>
          <w:lang w:val="en-US" w:eastAsia="zh-CN"/>
          <w14:textFill>
            <w14:solidFill>
              <w14:schemeClr w14:val="tx1"/>
            </w14:solidFill>
          </w14:textFill>
        </w:rPr>
        <w:t>下载</w:t>
      </w:r>
    </w:p>
    <w:p w14:paraId="45387E8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供应商可登录全国公共资源交易中心平台（陕西省</w:t>
      </w:r>
      <w:r>
        <w:rPr>
          <w:rFonts w:hint="eastAsia" w:ascii="宋体" w:hAnsi="宋体" w:eastAsia="宋体" w:cs="宋体"/>
          <w:color w:val="000000" w:themeColor="text1"/>
          <w:spacing w:val="-18"/>
          <w:sz w:val="24"/>
          <w:szCs w:val="24"/>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"http://www.sxggzyjy"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spacing w:val="-1"/>
          <w:sz w:val="24"/>
          <w:szCs w:val="24"/>
          <w14:textFill>
            <w14:solidFill>
              <w14:schemeClr w14:val="tx1"/>
            </w14:solidFill>
          </w14:textFill>
        </w:rPr>
        <w:t>http://www.sxggzyjy</w:t>
      </w:r>
      <w:r>
        <w:rPr>
          <w:rFonts w:hint="eastAsia" w:ascii="宋体" w:hAnsi="宋体" w:eastAsia="宋体" w:cs="宋体"/>
          <w:color w:val="000000" w:themeColor="text1"/>
          <w:spacing w:val="-1"/>
          <w:sz w:val="24"/>
          <w:szCs w:val="24"/>
          <w14:textFill>
            <w14:solidFill>
              <w14:schemeClr w14:val="tx1"/>
            </w14:solidFill>
          </w14:textFill>
        </w:rPr>
        <w:fldChar w:fldCharType="end"/>
      </w:r>
      <w:r>
        <w:rPr>
          <w:rFonts w:hint="eastAsia" w:ascii="宋体" w:hAnsi="宋体" w:eastAsia="宋体" w:cs="宋体"/>
          <w:color w:val="000000" w:themeColor="text1"/>
          <w:spacing w:val="-1"/>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cn/）,选择“电子交易平台-政府采购交易系统</w:t>
      </w:r>
      <w:r>
        <w:rPr>
          <w:rFonts w:hint="eastAsia" w:ascii="宋体" w:hAnsi="宋体" w:eastAsia="宋体" w:cs="宋体"/>
          <w:color w:val="000000" w:themeColor="text1"/>
          <w:spacing w:val="-3"/>
          <w:sz w:val="24"/>
          <w:szCs w:val="24"/>
          <w14:textFill>
            <w14:solidFill>
              <w14:schemeClr w14:val="tx1"/>
            </w14:solidFill>
          </w14:textFill>
        </w:rPr>
        <w:t>-企业端进行登录，登录后选择“交易乙</w:t>
      </w:r>
      <w:r>
        <w:rPr>
          <w:rFonts w:hint="eastAsia" w:ascii="宋体" w:hAnsi="宋体" w:eastAsia="宋体" w:cs="宋体"/>
          <w:color w:val="000000" w:themeColor="text1"/>
          <w:spacing w:val="-2"/>
          <w:sz w:val="24"/>
          <w:szCs w:val="24"/>
          <w14:textFill>
            <w14:solidFill>
              <w14:schemeClr w14:val="tx1"/>
            </w14:solidFill>
          </w14:textFill>
        </w:rPr>
        <w:t>方”身份进入供应商界面进行报名并免费下载招标文件。谈判供应商自行转让或复制的谈判</w:t>
      </w:r>
      <w:r>
        <w:rPr>
          <w:rFonts w:hint="eastAsia" w:ascii="宋体" w:hAnsi="宋体" w:eastAsia="宋体" w:cs="宋体"/>
          <w:color w:val="000000" w:themeColor="text1"/>
          <w:sz w:val="24"/>
          <w:szCs w:val="24"/>
          <w14:textFill>
            <w14:solidFill>
              <w14:schemeClr w14:val="tx1"/>
            </w14:solidFill>
          </w14:textFill>
        </w:rPr>
        <w:t>文件视为无效文件</w:t>
      </w:r>
      <w:r>
        <w:rPr>
          <w:rFonts w:hint="eastAsia" w:ascii="宋体" w:hAnsi="宋体" w:eastAsia="宋体" w:cs="宋体"/>
          <w:color w:val="000000" w:themeColor="text1"/>
          <w:spacing w:val="-1"/>
          <w:sz w:val="24"/>
          <w:szCs w:val="24"/>
          <w14:textFill>
            <w14:solidFill>
              <w14:schemeClr w14:val="tx1"/>
            </w14:solidFill>
          </w14:textFill>
        </w:rPr>
        <w:t>。</w:t>
      </w:r>
    </w:p>
    <w:p w14:paraId="6DD35E51">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6</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谈判的处理依据</w:t>
      </w:r>
    </w:p>
    <w:p w14:paraId="1273F8AB">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谈判小组有权对在开标、谈判过程中出现的一切问题，根据《中华人民共和国政府采购法》、《中华人民共和国政府采购法实施条例》和《政府采购非招标采购方式管理</w:t>
      </w:r>
      <w:r>
        <w:rPr>
          <w:rFonts w:hint="eastAsia" w:ascii="宋体" w:hAnsi="宋体" w:eastAsia="宋体" w:cs="宋体"/>
          <w:color w:val="000000" w:themeColor="text1"/>
          <w:spacing w:val="-1"/>
          <w:sz w:val="24"/>
          <w:szCs w:val="24"/>
          <w14:textFill>
            <w14:solidFill>
              <w14:schemeClr w14:val="tx1"/>
            </w14:solidFill>
          </w14:textFill>
        </w:rPr>
        <w:t>办法》的条款，本着公开、公平、公正的原则进行处理。</w:t>
      </w:r>
    </w:p>
    <w:p w14:paraId="308C26AE">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7</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解释权归属</w:t>
      </w:r>
    </w:p>
    <w:p w14:paraId="3E1D14A4">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本次谈判文件的解释权归采购代理机构。</w:t>
      </w:r>
    </w:p>
    <w:p w14:paraId="682CA1A2">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四</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谈判要求</w:t>
      </w:r>
    </w:p>
    <w:p w14:paraId="173A5DB1">
      <w:pPr>
        <w:keepNext w:val="0"/>
        <w:keepLines w:val="0"/>
        <w:pageBreakBefore w:val="0"/>
        <w:widowControl w:val="0"/>
        <w:kinsoku/>
        <w:wordWrap/>
        <w:overflowPunct/>
        <w:topLinePunct w:val="0"/>
        <w:autoSpaceDE/>
        <w:autoSpaceDN/>
        <w:bidi w:val="0"/>
        <w:adjustRightInd w:val="0"/>
        <w:snapToGrid w:val="0"/>
        <w:spacing w:line="360" w:lineRule="auto"/>
        <w:ind w:left="0" w:right="0" w:firstLine="45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1</w:t>
      </w:r>
      <w:r>
        <w:rPr>
          <w:rFonts w:hint="eastAsia" w:ascii="宋体" w:hAnsi="宋体" w:eastAsia="宋体" w:cs="宋体"/>
          <w:b/>
          <w:bCs/>
          <w:color w:val="000000" w:themeColor="text1"/>
          <w:spacing w:val="-7"/>
          <w:sz w:val="24"/>
          <w:szCs w:val="24"/>
          <w:lang w:eastAsia="zh-CN"/>
          <w14:textFill>
            <w14:solidFill>
              <w14:schemeClr w14:val="tx1"/>
            </w14:solidFill>
          </w14:textFill>
        </w:rPr>
        <w:t>、</w:t>
      </w:r>
      <w:r>
        <w:rPr>
          <w:rFonts w:hint="eastAsia" w:ascii="宋体" w:hAnsi="宋体" w:eastAsia="宋体" w:cs="宋体"/>
          <w:b/>
          <w:bCs/>
          <w:color w:val="000000" w:themeColor="text1"/>
          <w:spacing w:val="-7"/>
          <w:sz w:val="24"/>
          <w:szCs w:val="24"/>
          <w14:textFill>
            <w14:solidFill>
              <w14:schemeClr w14:val="tx1"/>
            </w14:solidFill>
          </w14:textFill>
        </w:rPr>
        <w:t>谈判内容</w:t>
      </w:r>
    </w:p>
    <w:p w14:paraId="2DBFF747">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本次谈判为：</w:t>
      </w:r>
      <w:r>
        <w:rPr>
          <w:rFonts w:hint="eastAsia" w:ascii="宋体" w:hAnsi="宋体" w:eastAsia="宋体" w:cs="宋体"/>
          <w:color w:val="000000" w:themeColor="text1"/>
          <w:spacing w:val="-3"/>
          <w:sz w:val="24"/>
          <w:szCs w:val="24"/>
          <w:lang w:eastAsia="zh-CN"/>
          <w14:textFill>
            <w14:solidFill>
              <w14:schemeClr w14:val="tx1"/>
            </w14:solidFill>
          </w14:textFill>
        </w:rPr>
        <w:t>府谷县老高川镇学区智慧操场建设项目</w:t>
      </w:r>
      <w:r>
        <w:rPr>
          <w:rFonts w:hint="eastAsia" w:ascii="宋体" w:hAnsi="宋体" w:eastAsia="宋体" w:cs="宋体"/>
          <w:color w:val="000000" w:themeColor="text1"/>
          <w:spacing w:val="-4"/>
          <w:sz w:val="24"/>
          <w:szCs w:val="24"/>
          <w14:textFill>
            <w14:solidFill>
              <w14:schemeClr w14:val="tx1"/>
            </w14:solidFill>
          </w14:textFill>
        </w:rPr>
        <w:t>。谈判供应</w:t>
      </w:r>
      <w:r>
        <w:rPr>
          <w:rFonts w:hint="eastAsia" w:ascii="宋体" w:hAnsi="宋体" w:eastAsia="宋体" w:cs="宋体"/>
          <w:color w:val="000000" w:themeColor="text1"/>
          <w:spacing w:val="-2"/>
          <w:sz w:val="24"/>
          <w:szCs w:val="24"/>
          <w14:textFill>
            <w14:solidFill>
              <w14:schemeClr w14:val="tx1"/>
            </w14:solidFill>
          </w14:textFill>
        </w:rPr>
        <w:t>商可根据自身的资质情况和经营范围对本项目进行谈判，不得将其子目再行分解或只响应其中的一部分内容，否则谈判无效；唱标、谈判、澄清、成交、签订合同均以项目为单位进行。</w:t>
      </w:r>
    </w:p>
    <w:p w14:paraId="58DC3492">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2</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谈判供应商须提交的资格证明文件</w:t>
      </w:r>
    </w:p>
    <w:p w14:paraId="02FF3955">
      <w:pPr>
        <w:keepNext w:val="0"/>
        <w:keepLines w:val="0"/>
        <w:pageBreakBefore w:val="0"/>
        <w:widowControl w:val="0"/>
        <w:kinsoku/>
        <w:wordWrap/>
        <w:overflowPunct/>
        <w:topLinePunct w:val="0"/>
        <w:autoSpaceDE/>
        <w:autoSpaceDN/>
        <w:bidi w:val="0"/>
        <w:adjustRightInd w:val="0"/>
        <w:snapToGrid w:val="0"/>
        <w:spacing w:line="360" w:lineRule="auto"/>
        <w:ind w:left="0" w:right="0" w:firstLine="46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详见“供应商须知前附表”第4项。</w:t>
      </w:r>
    </w:p>
    <w:p w14:paraId="1EBB45A3">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3</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谈判响应文件的编制</w:t>
      </w:r>
    </w:p>
    <w:p w14:paraId="576AA93C">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谈判响应文件必须根据谈判文件提供的内容及格式编制，并对谈判文件做出实质性</w:t>
      </w:r>
      <w:r>
        <w:rPr>
          <w:rFonts w:hint="eastAsia" w:ascii="宋体" w:hAnsi="宋体" w:eastAsia="宋体" w:cs="宋体"/>
          <w:color w:val="000000" w:themeColor="text1"/>
          <w:spacing w:val="-3"/>
          <w:sz w:val="24"/>
          <w:szCs w:val="24"/>
          <w14:textFill>
            <w14:solidFill>
              <w14:schemeClr w14:val="tx1"/>
            </w14:solidFill>
          </w14:textFill>
        </w:rPr>
        <w:t>响应，具体内容包括：</w:t>
      </w:r>
    </w:p>
    <w:p w14:paraId="18F8BE4C">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（1）按照格式要求填写的谈判响应函；</w:t>
      </w:r>
    </w:p>
    <w:p w14:paraId="2960CF73">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（2）响应报价表、分项报价表、技术指标偏差表和商务条款响应说明；</w:t>
      </w:r>
    </w:p>
    <w:p w14:paraId="3C211957">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（3）法定代表人证明书及授权书；</w:t>
      </w:r>
    </w:p>
    <w:p w14:paraId="6D270406">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（4）谈判供应商资格证明文件；</w:t>
      </w:r>
    </w:p>
    <w:p w14:paraId="5B02AB8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（5）谈判供应商</w:t>
      </w: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货物供应方案</w:t>
      </w:r>
      <w:r>
        <w:rPr>
          <w:rFonts w:hint="eastAsia" w:ascii="宋体" w:hAnsi="宋体" w:eastAsia="宋体" w:cs="宋体"/>
          <w:color w:val="000000" w:themeColor="text1"/>
          <w:spacing w:val="-2"/>
          <w:sz w:val="24"/>
          <w:szCs w:val="24"/>
          <w:lang w:eastAsia="zh-CN"/>
          <w14:textFill>
            <w14:solidFill>
              <w14:schemeClr w14:val="tx1"/>
            </w14:solidFill>
          </w14:textFill>
        </w:rPr>
        <w:t>；</w:t>
      </w:r>
    </w:p>
    <w:p w14:paraId="66479CED">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（6）供应商参加政府采购活动承诺书：</w:t>
      </w:r>
    </w:p>
    <w:p w14:paraId="4FC61DF4">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（7）供应商性质；</w:t>
      </w:r>
    </w:p>
    <w:p w14:paraId="4AAF903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（8）封袋正面标识式样</w:t>
      </w:r>
      <w:r>
        <w:rPr>
          <w:rFonts w:hint="eastAsia" w:ascii="宋体" w:hAnsi="宋体" w:eastAsia="宋体" w:cs="宋体"/>
          <w:color w:val="000000" w:themeColor="text1"/>
          <w:spacing w:val="-2"/>
          <w:sz w:val="24"/>
          <w:szCs w:val="24"/>
          <w:lang w:eastAsia="zh-CN"/>
          <w14:textFill>
            <w14:solidFill>
              <w14:schemeClr w14:val="tx1"/>
            </w14:solidFill>
          </w14:textFill>
        </w:rPr>
        <w:t>。</w:t>
      </w:r>
    </w:p>
    <w:p w14:paraId="45F01C2C">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注：谈判响应文件包括以上款中要求的全部内容。谈判供应商提交的谈判响应文件应当使用谈判文件第五章“谈判响应文件格式”</w:t>
      </w:r>
      <w:r>
        <w:rPr>
          <w:rFonts w:hint="eastAsia" w:ascii="宋体" w:hAnsi="宋体" w:eastAsia="宋体" w:cs="宋体"/>
          <w:color w:val="000000" w:themeColor="text1"/>
          <w:spacing w:val="-3"/>
          <w:sz w:val="24"/>
          <w:szCs w:val="24"/>
          <w14:textFill>
            <w14:solidFill>
              <w14:schemeClr w14:val="tx1"/>
            </w14:solidFill>
          </w14:textFill>
        </w:rPr>
        <w:t>所提供的谈判文件全部格式（表格可以</w:t>
      </w:r>
      <w:r>
        <w:rPr>
          <w:rFonts w:hint="eastAsia" w:ascii="宋体" w:hAnsi="宋体" w:eastAsia="宋体" w:cs="宋体"/>
          <w:color w:val="000000" w:themeColor="text1"/>
          <w:spacing w:val="-2"/>
          <w:sz w:val="24"/>
          <w:szCs w:val="24"/>
          <w14:textFill>
            <w14:solidFill>
              <w14:schemeClr w14:val="tx1"/>
            </w14:solidFill>
          </w14:textFill>
        </w:rPr>
        <w:t>按同样格式扩展）</w:t>
      </w:r>
    </w:p>
    <w:p w14:paraId="15C81DBA">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4</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谈判报价</w:t>
      </w:r>
    </w:p>
    <w:p w14:paraId="3B261C7E">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本项目采购预算金额为：</w:t>
      </w:r>
      <w:r>
        <w:rPr>
          <w:rFonts w:hint="eastAsia" w:ascii="宋体" w:hAnsi="宋体" w:eastAsia="宋体" w:cs="宋体"/>
          <w:b/>
          <w:bCs/>
          <w:color w:val="000000" w:themeColor="text1"/>
          <w:spacing w:val="-3"/>
          <w:sz w:val="24"/>
          <w:szCs w:val="24"/>
          <w:lang w:eastAsia="zh-CN"/>
          <w14:textFill>
            <w14:solidFill>
              <w14:schemeClr w14:val="tx1"/>
            </w14:solidFill>
          </w14:textFill>
        </w:rPr>
        <w:t>517300.00</w:t>
      </w:r>
      <w:r>
        <w:rPr>
          <w:rFonts w:hint="eastAsia" w:ascii="宋体" w:hAnsi="宋体" w:eastAsia="宋体" w:cs="宋体"/>
          <w:b/>
          <w:bCs/>
          <w:color w:val="000000" w:themeColor="text1"/>
          <w:spacing w:val="-3"/>
          <w:sz w:val="24"/>
          <w:szCs w:val="24"/>
          <w14:textFill>
            <w14:solidFill>
              <w14:schemeClr w14:val="tx1"/>
            </w14:solidFill>
          </w14:textFill>
        </w:rPr>
        <w:t>元。</w:t>
      </w:r>
    </w:p>
    <w:p w14:paraId="1E2CC76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（1）谈判报价是指产品到达使用地点，达到正常使用条件下的所有费用，包括产品</w:t>
      </w:r>
      <w:r>
        <w:rPr>
          <w:rFonts w:hint="eastAsia" w:ascii="宋体" w:hAnsi="宋体" w:eastAsia="宋体" w:cs="宋体"/>
          <w:color w:val="000000" w:themeColor="text1"/>
          <w:spacing w:val="-7"/>
          <w:sz w:val="24"/>
          <w:szCs w:val="24"/>
          <w14:textFill>
            <w14:solidFill>
              <w14:schemeClr w14:val="tx1"/>
            </w14:solidFill>
          </w14:textFill>
        </w:rPr>
        <w:t>的报价及所发生的运杂费（含保险）及税费等，以谈判文件的内容和要求作为谈判依据；</w:t>
      </w:r>
    </w:p>
    <w:p w14:paraId="7E91B75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（2）谈判供应商应在谈判响应文件中的响应报价表上，标明谈判响应服务的供应价、</w:t>
      </w:r>
      <w:r>
        <w:rPr>
          <w:rFonts w:hint="eastAsia" w:ascii="宋体" w:hAnsi="宋体" w:eastAsia="宋体" w:cs="宋体"/>
          <w:color w:val="000000" w:themeColor="text1"/>
          <w:spacing w:val="-1"/>
          <w:sz w:val="24"/>
          <w:szCs w:val="24"/>
          <w14:textFill>
            <w14:solidFill>
              <w14:schemeClr w14:val="tx1"/>
            </w14:solidFill>
          </w14:textFill>
        </w:rPr>
        <w:t>其它费用；任何有选择的报价不予接受；</w:t>
      </w:r>
    </w:p>
    <w:p w14:paraId="4D9ECAF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（3）谈判货币：人民币；单位：元（精确到小数点后两位</w:t>
      </w:r>
      <w:r>
        <w:rPr>
          <w:rFonts w:hint="eastAsia" w:ascii="宋体" w:hAnsi="宋体" w:eastAsia="宋体" w:cs="宋体"/>
          <w:color w:val="000000" w:themeColor="text1"/>
          <w:spacing w:val="2"/>
          <w:sz w:val="24"/>
          <w:szCs w:val="24"/>
          <w14:textFill>
            <w14:solidFill>
              <w14:schemeClr w14:val="tx1"/>
            </w14:solidFill>
          </w14:textFill>
        </w:rPr>
        <w:t>）；</w:t>
      </w:r>
    </w:p>
    <w:p w14:paraId="1CFC3C6A">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（4）响应报价表应有供应商公章及法定代表人或被授权人的签字；</w:t>
      </w:r>
    </w:p>
    <w:p w14:paraId="32A64E8C">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（5）谈判文件中的响应报价表为一次报价，供应商谈判现场提交的二次报价为最终</w:t>
      </w:r>
      <w:r>
        <w:rPr>
          <w:rFonts w:hint="eastAsia" w:ascii="宋体" w:hAnsi="宋体" w:eastAsia="宋体" w:cs="宋体"/>
          <w:color w:val="000000" w:themeColor="text1"/>
          <w:spacing w:val="-3"/>
          <w:sz w:val="24"/>
          <w:szCs w:val="24"/>
          <w14:textFill>
            <w14:solidFill>
              <w14:schemeClr w14:val="tx1"/>
            </w14:solidFill>
          </w14:textFill>
        </w:rPr>
        <w:t>报价。</w:t>
      </w:r>
    </w:p>
    <w:p w14:paraId="281C1B68">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（6）合同价格：经谈判小组确认的某一供应商的最终报价，在合同执行过程中是固</w:t>
      </w:r>
      <w:r>
        <w:rPr>
          <w:rFonts w:hint="eastAsia" w:ascii="宋体" w:hAnsi="宋体" w:eastAsia="宋体" w:cs="宋体"/>
          <w:color w:val="000000" w:themeColor="text1"/>
          <w:spacing w:val="-1"/>
          <w:sz w:val="24"/>
          <w:szCs w:val="24"/>
          <w14:textFill>
            <w14:solidFill>
              <w14:schemeClr w14:val="tx1"/>
            </w14:solidFill>
          </w14:textFill>
        </w:rPr>
        <w:t>定不变的，不受外汇汇率及市场价格变化的影响；</w:t>
      </w:r>
    </w:p>
    <w:p w14:paraId="23F7A697">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（7）凡因供应商对谈判文件阅读不深、理解不透、误解、疏漏、或因市场行情了解</w:t>
      </w:r>
      <w:r>
        <w:rPr>
          <w:rFonts w:hint="eastAsia" w:ascii="宋体" w:hAnsi="宋体" w:eastAsia="宋体" w:cs="宋体"/>
          <w:color w:val="000000" w:themeColor="text1"/>
          <w:spacing w:val="-1"/>
          <w:sz w:val="24"/>
          <w:szCs w:val="24"/>
          <w14:textFill>
            <w14:solidFill>
              <w14:schemeClr w14:val="tx1"/>
            </w14:solidFill>
          </w14:textFill>
        </w:rPr>
        <w:t>不清造成的后果和风险均由供应商自负；</w:t>
      </w:r>
    </w:p>
    <w:p w14:paraId="01F12BAD">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8）供应商不得以低于成本的报价参加谈判。谈判小组认为供应商的报价明显低于其他通过符合性审查供应商的报价，有可能影响项目者不能诚信履约的，应当要求其在谈判现场合理的时间内提供书面说明，必要时提交相关证明材料；供应商不能证明其报</w:t>
      </w:r>
      <w:r>
        <w:rPr>
          <w:rFonts w:hint="eastAsia" w:ascii="宋体" w:hAnsi="宋体" w:eastAsia="宋体" w:cs="宋体"/>
          <w:color w:val="000000" w:themeColor="text1"/>
          <w:spacing w:val="-1"/>
          <w:sz w:val="24"/>
          <w:szCs w:val="24"/>
          <w14:textFill>
            <w14:solidFill>
              <w14:schemeClr w14:val="tx1"/>
            </w14:solidFill>
          </w14:textFill>
        </w:rPr>
        <w:t>价合理性的，谈判小组应当将其作为无效响应处理。</w:t>
      </w:r>
    </w:p>
    <w:p w14:paraId="17FCAF96">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（10）供应商对响应项目只允许有一个报价，不接受超过谈判文件中规定的预算金</w:t>
      </w:r>
      <w:r>
        <w:rPr>
          <w:rFonts w:hint="eastAsia" w:ascii="宋体" w:hAnsi="宋体" w:eastAsia="宋体" w:cs="宋体"/>
          <w:color w:val="000000" w:themeColor="text1"/>
          <w:spacing w:val="-2"/>
          <w:sz w:val="24"/>
          <w:szCs w:val="24"/>
          <w14:textFill>
            <w14:solidFill>
              <w14:schemeClr w14:val="tx1"/>
            </w14:solidFill>
          </w14:textFill>
        </w:rPr>
        <w:t>额的报价、可变动性报价、赠送及“零”报价，否则视为无效响应。</w:t>
      </w:r>
    </w:p>
    <w:p w14:paraId="0E121E2B">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5</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谈判保证金</w:t>
      </w:r>
    </w:p>
    <w:p w14:paraId="60120EDA">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本项目实施以“投标信用承诺书”代替保证金，后附格式。</w:t>
      </w:r>
    </w:p>
    <w:p w14:paraId="5435BF00">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6</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谈判响应文件的有效期</w:t>
      </w:r>
    </w:p>
    <w:p w14:paraId="6CE5C3FB">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谈判响应文件有效期为自谈判之日起九十（90）日</w:t>
      </w:r>
      <w:r>
        <w:rPr>
          <w:rFonts w:hint="eastAsia" w:ascii="宋体" w:hAnsi="宋体" w:eastAsia="宋体" w:cs="宋体"/>
          <w:color w:val="000000" w:themeColor="text1"/>
          <w:spacing w:val="-2"/>
          <w:sz w:val="24"/>
          <w:szCs w:val="24"/>
          <w14:textFill>
            <w14:solidFill>
              <w14:schemeClr w14:val="tx1"/>
            </w14:solidFill>
          </w14:textFill>
        </w:rPr>
        <w:t>历天；有效期短于规定的谈判有</w:t>
      </w:r>
      <w:r>
        <w:rPr>
          <w:rFonts w:hint="eastAsia" w:ascii="宋体" w:hAnsi="宋体" w:eastAsia="宋体" w:cs="宋体"/>
          <w:color w:val="000000" w:themeColor="text1"/>
          <w:spacing w:val="-6"/>
          <w:sz w:val="24"/>
          <w:szCs w:val="24"/>
          <w14:textFill>
            <w14:solidFill>
              <w14:schemeClr w14:val="tx1"/>
            </w14:solidFill>
          </w14:textFill>
        </w:rPr>
        <w:t>效期，谈判响应文件将被拒绝。成交供应商的谈判响应文件有效期延长至合同执行完毕。</w:t>
      </w:r>
    </w:p>
    <w:p w14:paraId="1AC60FBA">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7</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谈判响应文件的签署及规定</w:t>
      </w:r>
    </w:p>
    <w:p w14:paraId="07E5CAE4">
      <w:pPr>
        <w:keepNext w:val="0"/>
        <w:keepLines w:val="0"/>
        <w:pageBreakBefore w:val="0"/>
        <w:widowControl w:val="0"/>
        <w:kinsoku/>
        <w:wordWrap/>
        <w:overflowPunct/>
        <w:topLinePunct w:val="0"/>
        <w:autoSpaceDE/>
        <w:autoSpaceDN/>
        <w:bidi w:val="0"/>
        <w:adjustRightInd w:val="0"/>
        <w:snapToGrid w:val="0"/>
        <w:spacing w:line="360" w:lineRule="auto"/>
        <w:ind w:left="0" w:right="0" w:firstLine="46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（1）谈判供应商须依据谈判文件内容和谈判响应文件格式的要求编制谈判响应文件；</w:t>
      </w:r>
    </w:p>
    <w:p w14:paraId="3688280E">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pacing w:val="1"/>
          <w:sz w:val="24"/>
          <w:szCs w:val="24"/>
          <w14:textFill>
            <w14:solidFill>
              <w14:schemeClr w14:val="tx1"/>
            </w14:solidFill>
          </w14:textFill>
        </w:rPr>
        <w:t>（2）</w:t>
      </w:r>
      <w:r>
        <w:rPr>
          <w:rFonts w:hint="eastAsia" w:ascii="宋体" w:hAnsi="宋体" w:eastAsia="宋体" w:cs="宋体"/>
          <w:b/>
          <w:bCs/>
          <w:color w:val="000000" w:themeColor="text1"/>
          <w:spacing w:val="1"/>
          <w:sz w:val="24"/>
          <w:szCs w:val="24"/>
          <w14:textFill>
            <w14:solidFill>
              <w14:schemeClr w14:val="tx1"/>
            </w14:solidFill>
          </w14:textFill>
        </w:rPr>
        <w:t>谈判响应文件的正本和所有的副本均需打印，</w:t>
      </w:r>
      <w:r>
        <w:rPr>
          <w:rFonts w:hint="eastAsia" w:ascii="宋体" w:hAnsi="宋体" w:eastAsia="宋体" w:cs="宋体"/>
          <w:b/>
          <w:bCs/>
          <w:color w:val="000000" w:themeColor="text1"/>
          <w:spacing w:val="-2"/>
          <w:sz w:val="24"/>
          <w:szCs w:val="24"/>
          <w14:textFill>
            <w14:solidFill>
              <w14:schemeClr w14:val="tx1"/>
            </w14:solidFill>
          </w14:textFill>
        </w:rPr>
        <w:t>所有谈判响应文件正本和副本须按第五章规定的顺序编排、并应编制目录、逐页标注连续页码及逐页加盖供应商鲜章，法定代表人或委托代理人签字或加盖公章，所有要求签</w:t>
      </w:r>
      <w:r>
        <w:rPr>
          <w:rFonts w:hint="eastAsia" w:ascii="宋体" w:hAnsi="宋体" w:eastAsia="宋体" w:cs="宋体"/>
          <w:b/>
          <w:bCs/>
          <w:color w:val="000000" w:themeColor="text1"/>
          <w:spacing w:val="-3"/>
          <w:sz w:val="24"/>
          <w:szCs w:val="24"/>
          <w14:textFill>
            <w14:solidFill>
              <w14:schemeClr w14:val="tx1"/>
            </w14:solidFill>
          </w14:textFill>
        </w:rPr>
        <w:t>字（名）处，不得用任何形式的签名章代替。在封面标明“</w:t>
      </w:r>
      <w:r>
        <w:rPr>
          <w:rFonts w:hint="eastAsia" w:ascii="宋体" w:hAnsi="宋体" w:eastAsia="宋体" w:cs="宋体"/>
          <w:b/>
          <w:bCs/>
          <w:color w:val="000000" w:themeColor="text1"/>
          <w:spacing w:val="-4"/>
          <w:sz w:val="24"/>
          <w:szCs w:val="24"/>
          <w14:textFill>
            <w14:solidFill>
              <w14:schemeClr w14:val="tx1"/>
            </w14:solidFill>
          </w14:textFill>
        </w:rPr>
        <w:t>正本”和“副本”字样，并</w:t>
      </w:r>
      <w:r>
        <w:rPr>
          <w:rFonts w:hint="eastAsia" w:ascii="宋体" w:hAnsi="宋体" w:eastAsia="宋体" w:cs="宋体"/>
          <w:b/>
          <w:bCs/>
          <w:color w:val="000000" w:themeColor="text1"/>
          <w:spacing w:val="-2"/>
          <w:sz w:val="24"/>
          <w:szCs w:val="24"/>
          <w14:textFill>
            <w14:solidFill>
              <w14:schemeClr w14:val="tx1"/>
            </w14:solidFill>
          </w14:textFill>
        </w:rPr>
        <w:t>分别胶装成册。</w:t>
      </w:r>
    </w:p>
    <w:p w14:paraId="21C67FF8">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w:t>
      </w:r>
      <w:r>
        <w:rPr>
          <w:rFonts w:hint="eastAsia" w:ascii="宋体" w:hAnsi="宋体" w:eastAsia="宋体" w:cs="宋体"/>
          <w:b/>
          <w:bCs/>
          <w:color w:val="000000" w:themeColor="text1"/>
          <w:spacing w:val="1"/>
          <w:sz w:val="24"/>
          <w:szCs w:val="24"/>
          <w14:textFill>
            <w14:solidFill>
              <w14:schemeClr w14:val="tx1"/>
            </w14:solidFill>
          </w14:textFill>
        </w:rPr>
        <w:t>谈判供应商提供资格证明文件及谈判响应文件共六份，其中“资格证明文件一</w:t>
      </w:r>
      <w:r>
        <w:rPr>
          <w:rFonts w:hint="eastAsia" w:ascii="宋体" w:hAnsi="宋体" w:eastAsia="宋体" w:cs="宋体"/>
          <w:b/>
          <w:bCs/>
          <w:color w:val="000000" w:themeColor="text1"/>
          <w:sz w:val="24"/>
          <w:szCs w:val="24"/>
          <w14:textFill>
            <w14:solidFill>
              <w14:schemeClr w14:val="tx1"/>
            </w14:solidFill>
          </w14:textFill>
        </w:rPr>
        <w:t>份，谈判响应文件正本一份、副本两份，电子版U盘二份”</w:t>
      </w:r>
      <w:r>
        <w:rPr>
          <w:rFonts w:hint="eastAsia" w:ascii="宋体" w:hAnsi="宋体" w:eastAsia="宋体" w:cs="宋体"/>
          <w:color w:val="000000" w:themeColor="text1"/>
          <w:sz w:val="24"/>
          <w:szCs w:val="24"/>
          <w14:textFill>
            <w14:solidFill>
              <w14:schemeClr w14:val="tx1"/>
            </w14:solidFill>
          </w14:textFill>
        </w:rPr>
        <w:t>,当在正本和副本之间出现差异时，以正本为准。当在纸质版和电子版之间出现</w:t>
      </w:r>
      <w:r>
        <w:rPr>
          <w:rFonts w:hint="eastAsia" w:ascii="宋体" w:hAnsi="宋体" w:eastAsia="宋体" w:cs="宋体"/>
          <w:color w:val="000000" w:themeColor="text1"/>
          <w:spacing w:val="-1"/>
          <w:sz w:val="24"/>
          <w:szCs w:val="24"/>
          <w14:textFill>
            <w14:solidFill>
              <w14:schemeClr w14:val="tx1"/>
            </w14:solidFill>
          </w14:textFill>
        </w:rPr>
        <w:t>差异时，以纸质版为准。</w:t>
      </w:r>
    </w:p>
    <w:p w14:paraId="123AF3CC">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（4）谈判供应商在谈判响应文件中指定的页面落款处，必须按谈判文件要求加盖公</w:t>
      </w:r>
      <w:r>
        <w:rPr>
          <w:rFonts w:hint="eastAsia" w:ascii="宋体" w:hAnsi="宋体" w:eastAsia="宋体" w:cs="宋体"/>
          <w:color w:val="000000" w:themeColor="text1"/>
          <w:spacing w:val="-4"/>
          <w:sz w:val="24"/>
          <w:szCs w:val="24"/>
          <w14:textFill>
            <w14:solidFill>
              <w14:schemeClr w14:val="tx1"/>
            </w14:solidFill>
          </w14:textFill>
        </w:rPr>
        <w:t>章或签字；</w:t>
      </w:r>
    </w:p>
    <w:p w14:paraId="1544A41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（5）谈判供应商名称应填写全称，同时加盖公章；</w:t>
      </w:r>
    </w:p>
    <w:p w14:paraId="29D85AC2">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（6）谈判响应文件的任何行间插字、涂改和增删，必须按谈判文件要求加盖公章或</w:t>
      </w:r>
      <w:r>
        <w:rPr>
          <w:rFonts w:hint="eastAsia" w:ascii="宋体" w:hAnsi="宋体" w:eastAsia="宋体" w:cs="宋体"/>
          <w:color w:val="000000" w:themeColor="text1"/>
          <w:spacing w:val="-4"/>
          <w:sz w:val="24"/>
          <w:szCs w:val="24"/>
          <w14:textFill>
            <w14:solidFill>
              <w14:schemeClr w14:val="tx1"/>
            </w14:solidFill>
          </w14:textFill>
        </w:rPr>
        <w:t>签字；</w:t>
      </w:r>
    </w:p>
    <w:p w14:paraId="13A5187A">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（7）谈判响应文件因字迹潦草或表达不清所引起的后果由谈判供应商负责。</w:t>
      </w:r>
    </w:p>
    <w:p w14:paraId="020381B5">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8</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文字要求</w:t>
      </w:r>
    </w:p>
    <w:p w14:paraId="671D5C85">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本次谈判只接受简体中文文字的谈判响应文件。</w:t>
      </w:r>
    </w:p>
    <w:p w14:paraId="5A110804">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五</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谈判响应文件封装、递交</w:t>
      </w:r>
    </w:p>
    <w:p w14:paraId="7A9B9EA2">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1</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谈判响应文件的封装及标记</w:t>
      </w:r>
    </w:p>
    <w:p w14:paraId="4FEADAA5">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（1）谈判响应文件应按以下要求封装：</w:t>
      </w:r>
    </w:p>
    <w:p w14:paraId="7CD50C7B">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A.</w:t>
      </w:r>
      <w:r>
        <w:rPr>
          <w:rFonts w:hint="eastAsia" w:ascii="宋体" w:hAnsi="宋体" w:eastAsia="宋体" w:cs="宋体"/>
          <w:color w:val="000000" w:themeColor="text1"/>
          <w:spacing w:val="-3"/>
          <w:sz w:val="24"/>
          <w:szCs w:val="24"/>
          <w:lang w:val="en-US" w:eastAsia="zh-CN"/>
          <w14:textFill>
            <w14:solidFill>
              <w14:schemeClr w14:val="tx1"/>
            </w14:solidFill>
          </w14:textFill>
        </w:rPr>
        <w:t>投标供应商</w:t>
      </w:r>
      <w:r>
        <w:rPr>
          <w:rFonts w:hint="eastAsia" w:ascii="宋体" w:hAnsi="宋体" w:eastAsia="宋体" w:cs="宋体"/>
          <w:color w:val="000000" w:themeColor="text1"/>
          <w:spacing w:val="-3"/>
          <w:sz w:val="24"/>
          <w:szCs w:val="24"/>
          <w14:textFill>
            <w14:solidFill>
              <w14:schemeClr w14:val="tx1"/>
            </w14:solidFill>
          </w14:textFill>
        </w:rPr>
        <w:t>应将谈判响应文件的</w:t>
      </w:r>
      <w:r>
        <w:rPr>
          <w:rFonts w:hint="eastAsia" w:ascii="宋体" w:hAnsi="宋体" w:eastAsia="宋体" w:cs="宋体"/>
          <w:b/>
          <w:bCs/>
          <w:color w:val="000000" w:themeColor="text1"/>
          <w:spacing w:val="-3"/>
          <w:sz w:val="24"/>
          <w:szCs w:val="24"/>
          <w14:textFill>
            <w14:solidFill>
              <w14:schemeClr w14:val="tx1"/>
            </w14:solidFill>
          </w14:textFill>
        </w:rPr>
        <w:t>“资格证明文件”</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“谈判响</w:t>
      </w:r>
      <w:r>
        <w:rPr>
          <w:rFonts w:hint="eastAsia" w:ascii="宋体" w:hAnsi="宋体" w:eastAsia="宋体" w:cs="宋体"/>
          <w:b/>
          <w:bCs/>
          <w:color w:val="000000" w:themeColor="text1"/>
          <w:spacing w:val="-4"/>
          <w:sz w:val="24"/>
          <w:szCs w:val="24"/>
          <w14:textFill>
            <w14:solidFill>
              <w14:schemeClr w14:val="tx1"/>
            </w14:solidFill>
          </w14:textFill>
        </w:rPr>
        <w:t>应文件”</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“电子版</w:t>
      </w:r>
      <w:r>
        <w:rPr>
          <w:rFonts w:hint="eastAsia" w:ascii="宋体" w:hAnsi="宋体" w:eastAsia="宋体" w:cs="宋体"/>
          <w:b/>
          <w:bCs/>
          <w:color w:val="000000" w:themeColor="text1"/>
          <w:spacing w:val="-4"/>
          <w:sz w:val="24"/>
          <w:szCs w:val="24"/>
          <w14:textFill>
            <w14:solidFill>
              <w14:schemeClr w14:val="tx1"/>
            </w14:solidFill>
          </w14:textFill>
        </w:rPr>
        <w:t>”分别密</w:t>
      </w:r>
      <w:r>
        <w:rPr>
          <w:rFonts w:hint="eastAsia" w:ascii="宋体" w:hAnsi="宋体" w:eastAsia="宋体" w:cs="宋体"/>
          <w:b/>
          <w:bCs/>
          <w:color w:val="000000" w:themeColor="text1"/>
          <w:spacing w:val="-1"/>
          <w:sz w:val="24"/>
          <w:szCs w:val="24"/>
          <w14:textFill>
            <w14:solidFill>
              <w14:schemeClr w14:val="tx1"/>
            </w14:solidFill>
          </w14:textFill>
        </w:rPr>
        <w:t>封，用单独的封袋封装密封（封袋不得有破损</w:t>
      </w:r>
      <w:r>
        <w:rPr>
          <w:rFonts w:hint="eastAsia" w:ascii="宋体" w:hAnsi="宋体" w:eastAsia="宋体" w:cs="宋体"/>
          <w:b/>
          <w:bCs/>
          <w:color w:val="000000" w:themeColor="text1"/>
          <w:spacing w:val="-8"/>
          <w:sz w:val="24"/>
          <w:szCs w:val="24"/>
          <w14:textFill>
            <w14:solidFill>
              <w14:schemeClr w14:val="tx1"/>
            </w14:solidFill>
          </w14:textFill>
        </w:rPr>
        <w:t>）</w:t>
      </w:r>
      <w:r>
        <w:rPr>
          <w:rFonts w:hint="eastAsia" w:ascii="宋体" w:hAnsi="宋体" w:eastAsia="宋体" w:cs="宋体"/>
          <w:color w:val="000000" w:themeColor="text1"/>
          <w:spacing w:val="-8"/>
          <w:sz w:val="24"/>
          <w:szCs w:val="24"/>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将谈判响应文件的</w:t>
      </w:r>
      <w:r>
        <w:rPr>
          <w:rFonts w:hint="eastAsia" w:ascii="宋体" w:hAnsi="宋体" w:eastAsia="宋体" w:cs="宋体"/>
          <w:b/>
          <w:bCs/>
          <w:color w:val="000000" w:themeColor="text1"/>
          <w:spacing w:val="-2"/>
          <w:sz w:val="24"/>
          <w:szCs w:val="24"/>
          <w14:textFill>
            <w14:solidFill>
              <w14:schemeClr w14:val="tx1"/>
            </w14:solidFill>
          </w14:textFill>
        </w:rPr>
        <w:t>正副本封装于一个档案袋，资格证明文件装于一个档案袋，谈判响应文件电子版U盘装于一个档案袋。在</w:t>
      </w:r>
      <w:r>
        <w:rPr>
          <w:rFonts w:hint="eastAsia" w:ascii="宋体" w:hAnsi="宋体" w:eastAsia="宋体" w:cs="宋体"/>
          <w:b/>
          <w:bCs/>
          <w:color w:val="000000" w:themeColor="text1"/>
          <w:spacing w:val="-5"/>
          <w:sz w:val="24"/>
          <w:szCs w:val="24"/>
          <w14:textFill>
            <w14:solidFill>
              <w14:schemeClr w14:val="tx1"/>
            </w14:solidFill>
          </w14:textFill>
        </w:rPr>
        <w:t>封袋上标明“资格证明文件”、“谈判响应文件”、“电子版”，封套的封口</w:t>
      </w:r>
      <w:r>
        <w:rPr>
          <w:rFonts w:hint="eastAsia" w:ascii="宋体" w:hAnsi="宋体" w:eastAsia="宋体" w:cs="宋体"/>
          <w:b/>
          <w:bCs/>
          <w:color w:val="000000" w:themeColor="text1"/>
          <w:spacing w:val="-6"/>
          <w:sz w:val="24"/>
          <w:szCs w:val="24"/>
          <w14:textFill>
            <w14:solidFill>
              <w14:schemeClr w14:val="tx1"/>
            </w14:solidFill>
          </w14:textFill>
        </w:rPr>
        <w:t>处加盖谈判响应单位公章及法人章，封袋正面要粘贴标识</w:t>
      </w:r>
      <w:r>
        <w:rPr>
          <w:rFonts w:hint="eastAsia" w:ascii="宋体" w:hAnsi="宋体" w:eastAsia="宋体" w:cs="宋体"/>
          <w:b/>
          <w:bCs/>
          <w:color w:val="000000" w:themeColor="text1"/>
          <w:spacing w:val="-7"/>
          <w:sz w:val="24"/>
          <w:szCs w:val="24"/>
          <w14:textFill>
            <w14:solidFill>
              <w14:schemeClr w14:val="tx1"/>
            </w14:solidFill>
          </w14:textFill>
        </w:rPr>
        <w:t>且写明“非谈判大会不得启封”的声明。</w:t>
      </w:r>
    </w:p>
    <w:p w14:paraId="3FC5DAFE">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pacing w:val="-1"/>
          <w:sz w:val="24"/>
          <w:szCs w:val="24"/>
          <w14:textFill>
            <w14:solidFill>
              <w14:schemeClr w14:val="tx1"/>
            </w14:solidFill>
          </w14:textFill>
        </w:rPr>
        <w:t>B、</w:t>
      </w:r>
      <w:r>
        <w:rPr>
          <w:rFonts w:hint="eastAsia" w:ascii="宋体" w:hAnsi="宋体" w:eastAsia="宋体" w:cs="宋体"/>
          <w:b/>
          <w:bCs/>
          <w:color w:val="000000" w:themeColor="text1"/>
          <w:spacing w:val="-1"/>
          <w:sz w:val="24"/>
          <w:szCs w:val="24"/>
          <w14:textFill>
            <w14:solidFill>
              <w14:schemeClr w14:val="tx1"/>
            </w14:solidFill>
          </w14:textFill>
        </w:rPr>
        <w:t>封袋正面标识式样（参见响应文件第八部分封袋正面标识式样）</w:t>
      </w:r>
    </w:p>
    <w:p w14:paraId="1BB54861">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（2）如果谈判供应商未按上述要求封装及加写标记，误投或过早启封的谈判响应文</w:t>
      </w:r>
      <w:r>
        <w:rPr>
          <w:rFonts w:hint="eastAsia" w:ascii="宋体" w:hAnsi="宋体" w:eastAsia="宋体" w:cs="宋体"/>
          <w:color w:val="000000" w:themeColor="text1"/>
          <w:spacing w:val="-2"/>
          <w:sz w:val="24"/>
          <w:szCs w:val="24"/>
          <w14:textFill>
            <w14:solidFill>
              <w14:schemeClr w14:val="tx1"/>
            </w14:solidFill>
          </w14:textFill>
        </w:rPr>
        <w:t>件，出现此类情况的谈判响应文件，采购代理机构将拒绝接收，并退回谈判供应商。采</w:t>
      </w:r>
      <w:r>
        <w:rPr>
          <w:rFonts w:hint="eastAsia" w:ascii="宋体" w:hAnsi="宋体" w:eastAsia="宋体" w:cs="宋体"/>
          <w:color w:val="000000" w:themeColor="text1"/>
          <w:spacing w:val="-1"/>
          <w:sz w:val="24"/>
          <w:szCs w:val="24"/>
          <w14:textFill>
            <w14:solidFill>
              <w14:schemeClr w14:val="tx1"/>
            </w14:solidFill>
          </w14:textFill>
        </w:rPr>
        <w:t>购代理机构对谈判响应文件的误投和提前启封概不负责。</w:t>
      </w:r>
    </w:p>
    <w:p w14:paraId="0D3ACB10">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2</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谈判响应文件递交</w:t>
      </w:r>
    </w:p>
    <w:p w14:paraId="2BA0994B">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（1）谈判供应商必须在谈判文件规定的截止递交时间前递交谈判响应文件；</w:t>
      </w:r>
    </w:p>
    <w:p w14:paraId="55C17EE9">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（2）采购代理机构在谈判文件规定的谈判响应文件递交截止时间前，只负责谈判响</w:t>
      </w:r>
      <w:r>
        <w:rPr>
          <w:rFonts w:hint="eastAsia" w:ascii="宋体" w:hAnsi="宋体" w:eastAsia="宋体" w:cs="宋体"/>
          <w:color w:val="000000" w:themeColor="text1"/>
          <w:spacing w:val="-2"/>
          <w:sz w:val="24"/>
          <w:szCs w:val="24"/>
          <w14:textFill>
            <w14:solidFill>
              <w14:schemeClr w14:val="tx1"/>
            </w14:solidFill>
          </w14:textFill>
        </w:rPr>
        <w:t>应文件的接收、清点、造册登记工作，并请法定代表人或委托代理人签字确认，对其有效性不负任何责任；</w:t>
      </w:r>
    </w:p>
    <w:p w14:paraId="6D9C999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（3）采购代理机构在宣布递交谈判响应文件时间截止之后，拒绝接收任何人送达、</w:t>
      </w:r>
      <w:r>
        <w:rPr>
          <w:rFonts w:hint="eastAsia" w:ascii="宋体" w:hAnsi="宋体" w:eastAsia="宋体" w:cs="宋体"/>
          <w:color w:val="000000" w:themeColor="text1"/>
          <w:spacing w:val="-2"/>
          <w:sz w:val="24"/>
          <w:szCs w:val="24"/>
          <w14:textFill>
            <w14:solidFill>
              <w14:schemeClr w14:val="tx1"/>
            </w14:solidFill>
          </w14:textFill>
        </w:rPr>
        <w:t>递交的谈判响应文件；</w:t>
      </w:r>
    </w:p>
    <w:p w14:paraId="1C1F23D7">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（4）无论谈判供应商成交与否或者废标，其谈判响应文件恕不退还。</w:t>
      </w:r>
    </w:p>
    <w:p w14:paraId="0C1366D5">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3</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谈判响应文件递交截止时间</w:t>
      </w:r>
    </w:p>
    <w:p w14:paraId="25E8314B">
      <w:pPr>
        <w:keepNext w:val="0"/>
        <w:keepLines w:val="0"/>
        <w:pageBreakBefore w:val="0"/>
        <w:widowControl w:val="0"/>
        <w:kinsoku/>
        <w:wordWrap/>
        <w:overflowPunct/>
        <w:topLinePunct w:val="0"/>
        <w:autoSpaceDE/>
        <w:autoSpaceDN/>
        <w:bidi w:val="0"/>
        <w:adjustRightInd w:val="0"/>
        <w:snapToGrid w:val="0"/>
        <w:spacing w:line="360" w:lineRule="auto"/>
        <w:ind w:left="0" w:right="0" w:firstLine="51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（1）谈判供应商必须在谈判文件规定的递交截止时间之前递交谈判响应文件，采</w:t>
      </w:r>
      <w:r>
        <w:rPr>
          <w:rFonts w:hint="eastAsia" w:ascii="宋体" w:hAnsi="宋体" w:eastAsia="宋体" w:cs="宋体"/>
          <w:color w:val="000000" w:themeColor="text1"/>
          <w:spacing w:val="-1"/>
          <w:sz w:val="24"/>
          <w:szCs w:val="24"/>
          <w14:textFill>
            <w14:solidFill>
              <w14:schemeClr w14:val="tx1"/>
            </w14:solidFill>
          </w14:textFill>
        </w:rPr>
        <w:t>购代理机构在截止时间后拒绝接收任何谈判响应文件。</w:t>
      </w:r>
    </w:p>
    <w:p w14:paraId="318BFE1B">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（2）采购代理机构因采购单位推迟谈判截止时间时，应以书面的形式，通知所有谈</w:t>
      </w:r>
      <w:r>
        <w:rPr>
          <w:rFonts w:hint="eastAsia" w:ascii="宋体" w:hAnsi="宋体" w:eastAsia="宋体" w:cs="宋体"/>
          <w:color w:val="000000" w:themeColor="text1"/>
          <w:spacing w:val="-2"/>
          <w:sz w:val="24"/>
          <w:szCs w:val="24"/>
          <w14:textFill>
            <w14:solidFill>
              <w14:schemeClr w14:val="tx1"/>
            </w14:solidFill>
          </w14:textFill>
        </w:rPr>
        <w:t>判供应商；在这种情况下，采购代理机构和谈判供应商的权利和义务将受到新的截止期</w:t>
      </w:r>
      <w:r>
        <w:rPr>
          <w:rFonts w:hint="eastAsia" w:ascii="宋体" w:hAnsi="宋体" w:eastAsia="宋体" w:cs="宋体"/>
          <w:color w:val="000000" w:themeColor="text1"/>
          <w:spacing w:val="-3"/>
          <w:sz w:val="24"/>
          <w:szCs w:val="24"/>
          <w14:textFill>
            <w14:solidFill>
              <w14:schemeClr w14:val="tx1"/>
            </w14:solidFill>
          </w14:textFill>
        </w:rPr>
        <w:t>的约束。</w:t>
      </w:r>
    </w:p>
    <w:p w14:paraId="4907FD44">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4</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谈判响应文件的修改和撤回</w:t>
      </w:r>
    </w:p>
    <w:p w14:paraId="26E10D3A">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（1）谈判响应文件递交后，如果谈判供应商提</w:t>
      </w:r>
      <w:r>
        <w:rPr>
          <w:rFonts w:hint="eastAsia" w:ascii="宋体" w:hAnsi="宋体" w:eastAsia="宋体" w:cs="宋体"/>
          <w:color w:val="000000" w:themeColor="text1"/>
          <w:spacing w:val="-4"/>
          <w:sz w:val="24"/>
          <w:szCs w:val="24"/>
          <w14:textFill>
            <w14:solidFill>
              <w14:schemeClr w14:val="tx1"/>
            </w14:solidFill>
          </w14:textFill>
        </w:rPr>
        <w:t>出书面修改和撤回谈判响应文件要求，</w:t>
      </w:r>
      <w:r>
        <w:rPr>
          <w:rFonts w:hint="eastAsia" w:ascii="宋体" w:hAnsi="宋体" w:eastAsia="宋体" w:cs="宋体"/>
          <w:color w:val="000000" w:themeColor="text1"/>
          <w:spacing w:val="-1"/>
          <w:sz w:val="24"/>
          <w:szCs w:val="24"/>
          <w14:textFill>
            <w14:solidFill>
              <w14:schemeClr w14:val="tx1"/>
            </w14:solidFill>
          </w14:textFill>
        </w:rPr>
        <w:t>在谈判截止时间前以书面形式送达采购代理机构；</w:t>
      </w:r>
    </w:p>
    <w:p w14:paraId="07977265">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（2）谈判供应商修改谈判响应文件的书面材料，须密封送达采购代理机构，修改或</w:t>
      </w:r>
      <w:r>
        <w:rPr>
          <w:rFonts w:hint="eastAsia" w:ascii="宋体" w:hAnsi="宋体" w:eastAsia="宋体" w:cs="宋体"/>
          <w:color w:val="000000" w:themeColor="text1"/>
          <w:spacing w:val="-2"/>
          <w:sz w:val="24"/>
          <w:szCs w:val="24"/>
          <w14:textFill>
            <w14:solidFill>
              <w14:schemeClr w14:val="tx1"/>
            </w14:solidFill>
          </w14:textFill>
        </w:rPr>
        <w:t>补充的内容应按谈判文件要求签署、盖章、密封、标记，并作为谈判响应文件的组成部</w:t>
      </w:r>
      <w:r>
        <w:rPr>
          <w:rFonts w:hint="eastAsia" w:ascii="宋体" w:hAnsi="宋体" w:eastAsia="宋体" w:cs="宋体"/>
          <w:color w:val="000000" w:themeColor="text1"/>
          <w:spacing w:val="-5"/>
          <w:sz w:val="24"/>
          <w:szCs w:val="24"/>
          <w14:textFill>
            <w14:solidFill>
              <w14:schemeClr w14:val="tx1"/>
            </w14:solidFill>
          </w14:textFill>
        </w:rPr>
        <w:t>分；</w:t>
      </w:r>
    </w:p>
    <w:p w14:paraId="366F3BE5">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（3）撤回谈判响应文件应以书面的形式通知采购代理机构。如采取传真形式撤回谈</w:t>
      </w:r>
      <w:r>
        <w:rPr>
          <w:rFonts w:hint="eastAsia" w:ascii="宋体" w:hAnsi="宋体" w:eastAsia="宋体" w:cs="宋体"/>
          <w:color w:val="000000" w:themeColor="text1"/>
          <w:spacing w:val="-2"/>
          <w:sz w:val="24"/>
          <w:szCs w:val="24"/>
          <w14:textFill>
            <w14:solidFill>
              <w14:schemeClr w14:val="tx1"/>
            </w14:solidFill>
          </w14:textFill>
        </w:rPr>
        <w:t>判响应文件，随后必须补充有法定代表人或委托代理人签署的要求撤回谈判响应文件的</w:t>
      </w:r>
      <w:r>
        <w:rPr>
          <w:rFonts w:hint="eastAsia" w:ascii="宋体" w:hAnsi="宋体" w:eastAsia="宋体" w:cs="宋体"/>
          <w:color w:val="000000" w:themeColor="text1"/>
          <w:sz w:val="24"/>
          <w:szCs w:val="24"/>
          <w14:textFill>
            <w14:solidFill>
              <w14:schemeClr w14:val="tx1"/>
            </w14:solidFill>
          </w14:textFill>
        </w:rPr>
        <w:t>正式文件；撤回谈判响应文件的时间以送达采购</w:t>
      </w:r>
      <w:r>
        <w:rPr>
          <w:rFonts w:hint="eastAsia" w:ascii="宋体" w:hAnsi="宋体" w:eastAsia="宋体" w:cs="宋体"/>
          <w:color w:val="000000" w:themeColor="text1"/>
          <w:spacing w:val="-1"/>
          <w:sz w:val="24"/>
          <w:szCs w:val="24"/>
          <w14:textFill>
            <w14:solidFill>
              <w14:schemeClr w14:val="tx1"/>
            </w14:solidFill>
          </w14:textFill>
        </w:rPr>
        <w:t>代理机构到达日期为准；</w:t>
      </w:r>
    </w:p>
    <w:p w14:paraId="0B10A475">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（4）在谈判截止时间后到谈判文件规定的谈判有效期满之间的这段时间内，谈判供</w:t>
      </w:r>
      <w:r>
        <w:rPr>
          <w:rFonts w:hint="eastAsia" w:ascii="宋体" w:hAnsi="宋体" w:eastAsia="宋体" w:cs="宋体"/>
          <w:color w:val="000000" w:themeColor="text1"/>
          <w:spacing w:val="-1"/>
          <w:sz w:val="24"/>
          <w:szCs w:val="24"/>
          <w14:textFill>
            <w14:solidFill>
              <w14:schemeClr w14:val="tx1"/>
            </w14:solidFill>
          </w14:textFill>
        </w:rPr>
        <w:t>应商不得撤回其谈判响应文件；</w:t>
      </w:r>
    </w:p>
    <w:p w14:paraId="63834708">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（5）谈判供应商在谈判响应文件递交截止时间后，不得对其谈判响应文件做任何修</w:t>
      </w:r>
      <w:r>
        <w:rPr>
          <w:rFonts w:hint="eastAsia" w:ascii="宋体" w:hAnsi="宋体" w:eastAsia="宋体" w:cs="宋体"/>
          <w:color w:val="000000" w:themeColor="text1"/>
          <w:spacing w:val="-9"/>
          <w:sz w:val="24"/>
          <w:szCs w:val="24"/>
          <w14:textFill>
            <w14:solidFill>
              <w14:schemeClr w14:val="tx1"/>
            </w14:solidFill>
          </w14:textFill>
        </w:rPr>
        <w:t>改。</w:t>
      </w:r>
    </w:p>
    <w:p w14:paraId="5B0282D7">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六</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谈判、澄清、成交</w:t>
      </w:r>
    </w:p>
    <w:p w14:paraId="1C4A6A61">
      <w:pPr>
        <w:keepNext w:val="0"/>
        <w:keepLines w:val="0"/>
        <w:pageBreakBefore w:val="0"/>
        <w:widowControl w:val="0"/>
        <w:kinsoku/>
        <w:wordWrap/>
        <w:overflowPunct/>
        <w:topLinePunct w:val="0"/>
        <w:autoSpaceDE/>
        <w:autoSpaceDN/>
        <w:bidi w:val="0"/>
        <w:adjustRightInd w:val="0"/>
        <w:snapToGrid w:val="0"/>
        <w:spacing w:line="360" w:lineRule="auto"/>
        <w:ind w:left="0" w:right="0" w:firstLine="44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1</w:t>
      </w:r>
      <w:r>
        <w:rPr>
          <w:rFonts w:hint="eastAsia" w:ascii="宋体" w:hAnsi="宋体" w:eastAsia="宋体" w:cs="宋体"/>
          <w:b/>
          <w:bCs/>
          <w:color w:val="000000" w:themeColor="text1"/>
          <w:spacing w:val="-9"/>
          <w:sz w:val="24"/>
          <w:szCs w:val="24"/>
          <w:lang w:eastAsia="zh-CN"/>
          <w14:textFill>
            <w14:solidFill>
              <w14:schemeClr w14:val="tx1"/>
            </w14:solidFill>
          </w14:textFill>
        </w:rPr>
        <w:t>、</w:t>
      </w:r>
      <w:r>
        <w:rPr>
          <w:rFonts w:hint="eastAsia" w:ascii="宋体" w:hAnsi="宋体" w:eastAsia="宋体" w:cs="宋体"/>
          <w:b/>
          <w:bCs/>
          <w:color w:val="000000" w:themeColor="text1"/>
          <w:spacing w:val="-9"/>
          <w:sz w:val="24"/>
          <w:szCs w:val="24"/>
          <w14:textFill>
            <w14:solidFill>
              <w14:schemeClr w14:val="tx1"/>
            </w14:solidFill>
          </w14:textFill>
        </w:rPr>
        <w:t>谈判</w:t>
      </w:r>
    </w:p>
    <w:p w14:paraId="093B8629">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（1）采购代理机构按谈判文件规定的时间、地点组织谈判会议。</w:t>
      </w:r>
    </w:p>
    <w:p w14:paraId="2B6E9B03">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（2）谈判大会由采购代理机构主持，采购人参会人员、供应商代表及有关工作人员</w:t>
      </w:r>
      <w:r>
        <w:rPr>
          <w:rFonts w:hint="eastAsia" w:ascii="宋体" w:hAnsi="宋体" w:eastAsia="宋体" w:cs="宋体"/>
          <w:color w:val="000000" w:themeColor="text1"/>
          <w:spacing w:val="-1"/>
          <w:sz w:val="24"/>
          <w:szCs w:val="24"/>
          <w14:textFill>
            <w14:solidFill>
              <w14:schemeClr w14:val="tx1"/>
            </w14:solidFill>
          </w14:textFill>
        </w:rPr>
        <w:t>参加，参加谈判的人员应签名报到，以证明其出席。</w:t>
      </w:r>
    </w:p>
    <w:p w14:paraId="64BB0A1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（3）由监标人对投标供应商进行身份资格核验。</w:t>
      </w:r>
    </w:p>
    <w:p w14:paraId="2B85C1BA">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（4）由供应商或者其推选的代表检查谈判响应文件的密封情况。</w:t>
      </w:r>
    </w:p>
    <w:p w14:paraId="169671C9">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（5）查验谈判响应文件密封情况，确认无误后拆封，由采购代理机构工作人员负责</w:t>
      </w:r>
      <w:r>
        <w:rPr>
          <w:rFonts w:hint="eastAsia" w:ascii="宋体" w:hAnsi="宋体" w:eastAsia="宋体" w:cs="宋体"/>
          <w:color w:val="000000" w:themeColor="text1"/>
          <w:spacing w:val="-2"/>
          <w:sz w:val="24"/>
          <w:szCs w:val="24"/>
          <w14:textFill>
            <w14:solidFill>
              <w14:schemeClr w14:val="tx1"/>
            </w14:solidFill>
          </w14:textFill>
        </w:rPr>
        <w:t>将供应商的名称、谈判价格和谈判文件中规定的其他内容进行记录，签字确认后并存档</w:t>
      </w:r>
      <w:r>
        <w:rPr>
          <w:rFonts w:hint="eastAsia" w:ascii="宋体" w:hAnsi="宋体" w:eastAsia="宋体" w:cs="宋体"/>
          <w:color w:val="000000" w:themeColor="text1"/>
          <w:spacing w:val="-3"/>
          <w:sz w:val="24"/>
          <w:szCs w:val="24"/>
          <w14:textFill>
            <w14:solidFill>
              <w14:schemeClr w14:val="tx1"/>
            </w14:solidFill>
          </w14:textFill>
        </w:rPr>
        <w:t>备案。</w:t>
      </w:r>
    </w:p>
    <w:p w14:paraId="226228A9">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2、谈判小组组成与职责</w:t>
      </w:r>
    </w:p>
    <w:p w14:paraId="5E14F7AB">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为确保谈判工作公开、公平、公正，依法成立谈判小组。谈判小组由采购单位及有关专家组成，其中技术、经济等方面的专家不少于谈判小组成员总数的三分之二，专家名单由有关人员在政府采购专家库中随机抽取，谈判小组成员应当遵守并履行下列责任</w:t>
      </w:r>
      <w:r>
        <w:rPr>
          <w:rFonts w:hint="eastAsia" w:ascii="宋体" w:hAnsi="宋体" w:eastAsia="宋体" w:cs="宋体"/>
          <w:color w:val="000000" w:themeColor="text1"/>
          <w:spacing w:val="-3"/>
          <w:sz w:val="24"/>
          <w:szCs w:val="24"/>
          <w14:textFill>
            <w14:solidFill>
              <w14:schemeClr w14:val="tx1"/>
            </w14:solidFill>
          </w14:textFill>
        </w:rPr>
        <w:t>和义务：</w:t>
      </w:r>
    </w:p>
    <w:p w14:paraId="516FD1B3">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A、要严格遵守政府采购相关法律制度，依法履行各自职责，公正、客观</w:t>
      </w:r>
      <w:r>
        <w:rPr>
          <w:rFonts w:hint="eastAsia" w:ascii="宋体" w:hAnsi="宋体" w:eastAsia="宋体" w:cs="宋体"/>
          <w:color w:val="000000" w:themeColor="text1"/>
          <w:spacing w:val="1"/>
          <w:sz w:val="24"/>
          <w:szCs w:val="24"/>
          <w14:textFill>
            <w14:solidFill>
              <w14:schemeClr w14:val="tx1"/>
            </w14:solidFill>
          </w14:textFill>
        </w:rPr>
        <w:t>、审慎地</w:t>
      </w:r>
      <w:r>
        <w:rPr>
          <w:rFonts w:hint="eastAsia" w:ascii="宋体" w:hAnsi="宋体" w:eastAsia="宋体" w:cs="宋体"/>
          <w:color w:val="000000" w:themeColor="text1"/>
          <w:spacing w:val="-2"/>
          <w:sz w:val="24"/>
          <w:szCs w:val="24"/>
          <w14:textFill>
            <w14:solidFill>
              <w14:schemeClr w14:val="tx1"/>
            </w14:solidFill>
          </w14:textFill>
        </w:rPr>
        <w:t>组织和参与评审工作；</w:t>
      </w:r>
    </w:p>
    <w:p w14:paraId="66550D8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B、对所有谈判响应文件逐一进行符合性评审，并</w:t>
      </w:r>
      <w:r>
        <w:rPr>
          <w:rFonts w:hint="eastAsia" w:ascii="宋体" w:hAnsi="宋体" w:eastAsia="宋体" w:cs="宋体"/>
          <w:color w:val="000000" w:themeColor="text1"/>
          <w:spacing w:val="-1"/>
          <w:sz w:val="24"/>
          <w:szCs w:val="24"/>
          <w14:textFill>
            <w14:solidFill>
              <w14:schemeClr w14:val="tx1"/>
            </w14:solidFill>
          </w14:textFill>
        </w:rPr>
        <w:t>做出评价；</w:t>
      </w:r>
    </w:p>
    <w:p w14:paraId="660BAF71">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C、按谈判文件规定的评审方法和标准，进行比较和评价；</w:t>
      </w:r>
    </w:p>
    <w:p w14:paraId="690C5096">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D、要求谈判供应商对谈判响应文件有关事项作出</w:t>
      </w:r>
      <w:r>
        <w:rPr>
          <w:rFonts w:hint="eastAsia" w:ascii="宋体" w:hAnsi="宋体" w:eastAsia="宋体" w:cs="宋体"/>
          <w:color w:val="000000" w:themeColor="text1"/>
          <w:spacing w:val="-1"/>
          <w:sz w:val="24"/>
          <w:szCs w:val="24"/>
          <w14:textFill>
            <w14:solidFill>
              <w14:schemeClr w14:val="tx1"/>
            </w14:solidFill>
          </w14:textFill>
        </w:rPr>
        <w:t>解释或澄清；</w:t>
      </w:r>
    </w:p>
    <w:p w14:paraId="53440401">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E、要依法独立评审，按照谈判文件的要求和评标标准进</w:t>
      </w:r>
      <w:r>
        <w:rPr>
          <w:rFonts w:hint="eastAsia" w:ascii="宋体" w:hAnsi="宋体" w:eastAsia="宋体" w:cs="宋体"/>
          <w:color w:val="000000" w:themeColor="text1"/>
          <w:spacing w:val="1"/>
          <w:sz w:val="24"/>
          <w:szCs w:val="24"/>
          <w14:textFill>
            <w14:solidFill>
              <w14:schemeClr w14:val="tx1"/>
            </w14:solidFill>
          </w14:textFill>
        </w:rPr>
        <w:t>行评标，推荐成交候选供</w:t>
      </w:r>
      <w:r>
        <w:rPr>
          <w:rFonts w:hint="eastAsia" w:ascii="宋体" w:hAnsi="宋体" w:eastAsia="宋体" w:cs="宋体"/>
          <w:color w:val="000000" w:themeColor="text1"/>
          <w:spacing w:val="-1"/>
          <w:sz w:val="24"/>
          <w:szCs w:val="24"/>
          <w14:textFill>
            <w14:solidFill>
              <w14:schemeClr w14:val="tx1"/>
            </w14:solidFill>
          </w14:textFill>
        </w:rPr>
        <w:t>应商名单，对评审意见承担个人责任；</w:t>
      </w:r>
    </w:p>
    <w:p w14:paraId="2973B5F2">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F、对需要共同认定的事项存在争议的，按照少数服从多数</w:t>
      </w:r>
      <w:r>
        <w:rPr>
          <w:rFonts w:hint="eastAsia" w:ascii="宋体" w:hAnsi="宋体" w:eastAsia="宋体" w:cs="宋体"/>
          <w:color w:val="000000" w:themeColor="text1"/>
          <w:spacing w:val="1"/>
          <w:sz w:val="24"/>
          <w:szCs w:val="24"/>
          <w14:textFill>
            <w14:solidFill>
              <w14:schemeClr w14:val="tx1"/>
            </w14:solidFill>
          </w14:textFill>
        </w:rPr>
        <w:t>的原则做出结论。持不</w:t>
      </w:r>
      <w:r>
        <w:rPr>
          <w:rFonts w:hint="eastAsia" w:ascii="宋体" w:hAnsi="宋体" w:eastAsia="宋体" w:cs="宋体"/>
          <w:color w:val="000000" w:themeColor="text1"/>
          <w:spacing w:val="-1"/>
          <w:sz w:val="24"/>
          <w:szCs w:val="24"/>
          <w14:textFill>
            <w14:solidFill>
              <w14:schemeClr w14:val="tx1"/>
            </w14:solidFill>
          </w14:textFill>
        </w:rPr>
        <w:t>同意见的谈判小组成员应当在评审报告上签署不同意见并说明理由，否则视为同意；</w:t>
      </w:r>
    </w:p>
    <w:p w14:paraId="5709FCF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G、对评审情况以及在评审过程中获悉的国家秘密、商业秘</w:t>
      </w:r>
      <w:r>
        <w:rPr>
          <w:rFonts w:hint="eastAsia" w:ascii="宋体" w:hAnsi="宋体" w:eastAsia="宋体" w:cs="宋体"/>
          <w:color w:val="000000" w:themeColor="text1"/>
          <w:spacing w:val="-1"/>
          <w:sz w:val="24"/>
          <w:szCs w:val="24"/>
          <w14:textFill>
            <w14:solidFill>
              <w14:schemeClr w14:val="tx1"/>
            </w14:solidFill>
          </w14:textFill>
        </w:rPr>
        <w:t>密负有保密责任；</w:t>
      </w:r>
    </w:p>
    <w:p w14:paraId="7A1C5318">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H、配合财政部门的投诉处理工作；</w:t>
      </w:r>
    </w:p>
    <w:p w14:paraId="3DFB2031">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I、配合采购单位、采购代理机构答复谈判供应商提出的质疑。</w:t>
      </w:r>
    </w:p>
    <w:p w14:paraId="210E3FA2">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J、配合财政部门的投诉处理工作。</w:t>
      </w:r>
    </w:p>
    <w:p w14:paraId="73346EE3">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（3）拆封前，查验谈判响应文件密封情况，确认无误后拆封，采购代理机构指定专</w:t>
      </w:r>
      <w:r>
        <w:rPr>
          <w:rFonts w:hint="eastAsia" w:ascii="宋体" w:hAnsi="宋体" w:eastAsia="宋体" w:cs="宋体"/>
          <w:color w:val="000000" w:themeColor="text1"/>
          <w:sz w:val="24"/>
          <w:szCs w:val="24"/>
          <w14:textFill>
            <w14:solidFill>
              <w14:schemeClr w14:val="tx1"/>
            </w14:solidFill>
          </w14:textFill>
        </w:rPr>
        <w:t>人负责将谈判供应商的名称、谈判项目名称、</w:t>
      </w:r>
      <w:r>
        <w:rPr>
          <w:rFonts w:hint="eastAsia" w:ascii="宋体" w:hAnsi="宋体" w:eastAsia="宋体" w:cs="宋体"/>
          <w:color w:val="000000" w:themeColor="text1"/>
          <w:spacing w:val="-1"/>
          <w:sz w:val="24"/>
          <w:szCs w:val="24"/>
          <w14:textFill>
            <w14:solidFill>
              <w14:schemeClr w14:val="tx1"/>
            </w14:solidFill>
          </w14:textFill>
        </w:rPr>
        <w:t>谈判价格记录，并存档备案；</w:t>
      </w:r>
    </w:p>
    <w:p w14:paraId="5051B0C2">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（4）谈判时，谈判响应文件中出现下列情况，修正原则为：</w:t>
      </w:r>
    </w:p>
    <w:p w14:paraId="12C151B9">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A、谈判响应文件中响应报价表内容与谈判响应文件中明细内容不一</w:t>
      </w:r>
      <w:r>
        <w:rPr>
          <w:rFonts w:hint="eastAsia" w:ascii="宋体" w:hAnsi="宋体" w:eastAsia="宋体" w:cs="宋体"/>
          <w:color w:val="000000" w:themeColor="text1"/>
          <w:spacing w:val="1"/>
          <w:sz w:val="24"/>
          <w:szCs w:val="24"/>
          <w14:textFill>
            <w14:solidFill>
              <w14:schemeClr w14:val="tx1"/>
            </w14:solidFill>
          </w14:textFill>
        </w:rPr>
        <w:t>致的，以响应</w:t>
      </w:r>
      <w:r>
        <w:rPr>
          <w:rFonts w:hint="eastAsia" w:ascii="宋体" w:hAnsi="宋体" w:eastAsia="宋体" w:cs="宋体"/>
          <w:color w:val="000000" w:themeColor="text1"/>
          <w:spacing w:val="-2"/>
          <w:sz w:val="24"/>
          <w:szCs w:val="24"/>
          <w14:textFill>
            <w14:solidFill>
              <w14:schemeClr w14:val="tx1"/>
            </w14:solidFill>
          </w14:textFill>
        </w:rPr>
        <w:t>报价表为准；</w:t>
      </w:r>
    </w:p>
    <w:p w14:paraId="286DFE4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B、谈判报价的大写金额和小写金额不一致的，以大写</w:t>
      </w:r>
      <w:r>
        <w:rPr>
          <w:rFonts w:hint="eastAsia" w:ascii="宋体" w:hAnsi="宋体" w:eastAsia="宋体" w:cs="宋体"/>
          <w:color w:val="000000" w:themeColor="text1"/>
          <w:spacing w:val="-1"/>
          <w:sz w:val="24"/>
          <w:szCs w:val="24"/>
          <w14:textFill>
            <w14:solidFill>
              <w14:schemeClr w14:val="tx1"/>
            </w14:solidFill>
          </w14:textFill>
        </w:rPr>
        <w:t>金额为准；</w:t>
      </w:r>
    </w:p>
    <w:p w14:paraId="6954A5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C、总价金额与按单价汇总金额不一致的，以单价</w:t>
      </w:r>
      <w:r>
        <w:rPr>
          <w:rFonts w:hint="eastAsia" w:ascii="宋体" w:hAnsi="宋体" w:eastAsia="宋体" w:cs="宋体"/>
          <w:color w:val="000000" w:themeColor="text1"/>
          <w:spacing w:val="-1"/>
          <w:sz w:val="24"/>
          <w:szCs w:val="24"/>
          <w14:textFill>
            <w14:solidFill>
              <w14:schemeClr w14:val="tx1"/>
            </w14:solidFill>
          </w14:textFill>
        </w:rPr>
        <w:t>金额计算结果为准；</w:t>
      </w:r>
    </w:p>
    <w:p w14:paraId="1C54637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D、单价金额小数点有明显错位的，以总价为准，</w:t>
      </w:r>
      <w:r>
        <w:rPr>
          <w:rFonts w:hint="eastAsia" w:ascii="宋体" w:hAnsi="宋体" w:eastAsia="宋体" w:cs="宋体"/>
          <w:color w:val="000000" w:themeColor="text1"/>
          <w:spacing w:val="-1"/>
          <w:sz w:val="24"/>
          <w:szCs w:val="24"/>
          <w14:textFill>
            <w14:solidFill>
              <w14:schemeClr w14:val="tx1"/>
            </w14:solidFill>
          </w14:textFill>
        </w:rPr>
        <w:t>并修改单价；</w:t>
      </w:r>
    </w:p>
    <w:p w14:paraId="148F496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E、谈判响应文件正本与副本不一致的，以正本为准；</w:t>
      </w:r>
    </w:p>
    <w:p w14:paraId="641061D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F、多处内容交叉不符时，以谈判小组成员</w:t>
      </w:r>
      <w:r>
        <w:rPr>
          <w:rFonts w:hint="eastAsia" w:ascii="宋体" w:hAnsi="宋体" w:eastAsia="宋体" w:cs="宋体"/>
          <w:color w:val="000000" w:themeColor="text1"/>
          <w:spacing w:val="-1"/>
          <w:sz w:val="24"/>
          <w:szCs w:val="24"/>
          <w14:textFill>
            <w14:solidFill>
              <w14:schemeClr w14:val="tx1"/>
            </w14:solidFill>
          </w14:textFill>
        </w:rPr>
        <w:t>评审结果为准；</w:t>
      </w:r>
    </w:p>
    <w:p w14:paraId="07CA3A6B">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G、文字与图表不符时以文字为准；</w:t>
      </w:r>
    </w:p>
    <w:p w14:paraId="03C46905">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按上述修正错误的原则及方法调整或修正谈判响应文件的报价，谈判供应商同意</w:t>
      </w:r>
      <w:r>
        <w:rPr>
          <w:rFonts w:hint="eastAsia" w:ascii="宋体" w:hAnsi="宋体" w:eastAsia="宋体" w:cs="宋体"/>
          <w:color w:val="000000" w:themeColor="text1"/>
          <w:spacing w:val="2"/>
          <w:sz w:val="24"/>
          <w:szCs w:val="24"/>
          <w14:textFill>
            <w14:solidFill>
              <w14:schemeClr w14:val="tx1"/>
            </w14:solidFill>
          </w14:textFill>
        </w:rPr>
        <w:t>后，调整后的报价对谈判供应商起约束作用。</w:t>
      </w:r>
      <w:r>
        <w:rPr>
          <w:rFonts w:hint="eastAsia" w:ascii="宋体" w:hAnsi="宋体" w:eastAsia="宋体" w:cs="宋体"/>
          <w:color w:val="000000" w:themeColor="text1"/>
          <w:spacing w:val="1"/>
          <w:sz w:val="24"/>
          <w:szCs w:val="24"/>
          <w14:textFill>
            <w14:solidFill>
              <w14:schemeClr w14:val="tx1"/>
            </w14:solidFill>
          </w14:textFill>
        </w:rPr>
        <w:t>如果谈判供应商不接受修正后的报价，</w:t>
      </w:r>
      <w:r>
        <w:rPr>
          <w:rFonts w:hint="eastAsia" w:ascii="宋体" w:hAnsi="宋体" w:eastAsia="宋体" w:cs="宋体"/>
          <w:color w:val="000000" w:themeColor="text1"/>
          <w:spacing w:val="-2"/>
          <w:sz w:val="24"/>
          <w:szCs w:val="24"/>
          <w14:textFill>
            <w14:solidFill>
              <w14:schemeClr w14:val="tx1"/>
            </w14:solidFill>
          </w14:textFill>
        </w:rPr>
        <w:t>则其谈判活动将被拒绝。</w:t>
      </w:r>
    </w:p>
    <w:p w14:paraId="58001A4A">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（5）直到向成交的谈判供应商授予合同为止，凡审查、澄清、评价和比较谈判的有关资料及被授标意见等内容，谈判小组成员均不得向谈判供应商及与谈判无关的其他人</w:t>
      </w:r>
      <w:r>
        <w:rPr>
          <w:rFonts w:hint="eastAsia" w:ascii="宋体" w:hAnsi="宋体" w:eastAsia="宋体" w:cs="宋体"/>
          <w:color w:val="000000" w:themeColor="text1"/>
          <w:spacing w:val="-3"/>
          <w:sz w:val="24"/>
          <w:szCs w:val="24"/>
          <w14:textFill>
            <w14:solidFill>
              <w14:schemeClr w14:val="tx1"/>
            </w14:solidFill>
          </w14:textFill>
        </w:rPr>
        <w:t>透露。</w:t>
      </w:r>
    </w:p>
    <w:p w14:paraId="092225E3">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3"/>
          <w:sz w:val="24"/>
          <w:szCs w:val="24"/>
          <w14:textFill>
            <w14:solidFill>
              <w14:schemeClr w14:val="tx1"/>
            </w14:solidFill>
          </w14:textFill>
        </w:rPr>
        <w:t>3</w:t>
      </w:r>
      <w:r>
        <w:rPr>
          <w:rFonts w:hint="eastAsia" w:ascii="宋体" w:hAnsi="宋体" w:eastAsia="宋体" w:cs="宋体"/>
          <w:b/>
          <w:bCs/>
          <w:color w:val="000000" w:themeColor="text1"/>
          <w:spacing w:val="-3"/>
          <w:sz w:val="24"/>
          <w:szCs w:val="24"/>
          <w:lang w:eastAsia="zh-CN"/>
          <w14:textFill>
            <w14:solidFill>
              <w14:schemeClr w14:val="tx1"/>
            </w14:solidFill>
          </w14:textFill>
        </w:rPr>
        <w:t>、</w:t>
      </w:r>
      <w:r>
        <w:rPr>
          <w:rFonts w:hint="eastAsia" w:ascii="宋体" w:hAnsi="宋体" w:eastAsia="宋体" w:cs="宋体"/>
          <w:b/>
          <w:bCs/>
          <w:color w:val="000000" w:themeColor="text1"/>
          <w:spacing w:val="-3"/>
          <w:sz w:val="24"/>
          <w:szCs w:val="24"/>
          <w14:textFill>
            <w14:solidFill>
              <w14:schemeClr w14:val="tx1"/>
            </w14:solidFill>
          </w14:textFill>
        </w:rPr>
        <w:t>谈判响应文件的初审</w:t>
      </w:r>
    </w:p>
    <w:p w14:paraId="74B9962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（1）初审分为资格性审查和符合性审查。</w:t>
      </w:r>
    </w:p>
    <w:p w14:paraId="64E42577">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（2）资格性审查：依据谈判文件的规定，对供应商的资格证明文件进行审查，以确定供应商是否具备谈判资格。</w:t>
      </w:r>
    </w:p>
    <w:p w14:paraId="46288A60">
      <w:pPr>
        <w:spacing w:before="183" w:line="219" w:lineRule="auto"/>
        <w:ind w:left="3073"/>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3"/>
          <w:sz w:val="28"/>
          <w:szCs w:val="28"/>
          <w14:textFill>
            <w14:solidFill>
              <w14:schemeClr w14:val="tx1"/>
            </w14:solidFill>
          </w14:textFill>
        </w:rPr>
        <w:t>供应商资格审查一览表</w:t>
      </w:r>
    </w:p>
    <w:tbl>
      <w:tblPr>
        <w:tblStyle w:val="15"/>
        <w:tblW w:w="95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2077"/>
        <w:gridCol w:w="6815"/>
      </w:tblGrid>
      <w:tr w14:paraId="7CEDB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699" w:type="dxa"/>
            <w:vAlign w:val="top"/>
          </w:tcPr>
          <w:p w14:paraId="716097B7">
            <w:pPr>
              <w:pStyle w:val="16"/>
              <w:spacing w:before="104" w:line="222" w:lineRule="auto"/>
              <w:ind w:left="115"/>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3"/>
                <w:sz w:val="22"/>
                <w:szCs w:val="22"/>
                <w14:textFill>
                  <w14:solidFill>
                    <w14:schemeClr w14:val="tx1"/>
                  </w14:solidFill>
                </w14:textFill>
              </w:rPr>
              <w:t>序号</w:t>
            </w:r>
          </w:p>
        </w:tc>
        <w:tc>
          <w:tcPr>
            <w:tcW w:w="2077" w:type="dxa"/>
            <w:vAlign w:val="top"/>
          </w:tcPr>
          <w:p w14:paraId="490FC9CE">
            <w:pPr>
              <w:pStyle w:val="16"/>
              <w:spacing w:before="105" w:line="22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评审内容</w:t>
            </w:r>
          </w:p>
        </w:tc>
        <w:tc>
          <w:tcPr>
            <w:tcW w:w="6815" w:type="dxa"/>
            <w:vAlign w:val="top"/>
          </w:tcPr>
          <w:p w14:paraId="6E379430">
            <w:pPr>
              <w:pStyle w:val="16"/>
              <w:spacing w:before="105" w:line="221"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评审标准</w:t>
            </w:r>
          </w:p>
        </w:tc>
      </w:tr>
      <w:tr w14:paraId="6EBD5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699" w:type="dxa"/>
            <w:vAlign w:val="center"/>
          </w:tcPr>
          <w:p w14:paraId="7F303613">
            <w:pPr>
              <w:pStyle w:val="16"/>
              <w:spacing w:before="236" w:line="242" w:lineRule="auto"/>
              <w:ind w:left="317"/>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p>
        </w:tc>
        <w:tc>
          <w:tcPr>
            <w:tcW w:w="2077" w:type="dxa"/>
            <w:vAlign w:val="center"/>
          </w:tcPr>
          <w:p w14:paraId="5A3CFD3B">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承诺书</w:t>
            </w:r>
          </w:p>
        </w:tc>
        <w:tc>
          <w:tcPr>
            <w:tcW w:w="6815" w:type="dxa"/>
            <w:vAlign w:val="top"/>
          </w:tcPr>
          <w:p w14:paraId="0EA5D42E">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按规定填写“《中华人民共和国政府采购法》第二十二条承诺书”，符合谈判文件要求。</w:t>
            </w:r>
          </w:p>
        </w:tc>
      </w:tr>
      <w:tr w14:paraId="52E6A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1" w:hRule="atLeast"/>
        </w:trPr>
        <w:tc>
          <w:tcPr>
            <w:tcW w:w="699" w:type="dxa"/>
            <w:vAlign w:val="center"/>
          </w:tcPr>
          <w:p w14:paraId="4CC57CCD">
            <w:pPr>
              <w:pStyle w:val="16"/>
              <w:spacing w:before="71" w:line="242" w:lineRule="auto"/>
              <w:ind w:firstLine="220" w:firstLineChars="100"/>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w:t>
            </w:r>
          </w:p>
        </w:tc>
        <w:tc>
          <w:tcPr>
            <w:tcW w:w="2077" w:type="dxa"/>
            <w:vAlign w:val="center"/>
          </w:tcPr>
          <w:p w14:paraId="6255196E">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营业执照等主体资格证明文件</w:t>
            </w:r>
          </w:p>
        </w:tc>
        <w:tc>
          <w:tcPr>
            <w:tcW w:w="6815" w:type="dxa"/>
            <w:vAlign w:val="center"/>
          </w:tcPr>
          <w:p w14:paraId="258BDAAD">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供应商应须具有独立承担民事责任能力的法人或其他组织或自然人，须提供合法有效的统一社会信用代码的营业执照副本（附营业执照的2025年企业年度报告书）或事业单位法人证书等国家规定的相关证明原件，自然人参与的提供其有效身份证明原件；</w:t>
            </w:r>
          </w:p>
        </w:tc>
      </w:tr>
      <w:tr w14:paraId="44C0B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4A804656">
            <w:pPr>
              <w:pStyle w:val="16"/>
              <w:spacing w:before="236" w:line="242"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w:t>
            </w:r>
          </w:p>
        </w:tc>
        <w:tc>
          <w:tcPr>
            <w:tcW w:w="2077" w:type="dxa"/>
            <w:vAlign w:val="center"/>
          </w:tcPr>
          <w:p w14:paraId="7CBB1842">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财务状况</w:t>
            </w:r>
          </w:p>
        </w:tc>
        <w:tc>
          <w:tcPr>
            <w:tcW w:w="6815" w:type="dxa"/>
            <w:vAlign w:val="center"/>
          </w:tcPr>
          <w:p w14:paraId="4A055422">
            <w:pPr>
              <w:pStyle w:val="16"/>
              <w:spacing w:before="72" w:line="264" w:lineRule="auto"/>
              <w:ind w:right="154"/>
              <w:jc w:val="both"/>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财务状况报告：财务状况良好，提供2025年的财务审计报告（提供的财务审计报告需在注册会计师行业统一监管平台（http://acc.mof.gov.cn/）可查询并提供网页截图。）成立时间至提交响应文件递交截止时间不足一年的可提供成立后任意时段的财务报表或开标前三个月内基本存款账户开户银行出具的资信证明及基本账户开户许可证或基本存款账户信息； </w:t>
            </w:r>
          </w:p>
        </w:tc>
      </w:tr>
      <w:tr w14:paraId="2C0C8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079C2170">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4</w:t>
            </w:r>
          </w:p>
        </w:tc>
        <w:tc>
          <w:tcPr>
            <w:tcW w:w="2077" w:type="dxa"/>
            <w:vAlign w:val="center"/>
          </w:tcPr>
          <w:p w14:paraId="6F260EE7">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税收缴纳证明</w:t>
            </w:r>
          </w:p>
        </w:tc>
        <w:tc>
          <w:tcPr>
            <w:tcW w:w="6815" w:type="dxa"/>
            <w:vAlign w:val="center"/>
          </w:tcPr>
          <w:p w14:paraId="743D0028">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税收缴纳证明：提供2025年7月至投标截止时间止至少1个月的纳税证明（银行缴费凭证）或完税证明，依法免税的单位应提供相关证明材料；</w:t>
            </w:r>
          </w:p>
        </w:tc>
      </w:tr>
      <w:tr w14:paraId="5920B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0AFBA701">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5</w:t>
            </w:r>
          </w:p>
        </w:tc>
        <w:tc>
          <w:tcPr>
            <w:tcW w:w="2077" w:type="dxa"/>
            <w:vAlign w:val="center"/>
          </w:tcPr>
          <w:p w14:paraId="24ABED9C">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社会保障资金缴纳证明</w:t>
            </w:r>
          </w:p>
        </w:tc>
        <w:tc>
          <w:tcPr>
            <w:tcW w:w="6815" w:type="dxa"/>
            <w:vAlign w:val="center"/>
          </w:tcPr>
          <w:p w14:paraId="3814E91A">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社会保障资金缴纳证明：提供2025年7月至投标截止时间止至少1个月的社会保障资金银行缴费单据或社保机构开具的社会保险参保缴费情况证明，依法不需要缴纳社会保障资金的单位应提供相关证明材料（加盖公章的复印件）；</w:t>
            </w:r>
          </w:p>
        </w:tc>
      </w:tr>
      <w:tr w14:paraId="1EF59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5AC71BE2">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6</w:t>
            </w:r>
          </w:p>
        </w:tc>
        <w:tc>
          <w:tcPr>
            <w:tcW w:w="2077" w:type="dxa"/>
            <w:vAlign w:val="center"/>
          </w:tcPr>
          <w:p w14:paraId="1DB8C8D7">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信用要求</w:t>
            </w:r>
          </w:p>
        </w:tc>
        <w:tc>
          <w:tcPr>
            <w:tcW w:w="6815" w:type="dxa"/>
            <w:vAlign w:val="center"/>
          </w:tcPr>
          <w:p w14:paraId="1FE8927B">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信用要求：投标人在中国政府采购网（www.ccgp.gov.cn）中未被列入政府采购严重违法失信行为记录名单；投标人、法定代表人在“信用中国”网站（https://www.creditchina.gov.cn/）中未被列入失信被执行人名单，投标人提供企业完整信用报告，投标人、法定代表人提供网页查询截图加盖企业原色印章（未被列入失信被执行人名单截图以“中国执行信息公开网”网站（http://zxgk.court.gov.cn/shixin/）中全国范围内查询为准，截图及报告生成时间段为谈判文件发出至递交响应文件截止时间内）。</w:t>
            </w:r>
          </w:p>
        </w:tc>
      </w:tr>
      <w:tr w14:paraId="19859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68B5A1E0">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7</w:t>
            </w:r>
          </w:p>
        </w:tc>
        <w:tc>
          <w:tcPr>
            <w:tcW w:w="2077" w:type="dxa"/>
            <w:vAlign w:val="center"/>
          </w:tcPr>
          <w:p w14:paraId="54112235">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必需的设备和专业技术能力的承诺函</w:t>
            </w:r>
          </w:p>
        </w:tc>
        <w:tc>
          <w:tcPr>
            <w:tcW w:w="6815" w:type="dxa"/>
            <w:vAlign w:val="center"/>
          </w:tcPr>
          <w:p w14:paraId="770AC323">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供应商需提供具有履行合同所必需的设备和专业技术能力的承诺函；</w:t>
            </w:r>
          </w:p>
        </w:tc>
      </w:tr>
      <w:tr w14:paraId="02149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481FE7CA">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8</w:t>
            </w:r>
          </w:p>
        </w:tc>
        <w:tc>
          <w:tcPr>
            <w:tcW w:w="2077" w:type="dxa"/>
            <w:vAlign w:val="center"/>
          </w:tcPr>
          <w:p w14:paraId="68C610B9">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书面声明</w:t>
            </w:r>
          </w:p>
        </w:tc>
        <w:tc>
          <w:tcPr>
            <w:tcW w:w="6815" w:type="dxa"/>
            <w:vAlign w:val="center"/>
          </w:tcPr>
          <w:p w14:paraId="21688009">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书面声明：参加本次政府采购活动前三年内在经营活动中没有重大违法记录的书面声明函；</w:t>
            </w:r>
          </w:p>
        </w:tc>
      </w:tr>
      <w:tr w14:paraId="38EB2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08D0180E">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9</w:t>
            </w:r>
          </w:p>
        </w:tc>
        <w:tc>
          <w:tcPr>
            <w:tcW w:w="2077" w:type="dxa"/>
            <w:vAlign w:val="center"/>
          </w:tcPr>
          <w:p w14:paraId="781A0026">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控股管理关系</w:t>
            </w:r>
          </w:p>
          <w:p w14:paraId="5423CD26">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p>
        </w:tc>
        <w:tc>
          <w:tcPr>
            <w:tcW w:w="6815" w:type="dxa"/>
            <w:vAlign w:val="center"/>
          </w:tcPr>
          <w:p w14:paraId="37EAB2E9">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本项目不接受联合体投标，单位负责人为同一人或者存在直接控股、管理关系的不同供应商，不得同时参加本项目投标活动，提供《供应商企业关系关联承诺书》。</w:t>
            </w:r>
          </w:p>
        </w:tc>
      </w:tr>
      <w:tr w14:paraId="79700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3C326BB6">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10</w:t>
            </w:r>
          </w:p>
        </w:tc>
        <w:tc>
          <w:tcPr>
            <w:tcW w:w="2077" w:type="dxa"/>
            <w:vAlign w:val="center"/>
          </w:tcPr>
          <w:p w14:paraId="4DFC582E">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投标保证金</w:t>
            </w:r>
          </w:p>
        </w:tc>
        <w:tc>
          <w:tcPr>
            <w:tcW w:w="6815" w:type="dxa"/>
            <w:vAlign w:val="center"/>
          </w:tcPr>
          <w:p w14:paraId="2CC537C2">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投标信用承诺书（保证金）（承诺书效力和作用等同投标保证金），供应商应在“信用中国（陕西榆林）”网站进行注册、登录，自主上报信用承诺书（格式见招标文件）；</w:t>
            </w:r>
          </w:p>
        </w:tc>
      </w:tr>
      <w:tr w14:paraId="0D115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76F549D9">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11</w:t>
            </w:r>
          </w:p>
        </w:tc>
        <w:tc>
          <w:tcPr>
            <w:tcW w:w="2077" w:type="dxa"/>
            <w:vAlign w:val="center"/>
          </w:tcPr>
          <w:p w14:paraId="4DAACE51">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政府采购信用承诺</w:t>
            </w:r>
          </w:p>
        </w:tc>
        <w:tc>
          <w:tcPr>
            <w:tcW w:w="6815" w:type="dxa"/>
            <w:vAlign w:val="center"/>
          </w:tcPr>
          <w:p w14:paraId="69FF1516">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提供《榆林市政府采购货物类项目供应商信用承诺书》，供应商应在“信用中国（陕西榆林）”网站进行注册、登录，自主上报信用承诺书（格式见招标文件）；</w:t>
            </w:r>
          </w:p>
        </w:tc>
      </w:tr>
      <w:tr w14:paraId="21D3D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trPr>
        <w:tc>
          <w:tcPr>
            <w:tcW w:w="699" w:type="dxa"/>
            <w:vAlign w:val="center"/>
          </w:tcPr>
          <w:p w14:paraId="404B8410">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12</w:t>
            </w:r>
          </w:p>
        </w:tc>
        <w:tc>
          <w:tcPr>
            <w:tcW w:w="2077" w:type="dxa"/>
            <w:vAlign w:val="center"/>
          </w:tcPr>
          <w:p w14:paraId="19617149">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中小企业声明</w:t>
            </w:r>
          </w:p>
        </w:tc>
        <w:tc>
          <w:tcPr>
            <w:tcW w:w="6815" w:type="dxa"/>
            <w:vAlign w:val="center"/>
          </w:tcPr>
          <w:p w14:paraId="4145005D">
            <w:pPr>
              <w:pStyle w:val="16"/>
              <w:spacing w:before="72" w:line="264" w:lineRule="auto"/>
              <w:ind w:right="154"/>
              <w:jc w:val="both"/>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lang w:eastAsia="zh-CN"/>
                <w14:textFill>
                  <w14:solidFill>
                    <w14:schemeClr w14:val="tx1"/>
                  </w14:solidFill>
                </w14:textFill>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tc>
      </w:tr>
    </w:tbl>
    <w:p w14:paraId="03BDCFF9">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p>
    <w:p w14:paraId="0FD6ECC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采购人代表或采购代理机构按照以上要求对各供应商进行审查，只有通过资格审查的供应商才能进入下一步的符合性评审。资格审查不合格的供应商的投标文件为无效投标文件，不得进入下一步评审。</w:t>
      </w:r>
    </w:p>
    <w:p w14:paraId="255BC15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（3）符合性审查：依据谈判文件规定，从谈判响应文件的有效性、完整性和对谈判文件的响应程度进行审查。有一项不符合以下评审的供应商按无效投标处理，不得进入下一步的评审，但不限于：</w:t>
      </w:r>
    </w:p>
    <w:p w14:paraId="6AC30CBA">
      <w:pPr>
        <w:spacing w:line="175" w:lineRule="exact"/>
        <w:rPr>
          <w:rFonts w:hint="eastAsia" w:ascii="宋体" w:hAnsi="宋体" w:eastAsia="宋体" w:cs="宋体"/>
          <w:color w:val="000000" w:themeColor="text1"/>
          <w14:textFill>
            <w14:solidFill>
              <w14:schemeClr w14:val="tx1"/>
            </w14:solidFill>
          </w14:textFill>
        </w:rPr>
      </w:pPr>
    </w:p>
    <w:tbl>
      <w:tblPr>
        <w:tblStyle w:val="15"/>
        <w:tblW w:w="8793" w:type="dxa"/>
        <w:tblInd w:w="1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0"/>
        <w:gridCol w:w="2944"/>
        <w:gridCol w:w="4799"/>
      </w:tblGrid>
      <w:tr w14:paraId="7905A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trPr>
        <w:tc>
          <w:tcPr>
            <w:tcW w:w="1050" w:type="dxa"/>
            <w:vAlign w:val="center"/>
          </w:tcPr>
          <w:p w14:paraId="378442A6">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序号</w:t>
            </w:r>
          </w:p>
        </w:tc>
        <w:tc>
          <w:tcPr>
            <w:tcW w:w="2944" w:type="dxa"/>
            <w:vAlign w:val="center"/>
          </w:tcPr>
          <w:p w14:paraId="75E251AE">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审查内容</w:t>
            </w:r>
          </w:p>
        </w:tc>
        <w:tc>
          <w:tcPr>
            <w:tcW w:w="4799" w:type="dxa"/>
            <w:vAlign w:val="center"/>
          </w:tcPr>
          <w:p w14:paraId="078DEB0B">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合格条件</w:t>
            </w:r>
          </w:p>
        </w:tc>
      </w:tr>
      <w:tr w14:paraId="4AAC6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trPr>
        <w:tc>
          <w:tcPr>
            <w:tcW w:w="1050" w:type="dxa"/>
            <w:vAlign w:val="center"/>
          </w:tcPr>
          <w:p w14:paraId="120A93FB">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2944" w:type="dxa"/>
            <w:vAlign w:val="center"/>
          </w:tcPr>
          <w:p w14:paraId="02ECE56B">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响应文件的有效性、完整性、符合性</w:t>
            </w:r>
          </w:p>
        </w:tc>
        <w:tc>
          <w:tcPr>
            <w:tcW w:w="4799" w:type="dxa"/>
            <w:vAlign w:val="center"/>
          </w:tcPr>
          <w:p w14:paraId="2A094460">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符合谈判文件要求</w:t>
            </w:r>
          </w:p>
        </w:tc>
      </w:tr>
      <w:tr w14:paraId="77DC2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2" w:hRule="exact"/>
        </w:trPr>
        <w:tc>
          <w:tcPr>
            <w:tcW w:w="1050" w:type="dxa"/>
            <w:vAlign w:val="center"/>
          </w:tcPr>
          <w:p w14:paraId="1BEA0618">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2</w:t>
            </w:r>
          </w:p>
        </w:tc>
        <w:tc>
          <w:tcPr>
            <w:tcW w:w="2944" w:type="dxa"/>
            <w:vAlign w:val="center"/>
          </w:tcPr>
          <w:p w14:paraId="0E63F65F">
            <w:pPr>
              <w:pStyle w:val="16"/>
              <w:spacing w:before="72" w:line="240"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响应文件内容、按照竞争性谈判文件要求的格式编写</w:t>
            </w:r>
          </w:p>
        </w:tc>
        <w:tc>
          <w:tcPr>
            <w:tcW w:w="4799" w:type="dxa"/>
            <w:vAlign w:val="center"/>
          </w:tcPr>
          <w:p w14:paraId="11A22206">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符合谈判文件要求</w:t>
            </w:r>
          </w:p>
        </w:tc>
      </w:tr>
      <w:tr w14:paraId="5A525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trPr>
        <w:tc>
          <w:tcPr>
            <w:tcW w:w="1050" w:type="dxa"/>
            <w:vAlign w:val="center"/>
          </w:tcPr>
          <w:p w14:paraId="2F3C3EB9">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3</w:t>
            </w:r>
          </w:p>
        </w:tc>
        <w:tc>
          <w:tcPr>
            <w:tcW w:w="2944" w:type="dxa"/>
            <w:vAlign w:val="center"/>
          </w:tcPr>
          <w:p w14:paraId="44CA0D23">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响应文件的签署、盖章、格式</w:t>
            </w:r>
          </w:p>
        </w:tc>
        <w:tc>
          <w:tcPr>
            <w:tcW w:w="4799" w:type="dxa"/>
            <w:vAlign w:val="center"/>
          </w:tcPr>
          <w:p w14:paraId="3F1D97FA">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符合谈判文件要求</w:t>
            </w:r>
          </w:p>
        </w:tc>
      </w:tr>
      <w:tr w14:paraId="4C2C6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trPr>
        <w:tc>
          <w:tcPr>
            <w:tcW w:w="1050" w:type="dxa"/>
            <w:vAlign w:val="center"/>
          </w:tcPr>
          <w:p w14:paraId="2D8ADC3C">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4</w:t>
            </w:r>
          </w:p>
        </w:tc>
        <w:tc>
          <w:tcPr>
            <w:tcW w:w="2944" w:type="dxa"/>
            <w:vAlign w:val="center"/>
          </w:tcPr>
          <w:p w14:paraId="225B23DA">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谈判响应文件有效期</w:t>
            </w:r>
          </w:p>
        </w:tc>
        <w:tc>
          <w:tcPr>
            <w:tcW w:w="4799" w:type="dxa"/>
            <w:vAlign w:val="center"/>
          </w:tcPr>
          <w:p w14:paraId="264E2AF8">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符合谈判文件要求</w:t>
            </w:r>
          </w:p>
        </w:tc>
      </w:tr>
      <w:tr w14:paraId="2B60B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trPr>
        <w:tc>
          <w:tcPr>
            <w:tcW w:w="1050" w:type="dxa"/>
            <w:vAlign w:val="center"/>
          </w:tcPr>
          <w:p w14:paraId="19CA1157">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5</w:t>
            </w:r>
          </w:p>
        </w:tc>
        <w:tc>
          <w:tcPr>
            <w:tcW w:w="2944" w:type="dxa"/>
            <w:vAlign w:val="center"/>
          </w:tcPr>
          <w:p w14:paraId="0FBA548D">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谈判总报价</w:t>
            </w:r>
          </w:p>
        </w:tc>
        <w:tc>
          <w:tcPr>
            <w:tcW w:w="4799" w:type="dxa"/>
            <w:vAlign w:val="center"/>
          </w:tcPr>
          <w:p w14:paraId="7B4E84CB">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符合谈判文件要求</w:t>
            </w:r>
          </w:p>
        </w:tc>
      </w:tr>
      <w:tr w14:paraId="6B0FB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2" w:hRule="exact"/>
        </w:trPr>
        <w:tc>
          <w:tcPr>
            <w:tcW w:w="1050" w:type="dxa"/>
            <w:vAlign w:val="center"/>
          </w:tcPr>
          <w:p w14:paraId="306C9ED8">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6</w:t>
            </w:r>
          </w:p>
        </w:tc>
        <w:tc>
          <w:tcPr>
            <w:tcW w:w="2944" w:type="dxa"/>
            <w:vAlign w:val="center"/>
          </w:tcPr>
          <w:p w14:paraId="4F53BD30">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响应方案</w:t>
            </w:r>
          </w:p>
        </w:tc>
        <w:tc>
          <w:tcPr>
            <w:tcW w:w="4799" w:type="dxa"/>
            <w:vAlign w:val="center"/>
          </w:tcPr>
          <w:p w14:paraId="1F54CC3F">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完全响应采购人的关于供货服务方案、供货进度计划、售后服务方案、应急保障</w:t>
            </w:r>
          </w:p>
          <w:p w14:paraId="14CDA356">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服务方案的相关要求</w:t>
            </w:r>
          </w:p>
        </w:tc>
      </w:tr>
      <w:tr w14:paraId="4EE42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exact"/>
        </w:trPr>
        <w:tc>
          <w:tcPr>
            <w:tcW w:w="1050" w:type="dxa"/>
            <w:vAlign w:val="center"/>
          </w:tcPr>
          <w:p w14:paraId="0208D360">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7</w:t>
            </w:r>
          </w:p>
        </w:tc>
        <w:tc>
          <w:tcPr>
            <w:tcW w:w="2944" w:type="dxa"/>
            <w:vAlign w:val="center"/>
          </w:tcPr>
          <w:p w14:paraId="7206274C">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其它要求</w:t>
            </w:r>
          </w:p>
        </w:tc>
        <w:tc>
          <w:tcPr>
            <w:tcW w:w="4799" w:type="dxa"/>
            <w:vAlign w:val="center"/>
          </w:tcPr>
          <w:p w14:paraId="25C98E70">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符合法律、法规、规章、规范性文件和谈判文件的要求</w:t>
            </w:r>
          </w:p>
        </w:tc>
      </w:tr>
      <w:tr w14:paraId="2B282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3" w:hRule="exact"/>
        </w:trPr>
        <w:tc>
          <w:tcPr>
            <w:tcW w:w="1050" w:type="dxa"/>
            <w:vAlign w:val="center"/>
          </w:tcPr>
          <w:p w14:paraId="7AE725E0">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8</w:t>
            </w:r>
          </w:p>
        </w:tc>
        <w:tc>
          <w:tcPr>
            <w:tcW w:w="2944" w:type="dxa"/>
            <w:vAlign w:val="center"/>
          </w:tcPr>
          <w:p w14:paraId="1AAF9A5E">
            <w:pPr>
              <w:pStyle w:val="16"/>
              <w:spacing w:before="72" w:line="264" w:lineRule="auto"/>
              <w:ind w:right="154" w:firstLine="432" w:firstLineChars="200"/>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技术指标要求</w:t>
            </w:r>
          </w:p>
        </w:tc>
        <w:tc>
          <w:tcPr>
            <w:tcW w:w="4799" w:type="dxa"/>
            <w:vAlign w:val="center"/>
          </w:tcPr>
          <w:p w14:paraId="032C2718">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完全理解并接受对合格供应商、合格的货物要求，完全理解并接受谈判文件中的采购内容和采购要求，在响应文件的《技术指标偏离表》中对谈判文件第三章采购内容及采购要求中各采购标的技术指标要求逐项进行实质性响应。</w:t>
            </w:r>
          </w:p>
          <w:p w14:paraId="38185954">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▲标识的技术参数不接受负偏离，且须提供合法有效的佐证材料。</w:t>
            </w:r>
          </w:p>
          <w:p w14:paraId="5A72F90C">
            <w:pPr>
              <w:pStyle w:val="16"/>
              <w:spacing w:before="72" w:line="264" w:lineRule="auto"/>
              <w:ind w:right="154"/>
              <w:jc w:val="left"/>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▲标识的技术参数按照谈判文件第三章相关要求提供有效的佐证材料(可以使用厂家官网截图、第三方机构检验报告、或其他证明材料)</w:t>
            </w:r>
            <w:r>
              <w:rPr>
                <w:rFonts w:hint="eastAsia" w:ascii="宋体" w:hAnsi="宋体" w:eastAsia="宋体" w:cs="宋体"/>
                <w:color w:val="000000" w:themeColor="text1"/>
                <w:spacing w:val="-2"/>
                <w:sz w:val="22"/>
                <w:szCs w:val="22"/>
                <w:lang w:eastAsia="zh-CN"/>
                <w14:textFill>
                  <w14:solidFill>
                    <w14:schemeClr w14:val="tx1"/>
                  </w14:solidFill>
                </w14:textFill>
              </w:rPr>
              <w:t>。</w:t>
            </w:r>
          </w:p>
          <w:p w14:paraId="2E84DB77">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投标人需在《技术指标偏离表》中如实填写所投产品的技术参数，不得直接将采购文件的技术参数指标要求完全复制作为投标文件响应内容，否则按无效投标处理，提供产品功能佐证材料与采购文件的技术参数完全一致的除外。</w:t>
            </w:r>
          </w:p>
        </w:tc>
      </w:tr>
      <w:tr w14:paraId="3A4FA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exact"/>
        </w:trPr>
        <w:tc>
          <w:tcPr>
            <w:tcW w:w="1050" w:type="dxa"/>
            <w:vAlign w:val="center"/>
          </w:tcPr>
          <w:p w14:paraId="487BED1F">
            <w:pPr>
              <w:pStyle w:val="16"/>
              <w:spacing w:before="72" w:line="264" w:lineRule="auto"/>
              <w:ind w:right="154"/>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9</w:t>
            </w:r>
          </w:p>
        </w:tc>
        <w:tc>
          <w:tcPr>
            <w:tcW w:w="2944" w:type="dxa"/>
            <w:vAlign w:val="center"/>
          </w:tcPr>
          <w:p w14:paraId="2BA3071B">
            <w:pPr>
              <w:pStyle w:val="16"/>
              <w:spacing w:before="72" w:line="264" w:lineRule="auto"/>
              <w:ind w:right="154"/>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商务及合同条款响应</w:t>
            </w:r>
          </w:p>
        </w:tc>
        <w:tc>
          <w:tcPr>
            <w:tcW w:w="4799" w:type="dxa"/>
            <w:vAlign w:val="center"/>
          </w:tcPr>
          <w:p w14:paraId="71B62116">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完全理解并接受谈判文件“商务响应及合同</w:t>
            </w:r>
          </w:p>
          <w:p w14:paraId="6D207AD4">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商务及合同条款响应</w:t>
            </w:r>
          </w:p>
          <w:p w14:paraId="05D9EED7">
            <w:pPr>
              <w:pStyle w:val="16"/>
              <w:spacing w:before="72" w:line="264" w:lineRule="auto"/>
              <w:ind w:right="154"/>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主要条款”要求。</w:t>
            </w:r>
          </w:p>
        </w:tc>
      </w:tr>
      <w:tr w14:paraId="441096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exact"/>
        </w:trPr>
        <w:tc>
          <w:tcPr>
            <w:tcW w:w="1050" w:type="dxa"/>
            <w:vAlign w:val="center"/>
          </w:tcPr>
          <w:p w14:paraId="264E1090">
            <w:pPr>
              <w:pStyle w:val="16"/>
              <w:spacing w:before="72" w:line="264" w:lineRule="auto"/>
              <w:ind w:right="154" w:rightChars="0"/>
              <w:jc w:val="center"/>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10</w:t>
            </w:r>
          </w:p>
        </w:tc>
        <w:tc>
          <w:tcPr>
            <w:tcW w:w="2944" w:type="dxa"/>
            <w:vAlign w:val="center"/>
          </w:tcPr>
          <w:p w14:paraId="1E152EC2">
            <w:pPr>
              <w:pStyle w:val="16"/>
              <w:spacing w:before="72" w:line="264" w:lineRule="auto"/>
              <w:ind w:right="154" w:rightChars="0"/>
              <w:jc w:val="center"/>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其它要求</w:t>
            </w:r>
          </w:p>
        </w:tc>
        <w:tc>
          <w:tcPr>
            <w:tcW w:w="4799" w:type="dxa"/>
            <w:vAlign w:val="center"/>
          </w:tcPr>
          <w:p w14:paraId="6A60BB4B">
            <w:pPr>
              <w:pStyle w:val="16"/>
              <w:spacing w:before="72" w:line="264" w:lineRule="auto"/>
              <w:ind w:right="154" w:rightChars="0"/>
              <w:jc w:val="left"/>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符合法律、法规、规章、规范性文件和谈判文件的要求</w:t>
            </w:r>
          </w:p>
        </w:tc>
      </w:tr>
    </w:tbl>
    <w:p w14:paraId="4B95FCB3">
      <w:pPr>
        <w:pStyle w:val="3"/>
        <w:rPr>
          <w:rFonts w:hint="eastAsia" w:ascii="宋体" w:hAnsi="宋体" w:eastAsia="宋体" w:cs="宋体"/>
          <w:color w:val="000000" w:themeColor="text1"/>
          <w14:textFill>
            <w14:solidFill>
              <w14:schemeClr w14:val="tx1"/>
            </w14:solidFill>
          </w14:textFill>
        </w:rPr>
      </w:pPr>
    </w:p>
    <w:p w14:paraId="39D40107">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（4）出现下列情况之一者（但不限于</w:t>
      </w:r>
      <w:r>
        <w:rPr>
          <w:rFonts w:hint="eastAsia" w:ascii="宋体" w:hAnsi="宋体" w:eastAsia="宋体" w:cs="宋体"/>
          <w:color w:val="000000" w:themeColor="text1"/>
          <w:spacing w:val="14"/>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按无效文件处理：</w:t>
      </w:r>
    </w:p>
    <w:p w14:paraId="0999F41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A、供应商的谈判报价超过采购预算或最高限</w:t>
      </w:r>
      <w:r>
        <w:rPr>
          <w:rFonts w:hint="eastAsia" w:ascii="宋体" w:hAnsi="宋体" w:eastAsia="宋体" w:cs="宋体"/>
          <w:color w:val="000000" w:themeColor="text1"/>
          <w:spacing w:val="-1"/>
          <w:sz w:val="24"/>
          <w:szCs w:val="24"/>
          <w14:textFill>
            <w14:solidFill>
              <w14:schemeClr w14:val="tx1"/>
            </w14:solidFill>
          </w14:textFill>
        </w:rPr>
        <w:t>价的；</w:t>
      </w:r>
    </w:p>
    <w:p w14:paraId="36990DC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B、供应商未经过正常渠道购买谈判文件，或供应商名称与购买谈判文件时登记的供应商名称不符的；</w:t>
      </w:r>
    </w:p>
    <w:p w14:paraId="111D66A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C、不同供应商单位负责人为同一人或者存在</w:t>
      </w:r>
      <w:r>
        <w:rPr>
          <w:rFonts w:hint="eastAsia" w:ascii="宋体" w:hAnsi="宋体" w:eastAsia="宋体" w:cs="宋体"/>
          <w:color w:val="000000" w:themeColor="text1"/>
          <w:spacing w:val="-1"/>
          <w:sz w:val="24"/>
          <w:szCs w:val="24"/>
          <w14:textFill>
            <w14:solidFill>
              <w14:schemeClr w14:val="tx1"/>
            </w14:solidFill>
          </w14:textFill>
        </w:rPr>
        <w:t>控股、管理关系的；</w:t>
      </w:r>
    </w:p>
    <w:p w14:paraId="64914879">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D、谈判响应文件的有效性和符合性不符合要求的；</w:t>
      </w:r>
    </w:p>
    <w:p w14:paraId="5B6CDE8D">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E、实质性内容不满足或未响应的；</w:t>
      </w:r>
    </w:p>
    <w:p w14:paraId="31B1C2A4">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F、谈判响应文件未按谈判文件要求的数量、计量单位、报价货币及签字盖章的；</w:t>
      </w:r>
    </w:p>
    <w:p w14:paraId="127FD8B3">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G、无谈判有效期或有效期达不到谈判文件要求的；</w:t>
      </w:r>
    </w:p>
    <w:p w14:paraId="0FB35DA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H、供应商针对同一项目递交两份或多份内容不同的谈判响应文件，未书面声明哪</w:t>
      </w:r>
      <w:r>
        <w:rPr>
          <w:rFonts w:hint="eastAsia" w:ascii="宋体" w:hAnsi="宋体" w:eastAsia="宋体" w:cs="宋体"/>
          <w:color w:val="000000" w:themeColor="text1"/>
          <w:spacing w:val="-1"/>
          <w:sz w:val="24"/>
          <w:szCs w:val="24"/>
          <w14:textFill>
            <w14:solidFill>
              <w14:schemeClr w14:val="tx1"/>
            </w14:solidFill>
          </w14:textFill>
        </w:rPr>
        <w:t>一份是有效的或出现选择性报价的；</w:t>
      </w:r>
    </w:p>
    <w:p w14:paraId="5BB3E4B6">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I、供应商有串通投标、弄虚作假（包括但不限于虚假资质、虚假证明、虚假</w:t>
      </w:r>
      <w:r>
        <w:rPr>
          <w:rFonts w:hint="eastAsia" w:ascii="宋体" w:hAnsi="宋体" w:eastAsia="宋体" w:cs="宋体"/>
          <w:color w:val="000000" w:themeColor="text1"/>
          <w:spacing w:val="-3"/>
          <w:sz w:val="24"/>
          <w:szCs w:val="24"/>
          <w14:textFill>
            <w14:solidFill>
              <w14:schemeClr w14:val="tx1"/>
            </w14:solidFill>
          </w14:textFill>
        </w:rPr>
        <w:t>应答</w:t>
      </w:r>
      <w:r>
        <w:rPr>
          <w:rFonts w:hint="eastAsia" w:ascii="宋体" w:hAnsi="宋体" w:eastAsia="宋体" w:cs="宋体"/>
          <w:color w:val="000000" w:themeColor="text1"/>
          <w:spacing w:val="-1"/>
          <w:sz w:val="24"/>
          <w:szCs w:val="24"/>
          <w14:textFill>
            <w14:solidFill>
              <w14:schemeClr w14:val="tx1"/>
            </w14:solidFill>
          </w14:textFill>
        </w:rPr>
        <w:t>等）、行贿等违法行为的；</w:t>
      </w:r>
    </w:p>
    <w:p w14:paraId="6E51C55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J、谈判响应文件附加了采购人难以接受的条件或条款的；</w:t>
      </w:r>
    </w:p>
    <w:p w14:paraId="5952AF0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K、在政府采购或其他重大项目履约过程中有不良记录，未</w:t>
      </w:r>
      <w:r>
        <w:rPr>
          <w:rFonts w:hint="eastAsia" w:ascii="宋体" w:hAnsi="宋体" w:eastAsia="宋体" w:cs="宋体"/>
          <w:color w:val="000000" w:themeColor="text1"/>
          <w:spacing w:val="-1"/>
          <w:sz w:val="24"/>
          <w:szCs w:val="24"/>
          <w14:textFill>
            <w14:solidFill>
              <w14:schemeClr w14:val="tx1"/>
            </w14:solidFill>
          </w14:textFill>
        </w:rPr>
        <w:t>能按期履约的；</w:t>
      </w:r>
    </w:p>
    <w:p w14:paraId="22E1E34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L、谈判报价与市场价格偏离较大、低于成本、</w:t>
      </w:r>
      <w:r>
        <w:rPr>
          <w:rFonts w:hint="eastAsia" w:ascii="宋体" w:hAnsi="宋体" w:eastAsia="宋体" w:cs="宋体"/>
          <w:color w:val="000000" w:themeColor="text1"/>
          <w:spacing w:val="-1"/>
          <w:sz w:val="24"/>
          <w:szCs w:val="24"/>
          <w14:textFill>
            <w14:solidFill>
              <w14:schemeClr w14:val="tx1"/>
            </w14:solidFill>
          </w14:textFill>
        </w:rPr>
        <w:t>形成不正当竞争的；</w:t>
      </w:r>
    </w:p>
    <w:p w14:paraId="0080BBE0">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M、谈判报价子目出现漏项或报价数量与要求不</w:t>
      </w:r>
      <w:r>
        <w:rPr>
          <w:rFonts w:hint="eastAsia" w:ascii="宋体" w:hAnsi="宋体" w:eastAsia="宋体" w:cs="宋体"/>
          <w:color w:val="000000" w:themeColor="text1"/>
          <w:spacing w:val="-1"/>
          <w:sz w:val="24"/>
          <w:szCs w:val="24"/>
          <w14:textFill>
            <w14:solidFill>
              <w14:schemeClr w14:val="tx1"/>
            </w14:solidFill>
          </w14:textFill>
        </w:rPr>
        <w:t>符的；</w:t>
      </w:r>
    </w:p>
    <w:p w14:paraId="1E0D0B2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N、谈判响应产品的技术参数、性能指标与谈判文件要求出现重大负偏</w:t>
      </w:r>
      <w:r>
        <w:rPr>
          <w:rFonts w:hint="eastAsia" w:ascii="宋体" w:hAnsi="宋体" w:eastAsia="宋体" w:cs="宋体"/>
          <w:color w:val="000000" w:themeColor="text1"/>
          <w:spacing w:val="-1"/>
          <w:sz w:val="24"/>
          <w:szCs w:val="24"/>
          <w14:textFill>
            <w14:solidFill>
              <w14:schemeClr w14:val="tx1"/>
            </w14:solidFill>
          </w14:textFill>
        </w:rPr>
        <w:t>差的；</w:t>
      </w:r>
    </w:p>
    <w:p w14:paraId="438FDFE1">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O、谈判响应文件未实质性响应谈判文件要求的；</w:t>
      </w:r>
    </w:p>
    <w:p w14:paraId="62256956">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P、提供虚假技术性能指标的。</w:t>
      </w:r>
    </w:p>
    <w:p w14:paraId="25AA4469">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（5）有下列情形之一的，视为供应商串通投标，谈判小组应当认定其谈判响应文</w:t>
      </w:r>
      <w:r>
        <w:rPr>
          <w:rFonts w:hint="eastAsia" w:ascii="宋体" w:hAnsi="宋体" w:eastAsia="宋体" w:cs="宋体"/>
          <w:color w:val="000000" w:themeColor="text1"/>
          <w:spacing w:val="-3"/>
          <w:sz w:val="24"/>
          <w:szCs w:val="24"/>
          <w14:textFill>
            <w14:solidFill>
              <w14:schemeClr w14:val="tx1"/>
            </w14:solidFill>
          </w14:textFill>
        </w:rPr>
        <w:t>件无效：</w:t>
      </w:r>
    </w:p>
    <w:p w14:paraId="2308BDB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A、不同供应商的谈判响应文件由同一单位或者个人</w:t>
      </w:r>
      <w:r>
        <w:rPr>
          <w:rFonts w:hint="eastAsia" w:ascii="宋体" w:hAnsi="宋体" w:eastAsia="宋体" w:cs="宋体"/>
          <w:color w:val="000000" w:themeColor="text1"/>
          <w:spacing w:val="-1"/>
          <w:sz w:val="24"/>
          <w:szCs w:val="24"/>
          <w14:textFill>
            <w14:solidFill>
              <w14:schemeClr w14:val="tx1"/>
            </w14:solidFill>
          </w14:textFill>
        </w:rPr>
        <w:t>编制；</w:t>
      </w:r>
    </w:p>
    <w:p w14:paraId="1BB1C1A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B、不同供应商委托同一单位或者个人办理</w:t>
      </w:r>
      <w:r>
        <w:rPr>
          <w:rFonts w:hint="eastAsia" w:ascii="宋体" w:hAnsi="宋体" w:eastAsia="宋体" w:cs="宋体"/>
          <w:color w:val="000000" w:themeColor="text1"/>
          <w:spacing w:val="-1"/>
          <w:sz w:val="24"/>
          <w:szCs w:val="24"/>
          <w14:textFill>
            <w14:solidFill>
              <w14:schemeClr w14:val="tx1"/>
            </w14:solidFill>
          </w14:textFill>
        </w:rPr>
        <w:t>谈判事宜；</w:t>
      </w:r>
    </w:p>
    <w:p w14:paraId="0FFD401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C、不同供应商的谈判响应文件载明的项目管理成员或者</w:t>
      </w:r>
      <w:r>
        <w:rPr>
          <w:rFonts w:hint="eastAsia" w:ascii="宋体" w:hAnsi="宋体" w:eastAsia="宋体" w:cs="宋体"/>
          <w:color w:val="000000" w:themeColor="text1"/>
          <w:spacing w:val="-1"/>
          <w:sz w:val="24"/>
          <w:szCs w:val="24"/>
          <w14:textFill>
            <w14:solidFill>
              <w14:schemeClr w14:val="tx1"/>
            </w14:solidFill>
          </w14:textFill>
        </w:rPr>
        <w:t>联系人员为同一人；</w:t>
      </w:r>
    </w:p>
    <w:p w14:paraId="466A73D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D、不同供应商的谈判响应文件异常一致或者谈判报价呈</w:t>
      </w:r>
      <w:r>
        <w:rPr>
          <w:rFonts w:hint="eastAsia" w:ascii="宋体" w:hAnsi="宋体" w:eastAsia="宋体" w:cs="宋体"/>
          <w:color w:val="000000" w:themeColor="text1"/>
          <w:spacing w:val="-1"/>
          <w:sz w:val="24"/>
          <w:szCs w:val="24"/>
          <w14:textFill>
            <w14:solidFill>
              <w14:schemeClr w14:val="tx1"/>
            </w14:solidFill>
          </w14:textFill>
        </w:rPr>
        <w:t>规律性差异；</w:t>
      </w:r>
    </w:p>
    <w:p w14:paraId="4345702D">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E、不同供应商的谈判响应文件相互混装；</w:t>
      </w:r>
    </w:p>
    <w:p w14:paraId="62EE02E5">
      <w:pPr>
        <w:keepNext w:val="0"/>
        <w:keepLines w:val="0"/>
        <w:pageBreakBefore w:val="0"/>
        <w:widowControl w:val="0"/>
        <w:kinsoku/>
        <w:wordWrap/>
        <w:overflowPunct/>
        <w:topLinePunct w:val="0"/>
        <w:autoSpaceDE/>
        <w:autoSpaceDN/>
        <w:bidi w:val="0"/>
        <w:adjustRightInd w:val="0"/>
        <w:snapToGrid w:val="0"/>
        <w:spacing w:line="360" w:lineRule="auto"/>
        <w:ind w:left="0" w:right="0" w:firstLine="46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lang w:val="en-US" w:eastAsia="zh-CN"/>
          <w14:textFill>
            <w14:solidFill>
              <w14:schemeClr w14:val="tx1"/>
            </w14:solidFill>
          </w14:textFill>
        </w:rPr>
        <w:t>4</w:t>
      </w:r>
      <w:r>
        <w:rPr>
          <w:rFonts w:hint="eastAsia" w:ascii="宋体" w:hAnsi="宋体" w:eastAsia="宋体" w:cs="宋体"/>
          <w:b/>
          <w:bCs/>
          <w:color w:val="000000" w:themeColor="text1"/>
          <w:spacing w:val="-5"/>
          <w:sz w:val="24"/>
          <w:szCs w:val="24"/>
          <w:lang w:eastAsia="zh-CN"/>
          <w14:textFill>
            <w14:solidFill>
              <w14:schemeClr w14:val="tx1"/>
            </w14:solidFill>
          </w14:textFill>
        </w:rPr>
        <w:t>、</w:t>
      </w:r>
      <w:r>
        <w:rPr>
          <w:rFonts w:hint="eastAsia" w:ascii="宋体" w:hAnsi="宋体" w:eastAsia="宋体" w:cs="宋体"/>
          <w:b/>
          <w:bCs/>
          <w:color w:val="000000" w:themeColor="text1"/>
          <w:spacing w:val="-5"/>
          <w:sz w:val="24"/>
          <w:szCs w:val="24"/>
          <w14:textFill>
            <w14:solidFill>
              <w14:schemeClr w14:val="tx1"/>
            </w14:solidFill>
          </w14:textFill>
        </w:rPr>
        <w:t>谈判澄清</w:t>
      </w:r>
    </w:p>
    <w:p w14:paraId="15FFC01D">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谈判小组在对谈判响应文件的有效性、完整性和响应程度进行审查时，可以要求供应商对谈判响应文件中含义不明确、同类问题表述不一致或者有明显文字和计算错误的内容等作出必要的澄清、说明或者更正。供应商的澄清、说明或者更正不得超出谈判响应文件的范围或者改变谈判响应文件的实质性内容。如澄清、说明或者更正的内容</w:t>
      </w:r>
      <w:r>
        <w:rPr>
          <w:rFonts w:hint="eastAsia" w:ascii="宋体" w:hAnsi="宋体" w:eastAsia="宋体" w:cs="宋体"/>
          <w:color w:val="000000" w:themeColor="text1"/>
          <w:spacing w:val="-1"/>
          <w:sz w:val="24"/>
          <w:szCs w:val="24"/>
          <w14:textFill>
            <w14:solidFill>
              <w14:schemeClr w14:val="tx1"/>
            </w14:solidFill>
          </w14:textFill>
        </w:rPr>
        <w:t>与谈判响应文件内容有重大相悖或矛盾，将被认定为无效文件。</w:t>
      </w:r>
    </w:p>
    <w:p w14:paraId="2AE75035">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（2）实质性内容包括但不限于：供货期、付款方式、主要技术指标等。</w:t>
      </w:r>
    </w:p>
    <w:p w14:paraId="14188D0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（3）谈判小组要求供应商澄清、说明或者更正谈判响应</w:t>
      </w:r>
      <w:r>
        <w:rPr>
          <w:rFonts w:hint="eastAsia" w:ascii="宋体" w:hAnsi="宋体" w:eastAsia="宋体" w:cs="宋体"/>
          <w:color w:val="000000" w:themeColor="text1"/>
          <w:spacing w:val="-1"/>
          <w:sz w:val="24"/>
          <w:szCs w:val="24"/>
          <w14:textFill>
            <w14:solidFill>
              <w14:schemeClr w14:val="tx1"/>
            </w14:solidFill>
          </w14:textFill>
        </w:rPr>
        <w:t>文件应当以书面形式作出，并由其法定代表人或被授权人签字。</w:t>
      </w:r>
    </w:p>
    <w:p w14:paraId="4EFB35D7">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（4）单一产品采购项目中，提供相同品牌产品且通过资格审查、符合性审查的的不</w:t>
      </w:r>
      <w:r>
        <w:rPr>
          <w:rFonts w:hint="eastAsia" w:ascii="宋体" w:hAnsi="宋体" w:eastAsia="宋体" w:cs="宋体"/>
          <w:color w:val="000000" w:themeColor="text1"/>
          <w:spacing w:val="-2"/>
          <w:sz w:val="24"/>
          <w:szCs w:val="24"/>
          <w14:textFill>
            <w14:solidFill>
              <w14:schemeClr w14:val="tx1"/>
            </w14:solidFill>
          </w14:textFill>
        </w:rPr>
        <w:t>同供应商参加同一合同项下谈判的，由谈判小组按照最终报价最低的方式确定一个供应商获得成交供应商推荐资格；最终报价相同的，由谈判小组按照谈判文件中规定的各项因素进行综合评审后确定一个供应商获得成交供应商推荐资格，其他同品牌供应商不作为成交候选供应商。</w:t>
      </w:r>
    </w:p>
    <w:p w14:paraId="2F74EF1E">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非单一产品采购项目中，多家供应商提供的核心产品品牌相同的，且通过资格审查、</w:t>
      </w:r>
      <w:r>
        <w:rPr>
          <w:rFonts w:hint="eastAsia" w:ascii="宋体" w:hAnsi="宋体" w:eastAsia="宋体" w:cs="宋体"/>
          <w:color w:val="000000" w:themeColor="text1"/>
          <w:spacing w:val="-2"/>
          <w:sz w:val="24"/>
          <w:szCs w:val="24"/>
          <w14:textFill>
            <w14:solidFill>
              <w14:schemeClr w14:val="tx1"/>
            </w14:solidFill>
          </w14:textFill>
        </w:rPr>
        <w:t>符合性审查的不同供应商参加同一合同项下谈判的，按一家供应商计算。遵照前款规定</w:t>
      </w:r>
      <w:r>
        <w:rPr>
          <w:rFonts w:hint="eastAsia" w:ascii="宋体" w:hAnsi="宋体" w:eastAsia="宋体" w:cs="宋体"/>
          <w:color w:val="000000" w:themeColor="text1"/>
          <w:spacing w:val="-4"/>
          <w:sz w:val="24"/>
          <w:szCs w:val="24"/>
          <w14:textFill>
            <w14:solidFill>
              <w14:schemeClr w14:val="tx1"/>
            </w14:solidFill>
          </w14:textFill>
        </w:rPr>
        <w:t>处理。</w:t>
      </w:r>
    </w:p>
    <w:p w14:paraId="238652EA">
      <w:pPr>
        <w:keepNext w:val="0"/>
        <w:keepLines w:val="0"/>
        <w:pageBreakBefore w:val="0"/>
        <w:widowControl w:val="0"/>
        <w:kinsoku/>
        <w:wordWrap/>
        <w:overflowPunct/>
        <w:topLinePunct w:val="0"/>
        <w:autoSpaceDE/>
        <w:autoSpaceDN/>
        <w:bidi w:val="0"/>
        <w:adjustRightInd w:val="0"/>
        <w:snapToGrid w:val="0"/>
        <w:spacing w:line="360" w:lineRule="auto"/>
        <w:ind w:left="0" w:right="0" w:firstLine="46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lang w:val="en-US" w:eastAsia="zh-CN"/>
          <w14:textFill>
            <w14:solidFill>
              <w14:schemeClr w14:val="tx1"/>
            </w14:solidFill>
          </w14:textFill>
        </w:rPr>
        <w:t>5</w:t>
      </w:r>
      <w:r>
        <w:rPr>
          <w:rFonts w:hint="eastAsia" w:ascii="宋体" w:hAnsi="宋体" w:eastAsia="宋体" w:cs="宋体"/>
          <w:b/>
          <w:bCs/>
          <w:color w:val="000000" w:themeColor="text1"/>
          <w:spacing w:val="-4"/>
          <w:sz w:val="24"/>
          <w:szCs w:val="24"/>
          <w:lang w:eastAsia="zh-CN"/>
          <w14:textFill>
            <w14:solidFill>
              <w14:schemeClr w14:val="tx1"/>
            </w14:solidFill>
          </w14:textFill>
        </w:rPr>
        <w:t>、</w:t>
      </w:r>
      <w:r>
        <w:rPr>
          <w:rFonts w:hint="eastAsia" w:ascii="宋体" w:hAnsi="宋体" w:eastAsia="宋体" w:cs="宋体"/>
          <w:b/>
          <w:bCs/>
          <w:color w:val="000000" w:themeColor="text1"/>
          <w:spacing w:val="-4"/>
          <w:sz w:val="24"/>
          <w:szCs w:val="24"/>
          <w14:textFill>
            <w14:solidFill>
              <w14:schemeClr w14:val="tx1"/>
            </w14:solidFill>
          </w14:textFill>
        </w:rPr>
        <w:t>谈判方法</w:t>
      </w:r>
    </w:p>
    <w:p w14:paraId="78D2DDE6">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（1）谈判原则：按照财政部令《第74号》文件精神，谈判方式应采取“符合采购需</w:t>
      </w:r>
      <w:r>
        <w:rPr>
          <w:rFonts w:hint="eastAsia" w:ascii="宋体" w:hAnsi="宋体" w:eastAsia="宋体" w:cs="宋体"/>
          <w:color w:val="000000" w:themeColor="text1"/>
          <w:spacing w:val="-2"/>
          <w:sz w:val="24"/>
          <w:szCs w:val="24"/>
          <w14:textFill>
            <w14:solidFill>
              <w14:schemeClr w14:val="tx1"/>
            </w14:solidFill>
          </w14:textFill>
        </w:rPr>
        <w:t>求情况下，坚持低价优先原则。”谈判小组应当从质量和服务均能满足谈判文件实质性</w:t>
      </w:r>
      <w:r>
        <w:rPr>
          <w:rFonts w:hint="eastAsia" w:ascii="宋体" w:hAnsi="宋体" w:eastAsia="宋体" w:cs="宋体"/>
          <w:color w:val="000000" w:themeColor="text1"/>
          <w:spacing w:val="-4"/>
          <w:sz w:val="24"/>
          <w:szCs w:val="24"/>
          <w14:textFill>
            <w14:solidFill>
              <w14:schemeClr w14:val="tx1"/>
            </w14:solidFill>
          </w14:textFill>
        </w:rPr>
        <w:t>响应要求的谈判供应商中，按照最后报价由低到高的顺序提出</w:t>
      </w:r>
      <w:r>
        <w:rPr>
          <w:rFonts w:hint="eastAsia" w:ascii="宋体" w:hAnsi="宋体" w:eastAsia="宋体" w:cs="宋体"/>
          <w:color w:val="000000" w:themeColor="text1"/>
          <w:spacing w:val="-5"/>
          <w:sz w:val="24"/>
          <w:szCs w:val="24"/>
          <w14:textFill>
            <w14:solidFill>
              <w14:schemeClr w14:val="tx1"/>
            </w14:solidFill>
          </w14:textFill>
        </w:rPr>
        <w:t>3名以上成交候选供应商，</w:t>
      </w:r>
      <w:r>
        <w:rPr>
          <w:rFonts w:hint="eastAsia" w:ascii="宋体" w:hAnsi="宋体" w:eastAsia="宋体" w:cs="宋体"/>
          <w:color w:val="000000" w:themeColor="text1"/>
          <w:spacing w:val="-2"/>
          <w:sz w:val="24"/>
          <w:szCs w:val="24"/>
          <w14:textFill>
            <w14:solidFill>
              <w14:schemeClr w14:val="tx1"/>
            </w14:solidFill>
          </w14:textFill>
        </w:rPr>
        <w:t>经采购单位确认，响应文件满足谈判文件全部实质性要求，且投标报价较低的供应商为</w:t>
      </w:r>
      <w:r>
        <w:rPr>
          <w:rFonts w:hint="eastAsia" w:ascii="宋体" w:hAnsi="宋体" w:eastAsia="宋体" w:cs="宋体"/>
          <w:color w:val="000000" w:themeColor="text1"/>
          <w:spacing w:val="-1"/>
          <w:sz w:val="24"/>
          <w:szCs w:val="24"/>
          <w14:textFill>
            <w14:solidFill>
              <w14:schemeClr w14:val="tx1"/>
            </w14:solidFill>
          </w14:textFill>
        </w:rPr>
        <w:t>排名第一的中标候选人。</w:t>
      </w:r>
    </w:p>
    <w:p w14:paraId="2A35E3A4">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（2）谈判程序：分步评审，每一步评审不符合者，不进入下一步评审。谈判开始前</w:t>
      </w:r>
      <w:r>
        <w:rPr>
          <w:rFonts w:hint="eastAsia" w:ascii="宋体" w:hAnsi="宋体" w:eastAsia="宋体" w:cs="宋体"/>
          <w:color w:val="000000" w:themeColor="text1"/>
          <w:spacing w:val="-3"/>
          <w:sz w:val="24"/>
          <w:szCs w:val="24"/>
          <w14:textFill>
            <w14:solidFill>
              <w14:schemeClr w14:val="tx1"/>
            </w14:solidFill>
          </w14:textFill>
        </w:rPr>
        <w:t>将由采购单位采购人代表当众检验谈判响应文件的密封情况，确认无误后方可进行拆封、</w:t>
      </w:r>
      <w:r>
        <w:rPr>
          <w:rFonts w:hint="eastAsia" w:ascii="宋体" w:hAnsi="宋体" w:eastAsia="宋体" w:cs="宋体"/>
          <w:color w:val="000000" w:themeColor="text1"/>
          <w:sz w:val="24"/>
          <w:szCs w:val="24"/>
          <w14:textFill>
            <w14:solidFill>
              <w14:schemeClr w14:val="tx1"/>
            </w14:solidFill>
          </w14:textFill>
        </w:rPr>
        <w:t>谈判。由谈判小组成员集中与单一参加谈判的谈判供</w:t>
      </w:r>
      <w:r>
        <w:rPr>
          <w:rFonts w:hint="eastAsia" w:ascii="宋体" w:hAnsi="宋体" w:eastAsia="宋体" w:cs="宋体"/>
          <w:color w:val="000000" w:themeColor="text1"/>
          <w:spacing w:val="-1"/>
          <w:sz w:val="24"/>
          <w:szCs w:val="24"/>
          <w14:textFill>
            <w14:solidFill>
              <w14:schemeClr w14:val="tx1"/>
            </w14:solidFill>
          </w14:textFill>
        </w:rPr>
        <w:t>应商分别进行谈判。</w:t>
      </w:r>
    </w:p>
    <w:p w14:paraId="1050B2BF">
      <w:pPr>
        <w:keepNext w:val="0"/>
        <w:keepLines w:val="0"/>
        <w:pageBreakBefore w:val="0"/>
        <w:widowControl w:val="0"/>
        <w:kinsoku/>
        <w:wordWrap/>
        <w:overflowPunct/>
        <w:topLinePunct w:val="0"/>
        <w:autoSpaceDE/>
        <w:autoSpaceDN/>
        <w:bidi w:val="0"/>
        <w:adjustRightInd w:val="0"/>
        <w:snapToGrid w:val="0"/>
        <w:spacing w:line="360" w:lineRule="auto"/>
        <w:ind w:left="0" w:right="0" w:firstLine="46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lang w:val="en-US" w:eastAsia="zh-CN"/>
          <w14:textFill>
            <w14:solidFill>
              <w14:schemeClr w14:val="tx1"/>
            </w14:solidFill>
          </w14:textFill>
        </w:rPr>
        <w:t>6、</w:t>
      </w:r>
      <w:r>
        <w:rPr>
          <w:rFonts w:hint="eastAsia" w:ascii="宋体" w:hAnsi="宋体" w:eastAsia="宋体" w:cs="宋体"/>
          <w:b/>
          <w:bCs/>
          <w:color w:val="000000" w:themeColor="text1"/>
          <w:spacing w:val="-5"/>
          <w:sz w:val="24"/>
          <w:szCs w:val="24"/>
          <w14:textFill>
            <w14:solidFill>
              <w14:schemeClr w14:val="tx1"/>
            </w14:solidFill>
          </w14:textFill>
        </w:rPr>
        <w:t>谈判内容</w:t>
      </w:r>
    </w:p>
    <w:p w14:paraId="11E3716A">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（1）谈判小组对实质上响应谈判文件要求的谈判响应文件进行评价和比较。成交原</w:t>
      </w:r>
      <w:r>
        <w:rPr>
          <w:rFonts w:hint="eastAsia" w:ascii="宋体" w:hAnsi="宋体" w:eastAsia="宋体" w:cs="宋体"/>
          <w:color w:val="000000" w:themeColor="text1"/>
          <w:spacing w:val="-1"/>
          <w:sz w:val="24"/>
          <w:szCs w:val="24"/>
          <w14:textFill>
            <w14:solidFill>
              <w14:schemeClr w14:val="tx1"/>
            </w14:solidFill>
          </w14:textFill>
        </w:rPr>
        <w:t>则：“符合采购需求情况下，坚持低价优先原则”。</w:t>
      </w:r>
    </w:p>
    <w:p w14:paraId="077833F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（2）谈判小组在评定时，将主要考虑供应商谈判方案；</w:t>
      </w:r>
    </w:p>
    <w:p w14:paraId="2AC82803">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（3）竞争性谈判确定的最终价格及货物等仍不能满足采购单位的要求，采购单位及</w:t>
      </w:r>
      <w:r>
        <w:rPr>
          <w:rFonts w:hint="eastAsia" w:ascii="宋体" w:hAnsi="宋体" w:eastAsia="宋体" w:cs="宋体"/>
          <w:color w:val="000000" w:themeColor="text1"/>
          <w:spacing w:val="-1"/>
          <w:sz w:val="24"/>
          <w:szCs w:val="24"/>
          <w14:textFill>
            <w14:solidFill>
              <w14:schemeClr w14:val="tx1"/>
            </w14:solidFill>
          </w14:textFill>
        </w:rPr>
        <w:t>谈判小组将保留最终放弃本次谈判的权利。</w:t>
      </w:r>
    </w:p>
    <w:p w14:paraId="687A3E7D">
      <w:pPr>
        <w:keepNext w:val="0"/>
        <w:keepLines w:val="0"/>
        <w:pageBreakBefore w:val="0"/>
        <w:widowControl w:val="0"/>
        <w:kinsoku/>
        <w:wordWrap/>
        <w:overflowPunct/>
        <w:topLinePunct w:val="0"/>
        <w:autoSpaceDE/>
        <w:autoSpaceDN/>
        <w:bidi w:val="0"/>
        <w:adjustRightInd w:val="0"/>
        <w:snapToGrid w:val="0"/>
        <w:spacing w:line="360" w:lineRule="auto"/>
        <w:ind w:left="0" w:right="0" w:firstLine="46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lang w:val="en-US" w:eastAsia="zh-CN"/>
          <w14:textFill>
            <w14:solidFill>
              <w14:schemeClr w14:val="tx1"/>
            </w14:solidFill>
          </w14:textFill>
        </w:rPr>
        <w:t>7、</w:t>
      </w:r>
      <w:r>
        <w:rPr>
          <w:rFonts w:hint="eastAsia" w:ascii="宋体" w:hAnsi="宋体" w:eastAsia="宋体" w:cs="宋体"/>
          <w:b/>
          <w:bCs/>
          <w:color w:val="000000" w:themeColor="text1"/>
          <w:spacing w:val="-5"/>
          <w:sz w:val="24"/>
          <w:szCs w:val="24"/>
          <w14:textFill>
            <w14:solidFill>
              <w14:schemeClr w14:val="tx1"/>
            </w14:solidFill>
          </w14:textFill>
        </w:rPr>
        <w:t>最终报价</w:t>
      </w:r>
    </w:p>
    <w:p w14:paraId="729C3722">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资格性审查和符合性审查通过的供应商进入最终报价阶段。最终报价是供应商响应文</w:t>
      </w:r>
      <w:r>
        <w:rPr>
          <w:rFonts w:hint="eastAsia" w:ascii="宋体" w:hAnsi="宋体" w:eastAsia="宋体" w:cs="宋体"/>
          <w:color w:val="000000" w:themeColor="text1"/>
          <w:spacing w:val="-1"/>
          <w:sz w:val="24"/>
          <w:szCs w:val="24"/>
          <w14:textFill>
            <w14:solidFill>
              <w14:schemeClr w14:val="tx1"/>
            </w14:solidFill>
          </w14:textFill>
        </w:rPr>
        <w:t>件的有效组成部分。</w:t>
      </w:r>
    </w:p>
    <w:p w14:paraId="2B25B983">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对成交供应商的最终报价出现明显低于或高于同业同期市场平均价的情形时，谈判小</w:t>
      </w:r>
      <w:r>
        <w:rPr>
          <w:rFonts w:hint="eastAsia" w:ascii="宋体" w:hAnsi="宋体" w:eastAsia="宋体" w:cs="宋体"/>
          <w:color w:val="000000" w:themeColor="text1"/>
          <w:spacing w:val="-1"/>
          <w:sz w:val="24"/>
          <w:szCs w:val="24"/>
          <w14:textFill>
            <w14:solidFill>
              <w14:schemeClr w14:val="tx1"/>
            </w14:solidFill>
          </w14:textFill>
        </w:rPr>
        <w:t>组应当在评审意见中详细说明推荐理由。</w:t>
      </w:r>
    </w:p>
    <w:p w14:paraId="2987990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①根据《政府采购促进中小企业发展暂行办法》《榆林市财政局关于优化营商环境推进政府采购公开透明有关注意事项的通知》的相关规定，对于经主管预算单位统筹后未</w:t>
      </w:r>
      <w:r>
        <w:rPr>
          <w:rFonts w:hint="eastAsia" w:ascii="宋体" w:hAnsi="宋体" w:eastAsia="宋体" w:cs="宋体"/>
          <w:color w:val="000000" w:themeColor="text1"/>
          <w:spacing w:val="-3"/>
          <w:sz w:val="24"/>
          <w:szCs w:val="24"/>
          <w14:textFill>
            <w14:solidFill>
              <w14:schemeClr w14:val="tx1"/>
            </w14:solidFill>
          </w14:textFill>
        </w:rPr>
        <w:t>预留份额专门面向中小企业采购的采购项目，以及预留份额项目中的非预留部分采购包，</w:t>
      </w:r>
      <w:r>
        <w:rPr>
          <w:rFonts w:hint="eastAsia" w:ascii="宋体" w:hAnsi="宋体" w:eastAsia="宋体" w:cs="宋体"/>
          <w:color w:val="000000" w:themeColor="text1"/>
          <w:spacing w:val="-2"/>
          <w:sz w:val="24"/>
          <w:szCs w:val="24"/>
          <w14:textFill>
            <w14:solidFill>
              <w14:schemeClr w14:val="tx1"/>
            </w14:solidFill>
          </w14:textFill>
        </w:rPr>
        <w:t>采购人、采购代理机构应当对符合本办法规定的小型和微型企业报价给予扣除，用扣除</w:t>
      </w:r>
      <w:r>
        <w:rPr>
          <w:rFonts w:hint="eastAsia" w:ascii="宋体" w:hAnsi="宋体" w:eastAsia="宋体" w:cs="宋体"/>
          <w:color w:val="000000" w:themeColor="text1"/>
          <w:sz w:val="24"/>
          <w:szCs w:val="24"/>
          <w14:textFill>
            <w14:solidFill>
              <w14:schemeClr w14:val="tx1"/>
            </w14:solidFill>
          </w14:textFill>
        </w:rPr>
        <w:t>后的价格参与评审排序，除此之外的其他情形</w:t>
      </w:r>
      <w:r>
        <w:rPr>
          <w:rFonts w:hint="eastAsia" w:ascii="宋体" w:hAnsi="宋体" w:eastAsia="宋体" w:cs="宋体"/>
          <w:color w:val="000000" w:themeColor="text1"/>
          <w:spacing w:val="-1"/>
          <w:sz w:val="24"/>
          <w:szCs w:val="24"/>
          <w14:textFill>
            <w14:solidFill>
              <w14:schemeClr w14:val="tx1"/>
            </w14:solidFill>
          </w14:textFill>
        </w:rPr>
        <w:t>均不适用本款规定。</w:t>
      </w:r>
    </w:p>
    <w:p w14:paraId="5CFD627F">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②中小企业参加政府采购活动，应当出具管理办法规定的《中小企业声明函》，否则</w:t>
      </w:r>
      <w:r>
        <w:rPr>
          <w:rFonts w:hint="eastAsia" w:ascii="宋体" w:hAnsi="宋体" w:eastAsia="宋体" w:cs="宋体"/>
          <w:color w:val="000000" w:themeColor="text1"/>
          <w:spacing w:val="-1"/>
          <w:sz w:val="24"/>
          <w:szCs w:val="24"/>
          <w14:textFill>
            <w14:solidFill>
              <w14:schemeClr w14:val="tx1"/>
            </w14:solidFill>
          </w14:textFill>
        </w:rPr>
        <w:t>不得享受相关中小企业扶持政策。</w:t>
      </w:r>
    </w:p>
    <w:p w14:paraId="1BC0459F">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③根据《关于进一步加大政府采购支持中小企业力度的通知》（财库〔2022</w:t>
      </w:r>
      <w:r>
        <w:rPr>
          <w:rFonts w:hint="eastAsia" w:ascii="宋体" w:hAnsi="宋体" w:eastAsia="宋体" w:cs="宋体"/>
          <w:color w:val="000000" w:themeColor="text1"/>
          <w:spacing w:val="-2"/>
          <w:sz w:val="24"/>
          <w:szCs w:val="24"/>
          <w14:textFill>
            <w14:solidFill>
              <w14:schemeClr w14:val="tx1"/>
            </w14:solidFill>
          </w14:textFill>
        </w:rPr>
        <w:t>〕19号）</w:t>
      </w:r>
      <w:r>
        <w:rPr>
          <w:rFonts w:hint="eastAsia" w:ascii="宋体" w:hAnsi="宋体" w:eastAsia="宋体" w:cs="宋体"/>
          <w:color w:val="000000" w:themeColor="text1"/>
          <w:spacing w:val="-1"/>
          <w:sz w:val="24"/>
          <w:szCs w:val="24"/>
          <w14:textFill>
            <w14:solidFill>
              <w14:schemeClr w14:val="tx1"/>
            </w14:solidFill>
          </w14:textFill>
        </w:rPr>
        <w:t>规定中、小、微企业参加投标时对小型和微型企业</w:t>
      </w:r>
      <w:r>
        <w:rPr>
          <w:rFonts w:hint="eastAsia" w:ascii="宋体" w:hAnsi="宋体" w:eastAsia="宋体" w:cs="宋体"/>
          <w:color w:val="000000" w:themeColor="text1"/>
          <w:spacing w:val="-2"/>
          <w:sz w:val="24"/>
          <w:szCs w:val="24"/>
          <w14:textFill>
            <w14:solidFill>
              <w14:schemeClr w14:val="tx1"/>
            </w14:solidFill>
          </w14:textFill>
        </w:rPr>
        <w:t>产品的价格给予10%-20%的扣除，用</w:t>
      </w:r>
      <w:r>
        <w:rPr>
          <w:rFonts w:hint="eastAsia" w:ascii="宋体" w:hAnsi="宋体" w:eastAsia="宋体" w:cs="宋体"/>
          <w:color w:val="000000" w:themeColor="text1"/>
          <w:spacing w:val="-1"/>
          <w:sz w:val="24"/>
          <w:szCs w:val="24"/>
          <w14:textFill>
            <w14:solidFill>
              <w14:schemeClr w14:val="tx1"/>
            </w14:solidFill>
          </w14:textFill>
        </w:rPr>
        <w:t>扣除后的价格参与评审。</w:t>
      </w:r>
    </w:p>
    <w:p w14:paraId="2EA5389A">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④供应商按照《政府采购促进中小企业发展管理办法》规定提供声明函内容不实的，属于提供虚假材料谋取中标、成交，依照《中华人民共和国政府采购法》等国家有关规定追究相应责任。适用招标投标法的政府采购货物类项目，供应商按照本办法规定提供声明函内容不实的，属于弄虚作假骗取中标，依照《中华人民共和国招标投标法》等国</w:t>
      </w:r>
      <w:r>
        <w:rPr>
          <w:rFonts w:hint="eastAsia" w:ascii="宋体" w:hAnsi="宋体" w:eastAsia="宋体" w:cs="宋体"/>
          <w:color w:val="000000" w:themeColor="text1"/>
          <w:spacing w:val="-1"/>
          <w:sz w:val="24"/>
          <w:szCs w:val="24"/>
          <w14:textFill>
            <w14:solidFill>
              <w14:schemeClr w14:val="tx1"/>
            </w14:solidFill>
          </w14:textFill>
        </w:rPr>
        <w:t>家有关规定追究相应责任。</w:t>
      </w:r>
    </w:p>
    <w:p w14:paraId="39E7D6C6">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⑤中小企业（含中型、小型、微型企业</w:t>
      </w:r>
      <w:r>
        <w:rPr>
          <w:rFonts w:hint="eastAsia" w:ascii="宋体" w:hAnsi="宋体" w:eastAsia="宋体" w:cs="宋体"/>
          <w:color w:val="000000" w:themeColor="text1"/>
          <w:spacing w:val="5"/>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监狱企业、残疾人福利单位视同小型微型企业，享受预留份额、评审中价格扣除等促进中小企业发展的政府采购政策。向监狱企业、残疾人福利性单位采购的金额，计入面向中小企业采购的统计数据。残疾人福利性</w:t>
      </w:r>
      <w:r>
        <w:rPr>
          <w:rFonts w:hint="eastAsia" w:ascii="宋体" w:hAnsi="宋体" w:eastAsia="宋体" w:cs="宋体"/>
          <w:color w:val="000000" w:themeColor="text1"/>
          <w:spacing w:val="-1"/>
          <w:sz w:val="24"/>
          <w:szCs w:val="24"/>
          <w14:textFill>
            <w14:solidFill>
              <w14:schemeClr w14:val="tx1"/>
            </w14:solidFill>
          </w14:textFill>
        </w:rPr>
        <w:t>单位属于小型、微型企业的，不重复享受政策。</w:t>
      </w:r>
    </w:p>
    <w:p w14:paraId="2D63CCC5">
      <w:pPr>
        <w:keepNext w:val="0"/>
        <w:keepLines w:val="0"/>
        <w:pageBreakBefore w:val="0"/>
        <w:widowControl w:val="0"/>
        <w:kinsoku/>
        <w:wordWrap/>
        <w:overflowPunct/>
        <w:topLinePunct w:val="0"/>
        <w:autoSpaceDE/>
        <w:autoSpaceDN/>
        <w:bidi w:val="0"/>
        <w:adjustRightInd w:val="0"/>
        <w:snapToGrid w:val="0"/>
        <w:spacing w:line="360" w:lineRule="auto"/>
        <w:ind w:left="0" w:right="0" w:firstLine="474" w:firstLineChars="200"/>
        <w:jc w:val="both"/>
        <w:textAlignment w:val="baseline"/>
        <w:rPr>
          <w:rFonts w:hint="eastAsia" w:ascii="宋体" w:hAnsi="宋体" w:eastAsia="宋体" w:cs="宋体"/>
          <w:b/>
          <w:bCs/>
          <w:color w:val="000000" w:themeColor="text1"/>
          <w:spacing w:val="-1"/>
          <w:sz w:val="24"/>
          <w:szCs w:val="24"/>
          <w:lang w:val="en-US" w:eastAsia="zh-CN"/>
          <w14:textFill>
            <w14:solidFill>
              <w14:schemeClr w14:val="tx1"/>
            </w14:solidFill>
          </w14:textFill>
        </w:rPr>
      </w:pPr>
      <w:r>
        <w:rPr>
          <w:rFonts w:hint="eastAsia" w:ascii="宋体" w:hAnsi="宋体" w:eastAsia="宋体" w:cs="宋体"/>
          <w:b/>
          <w:bCs/>
          <w:color w:val="000000" w:themeColor="text1"/>
          <w:spacing w:val="-2"/>
          <w:sz w:val="24"/>
          <w:szCs w:val="24"/>
          <w:lang w:val="en-US" w:eastAsia="zh-CN"/>
          <w14:textFill>
            <w14:solidFill>
              <w14:schemeClr w14:val="tx1"/>
            </w14:solidFill>
          </w14:textFill>
        </w:rPr>
        <w:t>本项目为</w:t>
      </w:r>
      <w:r>
        <w:rPr>
          <w:rFonts w:hint="eastAsia" w:ascii="宋体" w:hAnsi="宋体" w:eastAsia="宋体" w:cs="宋体"/>
          <w:b/>
          <w:bCs/>
          <w:color w:val="000000" w:themeColor="text1"/>
          <w:spacing w:val="-2"/>
          <w:sz w:val="24"/>
          <w:szCs w:val="24"/>
          <w:lang w:eastAsia="zh-CN"/>
          <w14:textFill>
            <w14:solidFill>
              <w14:schemeClr w14:val="tx1"/>
            </w14:solidFill>
          </w14:textFill>
        </w:rPr>
        <w:t>非专门面向中小企业</w:t>
      </w:r>
      <w:r>
        <w:rPr>
          <w:rFonts w:hint="eastAsia" w:ascii="宋体" w:hAnsi="宋体" w:eastAsia="宋体" w:cs="宋体"/>
          <w:b/>
          <w:bCs/>
          <w:color w:val="000000" w:themeColor="text1"/>
          <w:spacing w:val="-2"/>
          <w:sz w:val="24"/>
          <w:szCs w:val="24"/>
          <w:lang w:val="en-US" w:eastAsia="zh-CN"/>
          <w14:textFill>
            <w14:solidFill>
              <w14:schemeClr w14:val="tx1"/>
            </w14:solidFill>
          </w14:textFill>
        </w:rPr>
        <w:t>招标</w:t>
      </w:r>
      <w:r>
        <w:rPr>
          <w:rFonts w:hint="eastAsia" w:ascii="宋体" w:hAnsi="宋体" w:eastAsia="宋体" w:cs="宋体"/>
          <w:b/>
          <w:bCs/>
          <w:color w:val="000000" w:themeColor="text1"/>
          <w:spacing w:val="-2"/>
          <w:sz w:val="24"/>
          <w:szCs w:val="24"/>
          <w:lang w:eastAsia="zh-CN"/>
          <w14:textFill>
            <w14:solidFill>
              <w14:schemeClr w14:val="tx1"/>
            </w14:solidFill>
          </w14:textFill>
        </w:rPr>
        <w:t>项目，对小型和微型企业产品的价格给</w:t>
      </w:r>
      <w:r>
        <w:rPr>
          <w:rFonts w:hint="eastAsia" w:ascii="宋体" w:hAnsi="宋体" w:eastAsia="宋体" w:cs="宋体"/>
          <w:b/>
          <w:bCs/>
          <w:color w:val="000000" w:themeColor="text1"/>
          <w:spacing w:val="-2"/>
          <w:sz w:val="24"/>
          <w:szCs w:val="24"/>
          <w:lang w:val="en-US" w:eastAsia="zh-CN"/>
          <w14:textFill>
            <w14:solidFill>
              <w14:schemeClr w14:val="tx1"/>
            </w14:solidFill>
          </w14:textFill>
        </w:rPr>
        <w:t>予10</w:t>
      </w:r>
      <w:r>
        <w:rPr>
          <w:rFonts w:hint="eastAsia" w:ascii="宋体" w:hAnsi="宋体" w:eastAsia="宋体" w:cs="宋体"/>
          <w:b/>
          <w:bCs/>
          <w:color w:val="000000" w:themeColor="text1"/>
          <w:spacing w:val="-2"/>
          <w:sz w:val="24"/>
          <w:szCs w:val="24"/>
          <w:lang w:eastAsia="zh-CN"/>
          <w14:textFill>
            <w14:solidFill>
              <w14:schemeClr w14:val="tx1"/>
            </w14:solidFill>
          </w14:textFill>
        </w:rPr>
        <w:t>%的扣除，用扣除后的价格参与评审。未提供《中小企业声明函》的不享受价格扣除。</w:t>
      </w:r>
    </w:p>
    <w:p w14:paraId="0ACD253D">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⑥最低报价不是成交的唯一依据。谈判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谈判小组应当按其谈判无效处理。</w:t>
      </w:r>
    </w:p>
    <w:p w14:paraId="3C301F6A">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财政部《关于推动解决政府采购异常低价问题的通知》财库〔2026〕2号强化政府采购异常低价审查，政府采购评审中出现下列情形之一的，评审委员会应当启动异常低价投标（响应）审查程序： </w:t>
      </w:r>
    </w:p>
    <w:p w14:paraId="126F9B26">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1.投标（响应）报价低于全部通过符合性审查供应商投标（响应）报价平均值50%的，即投标（响应）报价&lt;全部通过符合性审查供应商投标（响应）报价平均值×50%； </w:t>
      </w:r>
    </w:p>
    <w:p w14:paraId="2BFB5DDF">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2.投标（响应）报价低于通过符合性审查的次低报价供应商投标（响应）报价50%的，即投标（响应）报价&lt;通过符合性审查的次低报价供应商投标（响应）报价×50%； </w:t>
      </w:r>
    </w:p>
    <w:p w14:paraId="32A0F863">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3.投标（响应）报价低于采购项目最高限价45%的，即投标（响应）报价&lt;采购项目最高限价×45%； </w:t>
      </w:r>
    </w:p>
    <w:p w14:paraId="31959668">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4.评审委员会基于专业判断，认为供应商报价过低，有可能影响产品质量或者不能诚信履约的其他情形。 </w:t>
      </w:r>
    </w:p>
    <w:p w14:paraId="161186E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谈判</w:t>
      </w:r>
      <w:r>
        <w:rPr>
          <w:rFonts w:hint="eastAsia" w:ascii="宋体" w:hAnsi="宋体" w:eastAsia="宋体" w:cs="宋体"/>
          <w:color w:val="000000" w:themeColor="text1"/>
          <w:spacing w:val="-2"/>
          <w:sz w:val="24"/>
          <w:szCs w:val="24"/>
          <w14:textFill>
            <w14:solidFill>
              <w14:schemeClr w14:val="tx1"/>
            </w14:solidFill>
          </w14:textFill>
        </w:rPr>
        <w:t>小组发现某一供应商的最后报价明显低于其他供应商的最后报价，使得其报价可能低于其成本的，应当要求该供应商作出书面说明并提供相应的证明材料。供应商不能合理说明或者不能提供相应证明材料的，由</w:t>
      </w:r>
      <w:r>
        <w:rPr>
          <w:rFonts w:hint="eastAsia" w:ascii="宋体" w:hAnsi="宋体" w:eastAsia="宋体" w:cs="宋体"/>
          <w:color w:val="000000" w:themeColor="text1"/>
          <w:spacing w:val="-2"/>
          <w:sz w:val="24"/>
          <w:szCs w:val="24"/>
          <w:lang w:eastAsia="zh-CN"/>
          <w14:textFill>
            <w14:solidFill>
              <w14:schemeClr w14:val="tx1"/>
            </w14:solidFill>
          </w14:textFill>
        </w:rPr>
        <w:t>谈判小组</w:t>
      </w:r>
      <w:r>
        <w:rPr>
          <w:rFonts w:hint="eastAsia" w:ascii="宋体" w:hAnsi="宋体" w:eastAsia="宋体" w:cs="宋体"/>
          <w:color w:val="000000" w:themeColor="text1"/>
          <w:spacing w:val="-2"/>
          <w:sz w:val="24"/>
          <w:szCs w:val="24"/>
          <w14:textFill>
            <w14:solidFill>
              <w14:schemeClr w14:val="tx1"/>
            </w14:solidFill>
          </w14:textFill>
        </w:rPr>
        <w:t>认定该供应商以低于成本报价竞标，其供应商的最后报价不予认可，作无效响应处理视为自动放弃。</w:t>
      </w:r>
    </w:p>
    <w:p w14:paraId="78084820">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对成交供应商的二</w:t>
      </w:r>
      <w:r>
        <w:rPr>
          <w:rFonts w:hint="eastAsia" w:ascii="宋体" w:hAnsi="宋体" w:eastAsia="宋体" w:cs="宋体"/>
          <w:color w:val="000000" w:themeColor="text1"/>
          <w:spacing w:val="-2"/>
          <w:sz w:val="24"/>
          <w:szCs w:val="24"/>
          <w:lang w:eastAsia="zh-CN"/>
          <w14:textFill>
            <w14:solidFill>
              <w14:schemeClr w14:val="tx1"/>
            </w14:solidFill>
          </w14:textFill>
        </w:rPr>
        <w:t>次</w:t>
      </w:r>
      <w:r>
        <w:rPr>
          <w:rFonts w:hint="eastAsia" w:ascii="宋体" w:hAnsi="宋体" w:eastAsia="宋体" w:cs="宋体"/>
          <w:color w:val="000000" w:themeColor="text1"/>
          <w:spacing w:val="-2"/>
          <w:sz w:val="24"/>
          <w:szCs w:val="24"/>
          <w14:textFill>
            <w14:solidFill>
              <w14:schemeClr w14:val="tx1"/>
            </w14:solidFill>
          </w14:textFill>
        </w:rPr>
        <w:t>报价出现明显低于或高于同业同期市场平均价的情形时，谈判小组应当要求供应商澄清、并在评审意见中详细说明推荐理由。</w:t>
      </w:r>
    </w:p>
    <w:p w14:paraId="01D6C450">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谈判小组认为供应商的报价明显低于其他通过符合性审查供应商的报价，有可能影响产品质量或者不能诚信履约的，</w:t>
      </w:r>
      <w:r>
        <w:rPr>
          <w:rFonts w:hint="eastAsia" w:ascii="宋体" w:hAnsi="宋体" w:eastAsia="宋体" w:cs="宋体"/>
          <w:color w:val="000000" w:themeColor="text1"/>
          <w:spacing w:val="-2"/>
          <w:sz w:val="24"/>
          <w:szCs w:val="24"/>
          <w:lang w:val="en-US" w:eastAsia="zh-CN"/>
          <w14:textFill>
            <w14:solidFill>
              <w14:schemeClr w14:val="tx1"/>
            </w14:solidFill>
          </w14:textFill>
        </w:rPr>
        <w:t>根据财政部《关于推动解决政府采购异常低价问题的通知》财库〔2026〕2号，评审委员会应当启动异常低价投标（响应）审查程序。</w:t>
      </w:r>
    </w:p>
    <w:p w14:paraId="776E1931">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
          <w:sz w:val="24"/>
          <w:szCs w:val="24"/>
          <w:lang w:val="en-US" w:eastAsia="zh-CN"/>
          <w14:textFill>
            <w14:solidFill>
              <w14:schemeClr w14:val="tx1"/>
            </w14:solidFill>
          </w14:textFill>
        </w:rPr>
        <w:t>8、</w:t>
      </w:r>
      <w:r>
        <w:rPr>
          <w:rFonts w:hint="eastAsia" w:ascii="宋体" w:hAnsi="宋体" w:eastAsia="宋体" w:cs="宋体"/>
          <w:b/>
          <w:bCs/>
          <w:color w:val="000000" w:themeColor="text1"/>
          <w:spacing w:val="-1"/>
          <w:sz w:val="24"/>
          <w:szCs w:val="24"/>
          <w14:textFill>
            <w14:solidFill>
              <w14:schemeClr w14:val="tx1"/>
            </w14:solidFill>
          </w14:textFill>
        </w:rPr>
        <w:t>其他事项说明</w:t>
      </w:r>
      <w:r>
        <w:rPr>
          <w:rFonts w:hint="eastAsia" w:ascii="宋体" w:hAnsi="宋体" w:eastAsia="宋体" w:cs="宋体"/>
          <w:b/>
          <w:bCs/>
          <w:color w:val="000000" w:themeColor="text1"/>
          <w:spacing w:val="-15"/>
          <w:sz w:val="24"/>
          <w:szCs w:val="24"/>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落实的相关政策）</w:t>
      </w:r>
    </w:p>
    <w:p w14:paraId="692388E7">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采购项目需要落实的政府采购政策：依据《中华人民共和国政府采购法》、《中华</w:t>
      </w:r>
      <w:r>
        <w:rPr>
          <w:rFonts w:hint="eastAsia" w:ascii="宋体" w:hAnsi="宋体" w:eastAsia="宋体" w:cs="宋体"/>
          <w:color w:val="000000" w:themeColor="text1"/>
          <w:spacing w:val="-6"/>
          <w:sz w:val="24"/>
          <w:szCs w:val="24"/>
          <w14:textFill>
            <w14:solidFill>
              <w14:schemeClr w14:val="tx1"/>
            </w14:solidFill>
          </w14:textFill>
        </w:rPr>
        <w:t>人民共和国政府采购法实施条例》和《政府采购非招标采购方式管理办</w:t>
      </w:r>
      <w:r>
        <w:rPr>
          <w:rFonts w:hint="eastAsia" w:ascii="宋体" w:hAnsi="宋体" w:eastAsia="宋体" w:cs="宋体"/>
          <w:color w:val="000000" w:themeColor="text1"/>
          <w:spacing w:val="-7"/>
          <w:sz w:val="24"/>
          <w:szCs w:val="24"/>
          <w14:textFill>
            <w14:solidFill>
              <w14:schemeClr w14:val="tx1"/>
            </w14:solidFill>
          </w14:textFill>
        </w:rPr>
        <w:t>法》的有关规定，</w:t>
      </w:r>
      <w:r>
        <w:rPr>
          <w:rFonts w:hint="eastAsia" w:ascii="宋体" w:hAnsi="宋体" w:eastAsia="宋体" w:cs="宋体"/>
          <w:color w:val="000000" w:themeColor="text1"/>
          <w:spacing w:val="-2"/>
          <w:sz w:val="24"/>
          <w:szCs w:val="24"/>
          <w14:textFill>
            <w14:solidFill>
              <w14:schemeClr w14:val="tx1"/>
            </w14:solidFill>
          </w14:textFill>
        </w:rPr>
        <w:t>落实政府采购政策。</w:t>
      </w:r>
    </w:p>
    <w:p w14:paraId="2C894BDA">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①《政府采购促进中小企业发展管理办法》（财库〔2020〕46号</w:t>
      </w:r>
      <w:r>
        <w:rPr>
          <w:rFonts w:hint="eastAsia" w:ascii="宋体" w:hAnsi="宋体" w:eastAsia="宋体" w:cs="宋体"/>
          <w:color w:val="000000" w:themeColor="text1"/>
          <w:spacing w:val="3"/>
          <w:sz w:val="24"/>
          <w:szCs w:val="24"/>
          <w14:textFill>
            <w14:solidFill>
              <w14:schemeClr w14:val="tx1"/>
            </w14:solidFill>
          </w14:textFill>
        </w:rPr>
        <w:t>）；</w:t>
      </w:r>
    </w:p>
    <w:p w14:paraId="0295AD40">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②《三部门联合发布关于促进残疾人就业政府采购政策的通知》（财库[2017]1</w:t>
      </w:r>
      <w:r>
        <w:rPr>
          <w:rFonts w:hint="eastAsia" w:ascii="宋体" w:hAnsi="宋体" w:eastAsia="宋体" w:cs="宋体"/>
          <w:color w:val="000000" w:themeColor="text1"/>
          <w:spacing w:val="-8"/>
          <w:sz w:val="24"/>
          <w:szCs w:val="24"/>
          <w14:textFill>
            <w14:solidFill>
              <w14:schemeClr w14:val="tx1"/>
            </w14:solidFill>
          </w14:textFill>
        </w:rPr>
        <w:t>41号</w:t>
      </w:r>
      <w:r>
        <w:rPr>
          <w:rFonts w:hint="eastAsia" w:ascii="宋体" w:hAnsi="宋体" w:eastAsia="宋体" w:cs="宋体"/>
          <w:color w:val="000000" w:themeColor="text1"/>
          <w:sz w:val="24"/>
          <w:szCs w:val="24"/>
          <w14:textFill>
            <w14:solidFill>
              <w14:schemeClr w14:val="tx1"/>
            </w14:solidFill>
          </w14:textFill>
        </w:rPr>
        <w:t>）；</w:t>
      </w:r>
    </w:p>
    <w:p w14:paraId="6709B206">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③《财政部司法部关于政府采购支持监狱企业发展有关问题的通知》（财库</w:t>
      </w:r>
      <w:r>
        <w:rPr>
          <w:rFonts w:hint="eastAsia" w:ascii="宋体" w:hAnsi="宋体" w:eastAsia="宋体" w:cs="宋体"/>
          <w:color w:val="000000" w:themeColor="text1"/>
          <w:sz w:val="24"/>
          <w:szCs w:val="24"/>
          <w14:textFill>
            <w14:solidFill>
              <w14:schemeClr w14:val="tx1"/>
            </w14:solidFill>
          </w14:textFill>
        </w:rPr>
        <w:t>〔20</w:t>
      </w:r>
      <w:r>
        <w:rPr>
          <w:rFonts w:hint="eastAsia" w:ascii="宋体" w:hAnsi="宋体" w:eastAsia="宋体" w:cs="宋体"/>
          <w:color w:val="000000" w:themeColor="text1"/>
          <w:spacing w:val="-8"/>
          <w:sz w:val="24"/>
          <w:szCs w:val="24"/>
          <w14:textFill>
            <w14:solidFill>
              <w14:schemeClr w14:val="tx1"/>
            </w14:solidFill>
          </w14:textFill>
        </w:rPr>
        <w:t>14〕68号</w:t>
      </w:r>
      <w:r>
        <w:rPr>
          <w:rFonts w:hint="eastAsia" w:ascii="宋体" w:hAnsi="宋体" w:eastAsia="宋体" w:cs="宋体"/>
          <w:color w:val="000000" w:themeColor="text1"/>
          <w:spacing w:val="2"/>
          <w:sz w:val="24"/>
          <w:szCs w:val="24"/>
          <w14:textFill>
            <w14:solidFill>
              <w14:schemeClr w14:val="tx1"/>
            </w14:solidFill>
          </w14:textFill>
        </w:rPr>
        <w:t>）；</w:t>
      </w:r>
    </w:p>
    <w:p w14:paraId="4453CF59">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④</w:t>
      </w:r>
      <w:r>
        <w:rPr>
          <w:rFonts w:hint="eastAsia" w:ascii="宋体" w:hAnsi="宋体" w:eastAsia="宋体" w:cs="宋体"/>
          <w:color w:val="000000" w:themeColor="text1"/>
          <w:spacing w:val="-1"/>
          <w:sz w:val="24"/>
          <w:szCs w:val="24"/>
          <w14:textFill>
            <w14:solidFill>
              <w14:schemeClr w14:val="tx1"/>
            </w14:solidFill>
          </w14:textFill>
        </w:rPr>
        <w:t>《榆林市财政局关于进一步加大政府采购支持中小企业力度的通知》（陕财办采函〔2022〕10号）</w:t>
      </w:r>
    </w:p>
    <w:p w14:paraId="23D509A6">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⑤《陕西省财政厅关于进一步加大政府采购支持中小企业力度的通知》（陕财办采〔2022〕5号</w:t>
      </w:r>
      <w:r>
        <w:rPr>
          <w:rFonts w:hint="eastAsia" w:ascii="宋体" w:hAnsi="宋体" w:eastAsia="宋体" w:cs="宋体"/>
          <w:color w:val="000000" w:themeColor="text1"/>
          <w:spacing w:val="3"/>
          <w:sz w:val="24"/>
          <w:szCs w:val="24"/>
          <w14:textFill>
            <w14:solidFill>
              <w14:schemeClr w14:val="tx1"/>
            </w14:solidFill>
          </w14:textFill>
        </w:rPr>
        <w:t>；</w:t>
      </w:r>
    </w:p>
    <w:p w14:paraId="299A8E0B">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⑥财政部司法部关于政府采购支持监狱企业发展有关问题的通知（财库〔2014〕68号）</w:t>
      </w:r>
      <w:r>
        <w:rPr>
          <w:rFonts w:hint="eastAsia" w:ascii="宋体" w:hAnsi="宋体" w:eastAsia="宋体" w:cs="宋体"/>
          <w:color w:val="000000" w:themeColor="text1"/>
          <w:spacing w:val="2"/>
          <w:sz w:val="24"/>
          <w:szCs w:val="24"/>
          <w14:textFill>
            <w14:solidFill>
              <w14:schemeClr w14:val="tx1"/>
            </w14:solidFill>
          </w14:textFill>
        </w:rPr>
        <w:t>；</w:t>
      </w:r>
    </w:p>
    <w:p w14:paraId="11E14282">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⑦《财政部发展改革委生态环境部市场监管总局关于调整优化节能产品、环境标</w:t>
      </w:r>
      <w:r>
        <w:rPr>
          <w:rFonts w:hint="eastAsia" w:ascii="宋体" w:hAnsi="宋体" w:eastAsia="宋体" w:cs="宋体"/>
          <w:color w:val="000000" w:themeColor="text1"/>
          <w:spacing w:val="-1"/>
          <w:sz w:val="24"/>
          <w:szCs w:val="24"/>
          <w14:textFill>
            <w14:solidFill>
              <w14:schemeClr w14:val="tx1"/>
            </w14:solidFill>
          </w14:textFill>
        </w:rPr>
        <w:t>志产品政府采购执行机制的通知》（财库〔</w:t>
      </w:r>
      <w:r>
        <w:rPr>
          <w:rFonts w:hint="eastAsia" w:ascii="宋体" w:hAnsi="宋体" w:eastAsia="宋体" w:cs="宋体"/>
          <w:color w:val="000000" w:themeColor="text1"/>
          <w:spacing w:val="-2"/>
          <w:sz w:val="24"/>
          <w:szCs w:val="24"/>
          <w14:textFill>
            <w14:solidFill>
              <w14:schemeClr w14:val="tx1"/>
            </w14:solidFill>
          </w14:textFill>
        </w:rPr>
        <w:t>2019〕9号</w:t>
      </w:r>
      <w:r>
        <w:rPr>
          <w:rFonts w:hint="eastAsia" w:ascii="宋体" w:hAnsi="宋体" w:eastAsia="宋体" w:cs="宋体"/>
          <w:color w:val="000000" w:themeColor="text1"/>
          <w:sz w:val="24"/>
          <w:szCs w:val="24"/>
          <w14:textFill>
            <w14:solidFill>
              <w14:schemeClr w14:val="tx1"/>
            </w14:solidFill>
          </w14:textFill>
        </w:rPr>
        <w:t>）；</w:t>
      </w:r>
    </w:p>
    <w:p w14:paraId="7A37D886">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⑧《陕西省中小企业政府采购信用融资办法》（陕财办采〔2018〕23号）</w:t>
      </w:r>
    </w:p>
    <w:p w14:paraId="76A6F068">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⑨</w:t>
      </w:r>
      <w:r>
        <w:rPr>
          <w:rFonts w:hint="eastAsia" w:ascii="宋体" w:hAnsi="宋体" w:eastAsia="宋体" w:cs="宋体"/>
          <w:color w:val="000000" w:themeColor="text1"/>
          <w:spacing w:val="-1"/>
          <w:sz w:val="24"/>
          <w:szCs w:val="24"/>
          <w14:textFill>
            <w14:solidFill>
              <w14:schemeClr w14:val="tx1"/>
            </w14:solidFill>
          </w14:textFill>
        </w:rPr>
        <w:t>《关于在政府采购活动中查询及使用信用记录有关问题的通知》（财库〔2016〕125号）</w:t>
      </w:r>
    </w:p>
    <w:p w14:paraId="4F4EC56C">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outlineLvl w:val="9"/>
        <w:rPr>
          <w:rFonts w:hint="eastAsia" w:ascii="宋体" w:hAnsi="宋体" w:eastAsia="宋体" w:cs="宋体"/>
          <w:b/>
          <w:bCs/>
          <w:color w:val="000000" w:themeColor="text1"/>
          <w:spacing w:val="-5"/>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⑩落实其它相关政策。</w:t>
      </w:r>
    </w:p>
    <w:p w14:paraId="159CFB95">
      <w:pPr>
        <w:keepNext w:val="0"/>
        <w:keepLines w:val="0"/>
        <w:pageBreakBefore w:val="0"/>
        <w:widowControl w:val="0"/>
        <w:kinsoku/>
        <w:wordWrap/>
        <w:overflowPunct/>
        <w:topLinePunct w:val="0"/>
        <w:autoSpaceDE/>
        <w:autoSpaceDN/>
        <w:bidi w:val="0"/>
        <w:adjustRightInd w:val="0"/>
        <w:snapToGrid w:val="0"/>
        <w:spacing w:line="360" w:lineRule="auto"/>
        <w:ind w:left="0" w:right="0" w:firstLine="474" w:firstLineChars="200"/>
        <w:jc w:val="both"/>
        <w:textAlignment w:val="baseline"/>
        <w:rPr>
          <w:rFonts w:hint="eastAsia" w:ascii="宋体" w:hAnsi="宋体" w:eastAsia="宋体" w:cs="宋体"/>
          <w:b/>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lang w:val="en-US" w:eastAsia="zh-CN"/>
          <w14:textFill>
            <w14:solidFill>
              <w14:schemeClr w14:val="tx1"/>
            </w14:solidFill>
          </w14:textFill>
        </w:rPr>
        <w:t>9、</w:t>
      </w:r>
      <w:r>
        <w:rPr>
          <w:rFonts w:hint="eastAsia" w:ascii="宋体" w:hAnsi="宋体" w:eastAsia="宋体" w:cs="宋体"/>
          <w:b/>
          <w:bCs/>
          <w:color w:val="000000" w:themeColor="text1"/>
          <w:spacing w:val="-2"/>
          <w:sz w:val="24"/>
          <w:szCs w:val="24"/>
          <w14:textFill>
            <w14:solidFill>
              <w14:schemeClr w14:val="tx1"/>
            </w14:solidFill>
          </w14:textFill>
        </w:rPr>
        <w:t>关于同一品牌产品的处理、合格的货物和服务</w:t>
      </w:r>
    </w:p>
    <w:p w14:paraId="3BC9365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1）采用最低评标价法的采购项目，核心产品提供为相同品牌产品的不同供应商参加同一合同项下谈判的，以其中通过资格审查、符合性审查且报价最低的参加评标；报价相同的，由采购人或者采购人委托评标委员会按照谈判文件规定的方式（服务方案更有利于采购人的）确定一个参加评标的供应商，谈判文件未规定的采取随机抽取方式确定，其他谈判无效。</w:t>
      </w:r>
    </w:p>
    <w:p w14:paraId="7C3A040B">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非单一产品采购项目，采购人将根据采购项目技术构成、产品价格比重等因素确定核心产品，并在招标文件中载明。提供相同品牌的核心产品且通过资格审查、符合性审查的不同供应商参加同一合同项下投标的，按一家供应商计算，以其中通过资格审查、符合性审查且报价最低的参加评标的供应商获得成交供应商推荐资格；报价相同的，由采购人或者采购人委托评标委员会按照谈判文件规定的方式（服务方案更有利于采购人的）确定一个参加评标的供应商获得成交供应商推荐资格；其他同品牌供应商不作为中标候选人。</w:t>
      </w:r>
    </w:p>
    <w:p w14:paraId="132CBB2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核心产品为两个以上时，多家</w:t>
      </w:r>
      <w:r>
        <w:rPr>
          <w:rFonts w:hint="eastAsia" w:ascii="宋体" w:hAnsi="宋体" w:eastAsia="宋体" w:cs="宋体"/>
          <w:color w:val="000000" w:themeColor="text1"/>
          <w:spacing w:val="-2"/>
          <w:sz w:val="24"/>
          <w:szCs w:val="24"/>
          <w:lang w:val="en-US" w:eastAsia="zh-CN"/>
          <w14:textFill>
            <w14:solidFill>
              <w14:schemeClr w14:val="tx1"/>
            </w14:solidFill>
          </w14:textFill>
        </w:rPr>
        <w:t>供应商</w:t>
      </w:r>
      <w:r>
        <w:rPr>
          <w:rFonts w:hint="eastAsia" w:ascii="宋体" w:hAnsi="宋体" w:eastAsia="宋体" w:cs="宋体"/>
          <w:color w:val="000000" w:themeColor="text1"/>
          <w:spacing w:val="-2"/>
          <w:sz w:val="24"/>
          <w:szCs w:val="24"/>
          <w14:textFill>
            <w14:solidFill>
              <w14:schemeClr w14:val="tx1"/>
            </w14:solidFill>
          </w14:textFill>
        </w:rPr>
        <w:t>提供的核心产品有部分采用或全部采用相同品牌的，按一家</w:t>
      </w:r>
      <w:r>
        <w:rPr>
          <w:rFonts w:hint="eastAsia" w:ascii="宋体" w:hAnsi="宋体" w:eastAsia="宋体" w:cs="宋体"/>
          <w:color w:val="000000" w:themeColor="text1"/>
          <w:spacing w:val="-2"/>
          <w:sz w:val="24"/>
          <w:szCs w:val="24"/>
          <w:lang w:val="en-US" w:eastAsia="zh-CN"/>
          <w14:textFill>
            <w14:solidFill>
              <w14:schemeClr w14:val="tx1"/>
            </w14:solidFill>
          </w14:textFill>
        </w:rPr>
        <w:t>供应商</w:t>
      </w:r>
      <w:r>
        <w:rPr>
          <w:rFonts w:hint="eastAsia" w:ascii="宋体" w:hAnsi="宋体" w:eastAsia="宋体" w:cs="宋体"/>
          <w:color w:val="000000" w:themeColor="text1"/>
          <w:spacing w:val="-2"/>
          <w:sz w:val="24"/>
          <w:szCs w:val="24"/>
          <w14:textFill>
            <w14:solidFill>
              <w14:schemeClr w14:val="tx1"/>
            </w14:solidFill>
          </w14:textFill>
        </w:rPr>
        <w:t>计算。</w:t>
      </w:r>
    </w:p>
    <w:p w14:paraId="19AD9BB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2）供应商提供的所有货物和服务，必须是合法生产、合法来源，符合国家有关标准要求，并满足招标文件规定的规格、参数、质量、价格、有效期、售后服务及供应商须承担的运输、安装、技术支持、培训和招标文件规定的其它伴随服务等要求。</w:t>
      </w:r>
    </w:p>
    <w:p w14:paraId="41C56A0B">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（3）采购人有权拒绝接受任何不合格的产品和服务，由此产生的费用及相关后果均由供应商承担。</w:t>
      </w:r>
    </w:p>
    <w:p w14:paraId="74AF20E9">
      <w:pPr>
        <w:keepNext w:val="0"/>
        <w:keepLines w:val="0"/>
        <w:pageBreakBefore w:val="0"/>
        <w:widowControl w:val="0"/>
        <w:kinsoku/>
        <w:wordWrap/>
        <w:overflowPunct/>
        <w:topLinePunct w:val="0"/>
        <w:autoSpaceDE/>
        <w:autoSpaceDN/>
        <w:bidi w:val="0"/>
        <w:adjustRightInd w:val="0"/>
        <w:snapToGrid w:val="0"/>
        <w:spacing w:line="360" w:lineRule="auto"/>
        <w:ind w:left="0" w:right="0" w:firstLine="46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5"/>
          <w:sz w:val="24"/>
          <w:szCs w:val="24"/>
          <w:lang w:val="en-US" w:eastAsia="zh-CN"/>
          <w14:textFill>
            <w14:solidFill>
              <w14:schemeClr w14:val="tx1"/>
            </w14:solidFill>
          </w14:textFill>
        </w:rPr>
        <w:t>10、</w:t>
      </w:r>
      <w:r>
        <w:rPr>
          <w:rFonts w:hint="eastAsia" w:ascii="宋体" w:hAnsi="宋体" w:eastAsia="宋体" w:cs="宋体"/>
          <w:b/>
          <w:bCs/>
          <w:color w:val="000000" w:themeColor="text1"/>
          <w:spacing w:val="-5"/>
          <w:sz w:val="24"/>
          <w:szCs w:val="24"/>
          <w14:textFill>
            <w14:solidFill>
              <w14:schemeClr w14:val="tx1"/>
            </w14:solidFill>
          </w14:textFill>
        </w:rPr>
        <w:t>成交</w:t>
      </w:r>
    </w:p>
    <w:p w14:paraId="3EE5BFEA">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（1）采购代理机构在谈判结束后2个工作日内</w:t>
      </w:r>
      <w:r>
        <w:rPr>
          <w:rFonts w:hint="eastAsia" w:ascii="宋体" w:hAnsi="宋体" w:eastAsia="宋体" w:cs="宋体"/>
          <w:color w:val="000000" w:themeColor="text1"/>
          <w:sz w:val="24"/>
          <w:szCs w:val="24"/>
          <w14:textFill>
            <w14:solidFill>
              <w14:schemeClr w14:val="tx1"/>
            </w14:solidFill>
          </w14:textFill>
        </w:rPr>
        <w:t>将谈判结果报告送达采购单位，采购</w:t>
      </w:r>
      <w:r>
        <w:rPr>
          <w:rFonts w:hint="eastAsia" w:ascii="宋体" w:hAnsi="宋体" w:eastAsia="宋体" w:cs="宋体"/>
          <w:color w:val="000000" w:themeColor="text1"/>
          <w:spacing w:val="-2"/>
          <w:sz w:val="24"/>
          <w:szCs w:val="24"/>
          <w14:textFill>
            <w14:solidFill>
              <w14:schemeClr w14:val="tx1"/>
            </w14:solidFill>
          </w14:textFill>
        </w:rPr>
        <w:t>单位在收到谈判结果报告后5个工作日内，按照谈判结果报告中</w:t>
      </w:r>
      <w:r>
        <w:rPr>
          <w:rFonts w:hint="eastAsia" w:ascii="宋体" w:hAnsi="宋体" w:eastAsia="宋体" w:cs="宋体"/>
          <w:color w:val="000000" w:themeColor="text1"/>
          <w:spacing w:val="-3"/>
          <w:sz w:val="24"/>
          <w:szCs w:val="24"/>
          <w14:textFill>
            <w14:solidFill>
              <w14:schemeClr w14:val="tx1"/>
            </w14:solidFill>
          </w14:textFill>
        </w:rPr>
        <w:t>推荐的成交候选供应商</w:t>
      </w:r>
      <w:r>
        <w:rPr>
          <w:rFonts w:hint="eastAsia" w:ascii="宋体" w:hAnsi="宋体" w:eastAsia="宋体" w:cs="宋体"/>
          <w:color w:val="000000" w:themeColor="text1"/>
          <w:spacing w:val="-1"/>
          <w:sz w:val="24"/>
          <w:szCs w:val="24"/>
          <w14:textFill>
            <w14:solidFill>
              <w14:schemeClr w14:val="tx1"/>
            </w14:solidFill>
          </w14:textFill>
        </w:rPr>
        <w:t>顺序确定成交供应商，同时书面复函采购代理机构；</w:t>
      </w:r>
    </w:p>
    <w:p w14:paraId="487F05BF">
      <w:pPr>
        <w:keepNext w:val="0"/>
        <w:keepLines w:val="0"/>
        <w:pageBreakBefore w:val="0"/>
        <w:widowControl w:val="0"/>
        <w:kinsoku/>
        <w:wordWrap/>
        <w:overflowPunct/>
        <w:topLinePunct w:val="0"/>
        <w:autoSpaceDE/>
        <w:autoSpaceDN/>
        <w:bidi w:val="0"/>
        <w:adjustRightInd w:val="0"/>
        <w:snapToGrid w:val="0"/>
        <w:spacing w:line="360" w:lineRule="auto"/>
        <w:ind w:left="0" w:right="0" w:firstLine="46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（2）采购代理机构在收到采购人的“成交复函”后，2个工作日内发出成交公告的同</w:t>
      </w:r>
      <w:r>
        <w:rPr>
          <w:rFonts w:hint="eastAsia" w:ascii="宋体" w:hAnsi="宋体" w:eastAsia="宋体" w:cs="宋体"/>
          <w:color w:val="000000" w:themeColor="text1"/>
          <w:spacing w:val="-2"/>
          <w:sz w:val="24"/>
          <w:szCs w:val="24"/>
          <w14:textFill>
            <w14:solidFill>
              <w14:schemeClr w14:val="tx1"/>
            </w14:solidFill>
          </w14:textFill>
        </w:rPr>
        <w:t>时向成交人发出《成交通知书》；</w:t>
      </w:r>
    </w:p>
    <w:p w14:paraId="322A320D">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（3）成交通知书对采购人和成交人具有同等法律效力。成交通知书发出之后，因采</w:t>
      </w:r>
      <w:r>
        <w:rPr>
          <w:rFonts w:hint="eastAsia" w:ascii="宋体" w:hAnsi="宋体" w:eastAsia="宋体" w:cs="宋体"/>
          <w:color w:val="000000" w:themeColor="text1"/>
          <w:sz w:val="24"/>
          <w:szCs w:val="24"/>
          <w14:textFill>
            <w14:solidFill>
              <w14:schemeClr w14:val="tx1"/>
            </w14:solidFill>
          </w14:textFill>
        </w:rPr>
        <w:t>购人改变成交结果，或者成交人放弃成交，应当承</w:t>
      </w:r>
      <w:r>
        <w:rPr>
          <w:rFonts w:hint="eastAsia" w:ascii="宋体" w:hAnsi="宋体" w:eastAsia="宋体" w:cs="宋体"/>
          <w:color w:val="000000" w:themeColor="text1"/>
          <w:spacing w:val="-1"/>
          <w:sz w:val="24"/>
          <w:szCs w:val="24"/>
          <w14:textFill>
            <w14:solidFill>
              <w14:schemeClr w14:val="tx1"/>
            </w14:solidFill>
          </w14:textFill>
        </w:rPr>
        <w:t>担相应的法律责任。</w:t>
      </w:r>
    </w:p>
    <w:p w14:paraId="7BCBE3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七</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签订合同</w:t>
      </w:r>
    </w:p>
    <w:p w14:paraId="2AD4598B">
      <w:pPr>
        <w:keepNext w:val="0"/>
        <w:keepLines w:val="0"/>
        <w:pageBreakBefore w:val="0"/>
        <w:widowControl w:val="0"/>
        <w:wordWrap/>
        <w:overflowPunct/>
        <w:topLinePunct w:val="0"/>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1、谈判文件、谈判文件的修改、补充文件,成交供应商的谈判响应文件</w:t>
      </w:r>
      <w:r>
        <w:rPr>
          <w:rFonts w:hint="eastAsia" w:ascii="宋体" w:hAnsi="宋体" w:eastAsia="宋体" w:cs="宋体"/>
          <w:color w:val="000000" w:themeColor="text1"/>
          <w:spacing w:val="-3"/>
          <w:sz w:val="24"/>
          <w:szCs w:val="24"/>
          <w14:textFill>
            <w14:solidFill>
              <w14:schemeClr w14:val="tx1"/>
            </w14:solidFill>
          </w14:textFill>
        </w:rPr>
        <w:t>、补充或修</w:t>
      </w:r>
      <w:r>
        <w:rPr>
          <w:rFonts w:hint="eastAsia" w:ascii="宋体" w:hAnsi="宋体" w:eastAsia="宋体" w:cs="宋体"/>
          <w:color w:val="000000" w:themeColor="text1"/>
          <w:spacing w:val="1"/>
          <w:sz w:val="24"/>
          <w:szCs w:val="24"/>
          <w14:textFill>
            <w14:solidFill>
              <w14:schemeClr w14:val="tx1"/>
            </w14:solidFill>
          </w14:textFill>
        </w:rPr>
        <w:t>改的文件及澄清或承诺文件等，均为双方签订《合同》的组成部分,并与《合同》一并</w:t>
      </w:r>
      <w:r>
        <w:rPr>
          <w:rFonts w:hint="eastAsia" w:ascii="宋体" w:hAnsi="宋体" w:eastAsia="宋体" w:cs="宋体"/>
          <w:color w:val="000000" w:themeColor="text1"/>
          <w:sz w:val="24"/>
          <w:szCs w:val="24"/>
          <w14:textFill>
            <w14:solidFill>
              <w14:schemeClr w14:val="tx1"/>
            </w14:solidFill>
          </w14:textFill>
        </w:rPr>
        <w:t>作为本谈判文件所列采购项目的互补性法律文件,与《</w:t>
      </w:r>
      <w:r>
        <w:rPr>
          <w:rFonts w:hint="eastAsia" w:ascii="宋体" w:hAnsi="宋体" w:eastAsia="宋体" w:cs="宋体"/>
          <w:color w:val="000000" w:themeColor="text1"/>
          <w:spacing w:val="-1"/>
          <w:sz w:val="24"/>
          <w:szCs w:val="24"/>
          <w14:textFill>
            <w14:solidFill>
              <w14:schemeClr w14:val="tx1"/>
            </w14:solidFill>
          </w14:textFill>
        </w:rPr>
        <w:t>合同》具有同等法律效力。</w:t>
      </w:r>
    </w:p>
    <w:p w14:paraId="31937907">
      <w:pPr>
        <w:keepNext w:val="0"/>
        <w:keepLines w:val="0"/>
        <w:pageBreakBefore w:val="0"/>
        <w:widowControl w:val="0"/>
        <w:wordWrap/>
        <w:overflowPunct/>
        <w:topLinePunct w:val="0"/>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2、采购人和成交供应商应当自成交通知书发出之日起10个日历日内,根据谈判文</w:t>
      </w:r>
      <w:r>
        <w:rPr>
          <w:rFonts w:hint="eastAsia" w:ascii="宋体" w:hAnsi="宋体" w:eastAsia="宋体" w:cs="宋体"/>
          <w:color w:val="000000" w:themeColor="text1"/>
          <w:spacing w:val="2"/>
          <w:sz w:val="24"/>
          <w:szCs w:val="24"/>
          <w14:textFill>
            <w14:solidFill>
              <w14:schemeClr w14:val="tx1"/>
            </w14:solidFill>
          </w14:textFill>
        </w:rPr>
        <w:t>件确定的事项和成交供应商的谈判响应文件</w:t>
      </w:r>
      <w:r>
        <w:rPr>
          <w:rFonts w:hint="eastAsia" w:ascii="宋体" w:hAnsi="宋体" w:eastAsia="宋体" w:cs="宋体"/>
          <w:color w:val="000000" w:themeColor="text1"/>
          <w:spacing w:val="1"/>
          <w:sz w:val="24"/>
          <w:szCs w:val="24"/>
          <w14:textFill>
            <w14:solidFill>
              <w14:schemeClr w14:val="tx1"/>
            </w14:solidFill>
          </w14:textFill>
        </w:rPr>
        <w:t>,参照本谈判文件《合同范本》订立书面合</w:t>
      </w:r>
      <w:r>
        <w:rPr>
          <w:rFonts w:hint="eastAsia" w:ascii="宋体" w:hAnsi="宋体" w:eastAsia="宋体" w:cs="宋体"/>
          <w:color w:val="000000" w:themeColor="text1"/>
          <w:spacing w:val="-2"/>
          <w:sz w:val="24"/>
          <w:szCs w:val="24"/>
          <w14:textFill>
            <w14:solidFill>
              <w14:schemeClr w14:val="tx1"/>
            </w14:solidFill>
          </w14:textFill>
        </w:rPr>
        <w:t>同。合同的标的、价款、质量、履行期限等主要条款应当与谈判文件和成交供应商的谈</w:t>
      </w:r>
      <w:r>
        <w:rPr>
          <w:rFonts w:hint="eastAsia" w:ascii="宋体" w:hAnsi="宋体" w:eastAsia="宋体" w:cs="宋体"/>
          <w:color w:val="000000" w:themeColor="text1"/>
          <w:sz w:val="24"/>
          <w:szCs w:val="24"/>
          <w14:textFill>
            <w14:solidFill>
              <w14:schemeClr w14:val="tx1"/>
            </w14:solidFill>
          </w14:textFill>
        </w:rPr>
        <w:t>判响应文件内容一致。采购人或成交供应商不</w:t>
      </w:r>
      <w:r>
        <w:rPr>
          <w:rFonts w:hint="eastAsia" w:ascii="宋体" w:hAnsi="宋体" w:eastAsia="宋体" w:cs="宋体"/>
          <w:color w:val="000000" w:themeColor="text1"/>
          <w:spacing w:val="-1"/>
          <w:sz w:val="24"/>
          <w:szCs w:val="24"/>
          <w14:textFill>
            <w14:solidFill>
              <w14:schemeClr w14:val="tx1"/>
            </w14:solidFill>
          </w14:textFill>
        </w:rPr>
        <w:t>得拒绝或拖延与另一方签订合同,采购人</w:t>
      </w:r>
      <w:r>
        <w:rPr>
          <w:rFonts w:hint="eastAsia" w:ascii="宋体" w:hAnsi="宋体" w:eastAsia="宋体" w:cs="宋体"/>
          <w:color w:val="000000" w:themeColor="text1"/>
          <w:spacing w:val="-2"/>
          <w:sz w:val="24"/>
          <w:szCs w:val="24"/>
          <w14:textFill>
            <w14:solidFill>
              <w14:schemeClr w14:val="tx1"/>
            </w14:solidFill>
          </w14:textFill>
        </w:rPr>
        <w:t>和成交供应商不得再行订立背离谈判文件、谈判响应文件实质性内容的其他协议或其他附加条件。</w:t>
      </w:r>
    </w:p>
    <w:p w14:paraId="7D3B252F">
      <w:pPr>
        <w:keepNext w:val="0"/>
        <w:keepLines w:val="0"/>
        <w:pageBreakBefore w:val="0"/>
        <w:widowControl w:val="0"/>
        <w:wordWrap/>
        <w:overflowPunct/>
        <w:topLinePunct w:val="0"/>
        <w:bidi w:val="0"/>
        <w:adjustRightInd w:val="0"/>
        <w:snapToGrid w:val="0"/>
        <w:spacing w:line="360" w:lineRule="auto"/>
        <w:ind w:left="0" w:right="0" w:firstLine="46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3、政府采购合同履行中，采购人需追加与合同标的</w:t>
      </w:r>
      <w:r>
        <w:rPr>
          <w:rFonts w:hint="eastAsia" w:ascii="宋体" w:hAnsi="宋体" w:eastAsia="宋体" w:cs="宋体"/>
          <w:color w:val="000000" w:themeColor="text1"/>
          <w:spacing w:val="-4"/>
          <w:sz w:val="24"/>
          <w:szCs w:val="24"/>
          <w14:textFill>
            <w14:solidFill>
              <w14:schemeClr w14:val="tx1"/>
            </w14:solidFill>
          </w14:textFill>
        </w:rPr>
        <w:t>相同的货物、工程或者服务的，</w:t>
      </w:r>
      <w:r>
        <w:rPr>
          <w:rFonts w:hint="eastAsia" w:ascii="宋体" w:hAnsi="宋体" w:eastAsia="宋体" w:cs="宋体"/>
          <w:color w:val="000000" w:themeColor="text1"/>
          <w:spacing w:val="-2"/>
          <w:sz w:val="24"/>
          <w:szCs w:val="24"/>
          <w14:textFill>
            <w14:solidFill>
              <w14:schemeClr w14:val="tx1"/>
            </w14:solidFill>
          </w14:textFill>
        </w:rPr>
        <w:t>在不改变合同其他条款的前提下，可以根据相关政策法规与成交供应商协商签订补充合</w:t>
      </w:r>
      <w:r>
        <w:rPr>
          <w:rFonts w:hint="eastAsia" w:ascii="宋体" w:hAnsi="宋体" w:eastAsia="宋体" w:cs="宋体"/>
          <w:color w:val="000000" w:themeColor="text1"/>
          <w:spacing w:val="-5"/>
          <w:sz w:val="24"/>
          <w:szCs w:val="24"/>
          <w14:textFill>
            <w14:solidFill>
              <w14:schemeClr w14:val="tx1"/>
            </w14:solidFill>
          </w14:textFill>
        </w:rPr>
        <w:t>同。</w:t>
      </w:r>
    </w:p>
    <w:p w14:paraId="39C4EE98">
      <w:pPr>
        <w:keepNext w:val="0"/>
        <w:keepLines w:val="0"/>
        <w:pageBreakBefore w:val="0"/>
        <w:widowControl w:val="0"/>
        <w:wordWrap/>
        <w:overflowPunct/>
        <w:topLinePunct w:val="0"/>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4、成交供应商无正当理由拒签合同的,或接到成交</w:t>
      </w:r>
      <w:r>
        <w:rPr>
          <w:rFonts w:hint="eastAsia" w:ascii="宋体" w:hAnsi="宋体" w:eastAsia="宋体" w:cs="宋体"/>
          <w:color w:val="000000" w:themeColor="text1"/>
          <w:spacing w:val="1"/>
          <w:sz w:val="24"/>
          <w:szCs w:val="24"/>
          <w14:textFill>
            <w14:solidFill>
              <w14:schemeClr w14:val="tx1"/>
            </w14:solidFill>
          </w14:textFill>
        </w:rPr>
        <w:t>通知书后在规定的时间内,借故</w:t>
      </w:r>
      <w:r>
        <w:rPr>
          <w:rFonts w:hint="eastAsia" w:ascii="宋体" w:hAnsi="宋体" w:eastAsia="宋体" w:cs="宋体"/>
          <w:color w:val="000000" w:themeColor="text1"/>
          <w:spacing w:val="2"/>
          <w:sz w:val="24"/>
          <w:szCs w:val="24"/>
          <w14:textFill>
            <w14:solidFill>
              <w14:schemeClr w14:val="tx1"/>
            </w14:solidFill>
          </w14:textFill>
        </w:rPr>
        <w:t>拖延、拒签合同者,采购人取消其成交资格；</w:t>
      </w:r>
      <w:r>
        <w:rPr>
          <w:rFonts w:hint="eastAsia" w:ascii="宋体" w:hAnsi="宋体" w:eastAsia="宋体" w:cs="宋体"/>
          <w:color w:val="000000" w:themeColor="text1"/>
          <w:spacing w:val="1"/>
          <w:sz w:val="24"/>
          <w:szCs w:val="24"/>
          <w14:textFill>
            <w14:solidFill>
              <w14:schemeClr w14:val="tx1"/>
            </w14:solidFill>
          </w14:textFill>
        </w:rPr>
        <w:t>给采购人造成巨大损失时,成交供应商还</w:t>
      </w:r>
      <w:r>
        <w:rPr>
          <w:rFonts w:hint="eastAsia" w:ascii="宋体" w:hAnsi="宋体" w:eastAsia="宋体" w:cs="宋体"/>
          <w:color w:val="000000" w:themeColor="text1"/>
          <w:spacing w:val="-2"/>
          <w:sz w:val="24"/>
          <w:szCs w:val="24"/>
          <w14:textFill>
            <w14:solidFill>
              <w14:schemeClr w14:val="tx1"/>
            </w14:solidFill>
          </w14:textFill>
        </w:rPr>
        <w:t>应当予以赔偿。同时报请政府采购监督机构通报全省,取消其进入政府采购市场的资格,并按规定予以处罚。</w:t>
      </w:r>
    </w:p>
    <w:p w14:paraId="593B914F">
      <w:pPr>
        <w:keepNext w:val="0"/>
        <w:keepLines w:val="0"/>
        <w:pageBreakBefore w:val="0"/>
        <w:widowControl w:val="0"/>
        <w:wordWrap/>
        <w:overflowPunct/>
        <w:topLinePunct w:val="0"/>
        <w:bidi w:val="0"/>
        <w:adjustRightInd w:val="0"/>
        <w:snapToGrid w:val="0"/>
        <w:spacing w:line="360" w:lineRule="auto"/>
        <w:ind w:left="0" w:right="0" w:firstLine="472"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发出成交通知书后,采购人无正当理由拒签合同，给成交供应商造成损失的,应当赔</w:t>
      </w:r>
      <w:r>
        <w:rPr>
          <w:rFonts w:hint="eastAsia" w:ascii="宋体" w:hAnsi="宋体" w:eastAsia="宋体" w:cs="宋体"/>
          <w:color w:val="000000" w:themeColor="text1"/>
          <w:spacing w:val="-3"/>
          <w:sz w:val="24"/>
          <w:szCs w:val="24"/>
          <w14:textFill>
            <w14:solidFill>
              <w14:schemeClr w14:val="tx1"/>
            </w14:solidFill>
          </w14:textFill>
        </w:rPr>
        <w:t>偿损失。</w:t>
      </w:r>
    </w:p>
    <w:p w14:paraId="6E679A6A">
      <w:pPr>
        <w:keepNext w:val="0"/>
        <w:keepLines w:val="0"/>
        <w:pageBreakBefore w:val="0"/>
        <w:widowControl w:val="0"/>
        <w:wordWrap/>
        <w:overflowPunct/>
        <w:topLinePunct w:val="0"/>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逾期未签订合同,按照有关法律规定承担相应的法律责任。</w:t>
      </w:r>
    </w:p>
    <w:p w14:paraId="28F19B3C">
      <w:pPr>
        <w:keepNext w:val="0"/>
        <w:keepLines w:val="0"/>
        <w:pageBreakBefore w:val="0"/>
        <w:widowControl w:val="0"/>
        <w:wordWrap/>
        <w:overflowPunct/>
        <w:topLinePunct w:val="0"/>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5、成交供应商应当按照合同约定履行义务，完成成交的项目。成交供应商不得向</w:t>
      </w:r>
      <w:r>
        <w:rPr>
          <w:rFonts w:hint="eastAsia" w:ascii="宋体" w:hAnsi="宋体" w:eastAsia="宋体" w:cs="宋体"/>
          <w:color w:val="000000" w:themeColor="text1"/>
          <w:spacing w:val="-1"/>
          <w:sz w:val="24"/>
          <w:szCs w:val="24"/>
          <w14:textFill>
            <w14:solidFill>
              <w14:schemeClr w14:val="tx1"/>
            </w14:solidFill>
          </w14:textFill>
        </w:rPr>
        <w:t>他人转让成交的项目。</w:t>
      </w:r>
    </w:p>
    <w:p w14:paraId="294EFC47">
      <w:pPr>
        <w:keepNext w:val="0"/>
        <w:keepLines w:val="0"/>
        <w:pageBreakBefore w:val="0"/>
        <w:widowControl w:val="0"/>
        <w:wordWrap/>
        <w:overflowPunct/>
        <w:topLinePunct w:val="0"/>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6、根据需要，采购代理机构可会同采购人负责</w:t>
      </w:r>
      <w:r>
        <w:rPr>
          <w:rFonts w:hint="eastAsia" w:ascii="宋体" w:hAnsi="宋体" w:eastAsia="宋体" w:cs="宋体"/>
          <w:color w:val="000000" w:themeColor="text1"/>
          <w:spacing w:val="1"/>
          <w:sz w:val="24"/>
          <w:szCs w:val="24"/>
          <w14:textFill>
            <w14:solidFill>
              <w14:schemeClr w14:val="tx1"/>
            </w14:solidFill>
          </w14:textFill>
        </w:rPr>
        <w:t>监督、协调和处理履约过程中出现</w:t>
      </w:r>
      <w:r>
        <w:rPr>
          <w:rFonts w:hint="eastAsia" w:ascii="宋体" w:hAnsi="宋体" w:eastAsia="宋体" w:cs="宋体"/>
          <w:color w:val="000000" w:themeColor="text1"/>
          <w:spacing w:val="-8"/>
          <w:sz w:val="24"/>
          <w:szCs w:val="24"/>
          <w14:textFill>
            <w14:solidFill>
              <w14:schemeClr w14:val="tx1"/>
            </w14:solidFill>
          </w14:textFill>
        </w:rPr>
        <w:t>的问题；</w:t>
      </w:r>
    </w:p>
    <w:p w14:paraId="0ECC3D50">
      <w:pPr>
        <w:keepNext w:val="0"/>
        <w:keepLines w:val="0"/>
        <w:pageBreakBefore w:val="0"/>
        <w:widowControl w:val="0"/>
        <w:wordWrap/>
        <w:overflowPunct/>
        <w:topLinePunct w:val="0"/>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7、政府采购管理部门在合同履行期间以及履行期后，可以随时检查项目的执行情</w:t>
      </w:r>
      <w:r>
        <w:rPr>
          <w:rFonts w:hint="eastAsia" w:ascii="宋体" w:hAnsi="宋体" w:eastAsia="宋体" w:cs="宋体"/>
          <w:color w:val="000000" w:themeColor="text1"/>
          <w:spacing w:val="-1"/>
          <w:sz w:val="24"/>
          <w:szCs w:val="24"/>
          <w14:textFill>
            <w14:solidFill>
              <w14:schemeClr w14:val="tx1"/>
            </w14:solidFill>
          </w14:textFill>
        </w:rPr>
        <w:t>况，对采购标准、采购内容进行调查核实，并对发现的问题进行处理。</w:t>
      </w:r>
    </w:p>
    <w:p w14:paraId="608E1168">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八</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代理服务费</w:t>
      </w:r>
    </w:p>
    <w:p w14:paraId="2F82F54E">
      <w:pPr>
        <w:keepNext w:val="0"/>
        <w:keepLines w:val="0"/>
        <w:pageBreakBefore w:val="0"/>
        <w:widowControl w:val="0"/>
        <w:wordWrap/>
        <w:overflowPunct/>
        <w:topLinePunct w:val="0"/>
        <w:bidi w:val="0"/>
        <w:adjustRightInd w:val="0"/>
        <w:snapToGrid w:val="0"/>
        <w:spacing w:line="360" w:lineRule="auto"/>
        <w:ind w:left="0" w:righ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1、成交供应商在领取成交通知书前，须向采购代理机构一次性支付成交服务费。</w:t>
      </w:r>
    </w:p>
    <w:p w14:paraId="0334C6DB">
      <w:pPr>
        <w:keepNext w:val="0"/>
        <w:keepLines w:val="0"/>
        <w:pageBreakBefore w:val="0"/>
        <w:widowControl w:val="0"/>
        <w:wordWrap/>
        <w:overflowPunct/>
        <w:topLinePunct w:val="0"/>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2、成交供应商应依据成交金额向采购代理机构交纳成交服务费，交费金额参照国</w:t>
      </w:r>
      <w:r>
        <w:rPr>
          <w:rFonts w:hint="eastAsia" w:ascii="宋体" w:hAnsi="宋体" w:eastAsia="宋体" w:cs="宋体"/>
          <w:color w:val="000000" w:themeColor="text1"/>
          <w:spacing w:val="-3"/>
          <w:sz w:val="24"/>
          <w:szCs w:val="24"/>
          <w14:textFill>
            <w14:solidFill>
              <w14:schemeClr w14:val="tx1"/>
            </w14:solidFill>
          </w14:textFill>
        </w:rPr>
        <w:t>家计委颁布的《招标代理服务收费管理暂行办法》（计价格[2002]1980</w:t>
      </w:r>
      <w:r>
        <w:rPr>
          <w:rFonts w:hint="eastAsia" w:ascii="宋体" w:hAnsi="宋体" w:eastAsia="宋体" w:cs="宋体"/>
          <w:color w:val="000000" w:themeColor="text1"/>
          <w:spacing w:val="-4"/>
          <w:sz w:val="24"/>
          <w:szCs w:val="24"/>
          <w14:textFill>
            <w14:solidFill>
              <w14:schemeClr w14:val="tx1"/>
            </w14:solidFill>
          </w14:textFill>
        </w:rPr>
        <w:t>号）及发改办价</w:t>
      </w:r>
      <w:r>
        <w:rPr>
          <w:rFonts w:hint="eastAsia" w:ascii="宋体" w:hAnsi="宋体" w:eastAsia="宋体" w:cs="宋体"/>
          <w:color w:val="000000" w:themeColor="text1"/>
          <w:spacing w:val="-1"/>
          <w:sz w:val="24"/>
          <w:szCs w:val="24"/>
          <w14:textFill>
            <w14:solidFill>
              <w14:schemeClr w14:val="tx1"/>
            </w14:solidFill>
          </w14:textFill>
        </w:rPr>
        <w:t>格[2003]857号文件的货物类规定标准收</w:t>
      </w:r>
      <w:r>
        <w:rPr>
          <w:rFonts w:hint="eastAsia" w:ascii="宋体" w:hAnsi="宋体" w:eastAsia="宋体" w:cs="宋体"/>
          <w:color w:val="000000" w:themeColor="text1"/>
          <w:spacing w:val="-2"/>
          <w:sz w:val="24"/>
          <w:szCs w:val="24"/>
          <w14:textFill>
            <w14:solidFill>
              <w14:schemeClr w14:val="tx1"/>
            </w14:solidFill>
          </w14:textFill>
        </w:rPr>
        <w:t>取。</w:t>
      </w:r>
    </w:p>
    <w:p w14:paraId="13A3E2C9">
      <w:pPr>
        <w:keepNext w:val="0"/>
        <w:keepLines w:val="0"/>
        <w:pageBreakBefore w:val="0"/>
        <w:widowControl w:val="0"/>
        <w:kinsoku/>
        <w:wordWrap/>
        <w:overflowPunct/>
        <w:topLinePunct w:val="0"/>
        <w:autoSpaceDE/>
        <w:autoSpaceDN/>
        <w:bidi w:val="0"/>
        <w:adjustRightInd w:val="0"/>
        <w:snapToGrid w:val="0"/>
        <w:spacing w:line="360" w:lineRule="auto"/>
        <w:ind w:left="0" w:right="0" w:firstLine="486" w:firstLineChars="200"/>
        <w:jc w:val="both"/>
        <w:textAlignment w:val="baseline"/>
        <w:outlineLvl w:val="9"/>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九</w:t>
      </w:r>
      <w:r>
        <w:rPr>
          <w:rFonts w:hint="eastAsia" w:ascii="宋体" w:hAnsi="宋体" w:eastAsia="宋体" w:cs="宋体"/>
          <w:b/>
          <w:bCs/>
          <w:color w:val="000000" w:themeColor="text1"/>
          <w:spacing w:val="1"/>
          <w:sz w:val="24"/>
          <w:szCs w:val="24"/>
          <w:lang w:eastAsia="zh-CN"/>
          <w14:textFill>
            <w14:solidFill>
              <w14:schemeClr w14:val="tx1"/>
            </w14:solidFill>
          </w14:textFill>
        </w:rPr>
        <w:t>、</w:t>
      </w:r>
      <w:r>
        <w:rPr>
          <w:rFonts w:hint="eastAsia" w:ascii="宋体" w:hAnsi="宋体" w:eastAsia="宋体" w:cs="宋体"/>
          <w:b/>
          <w:bCs/>
          <w:color w:val="000000" w:themeColor="text1"/>
          <w:spacing w:val="1"/>
          <w:sz w:val="24"/>
          <w:szCs w:val="24"/>
          <w14:textFill>
            <w14:solidFill>
              <w14:schemeClr w14:val="tx1"/>
            </w14:solidFill>
          </w14:textFill>
        </w:rPr>
        <w:t>其它事项</w:t>
      </w:r>
    </w:p>
    <w:p w14:paraId="39064453">
      <w:pPr>
        <w:keepNext w:val="0"/>
        <w:keepLines w:val="0"/>
        <w:pageBreakBefore w:val="0"/>
        <w:widowControl w:val="0"/>
        <w:wordWrap/>
        <w:overflowPunct/>
        <w:topLinePunct w:val="0"/>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1、谈判报价采取原则上采取二次报价的办法，二次报价作为最后报价，最后报价</w:t>
      </w:r>
      <w:r>
        <w:rPr>
          <w:rFonts w:hint="eastAsia" w:ascii="宋体" w:hAnsi="宋体" w:eastAsia="宋体" w:cs="宋体"/>
          <w:color w:val="000000" w:themeColor="text1"/>
          <w:spacing w:val="-2"/>
          <w:sz w:val="24"/>
          <w:szCs w:val="24"/>
          <w14:textFill>
            <w14:solidFill>
              <w14:schemeClr w14:val="tx1"/>
            </w14:solidFill>
          </w14:textFill>
        </w:rPr>
        <w:t>作为评审的依据。供应商应在谈判当天，谈判小组规定的报价时间内，填写最后报价表并提交。如所有供应商的二次报价仍不能满足采购人的需要，确需进行多次报价的，采</w:t>
      </w:r>
      <w:r>
        <w:rPr>
          <w:rFonts w:hint="eastAsia" w:ascii="宋体" w:hAnsi="宋体" w:eastAsia="宋体" w:cs="宋体"/>
          <w:color w:val="000000" w:themeColor="text1"/>
          <w:spacing w:val="-1"/>
          <w:sz w:val="24"/>
          <w:szCs w:val="24"/>
          <w14:textFill>
            <w14:solidFill>
              <w14:schemeClr w14:val="tx1"/>
            </w14:solidFill>
          </w14:textFill>
        </w:rPr>
        <w:t>购人须报政府采购监管机构批准后，方可进行多次报价。</w:t>
      </w:r>
    </w:p>
    <w:p w14:paraId="5F1EDC12">
      <w:pPr>
        <w:keepNext w:val="0"/>
        <w:keepLines w:val="0"/>
        <w:pageBreakBefore w:val="0"/>
        <w:widowControl w:val="0"/>
        <w:wordWrap/>
        <w:overflowPunct/>
        <w:topLinePunct w:val="0"/>
        <w:bidi w:val="0"/>
        <w:adjustRightInd w:val="0"/>
        <w:snapToGrid w:val="0"/>
        <w:spacing w:line="360" w:lineRule="auto"/>
        <w:ind w:left="0" w:right="0" w:firstLine="488"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2、成交供应商确定后，成交供应商无正当理</w:t>
      </w:r>
      <w:r>
        <w:rPr>
          <w:rFonts w:hint="eastAsia" w:ascii="宋体" w:hAnsi="宋体" w:eastAsia="宋体" w:cs="宋体"/>
          <w:color w:val="000000" w:themeColor="text1"/>
          <w:spacing w:val="1"/>
          <w:sz w:val="24"/>
          <w:szCs w:val="24"/>
          <w14:textFill>
            <w14:solidFill>
              <w14:schemeClr w14:val="tx1"/>
            </w14:solidFill>
          </w14:textFill>
        </w:rPr>
        <w:t>由拖延或拒签合同的，或未能按照规</w:t>
      </w:r>
      <w:r>
        <w:rPr>
          <w:rFonts w:hint="eastAsia" w:ascii="宋体" w:hAnsi="宋体" w:eastAsia="宋体" w:cs="宋体"/>
          <w:color w:val="000000" w:themeColor="text1"/>
          <w:spacing w:val="-2"/>
          <w:sz w:val="24"/>
          <w:szCs w:val="24"/>
          <w14:textFill>
            <w14:solidFill>
              <w14:schemeClr w14:val="tx1"/>
            </w14:solidFill>
          </w14:textFill>
        </w:rPr>
        <w:t>定的时间提供履约担保，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w:t>
      </w:r>
      <w:r>
        <w:rPr>
          <w:rFonts w:hint="eastAsia" w:ascii="宋体" w:hAnsi="宋体" w:eastAsia="宋体" w:cs="宋体"/>
          <w:color w:val="000000" w:themeColor="text1"/>
          <w:spacing w:val="-5"/>
          <w:sz w:val="24"/>
          <w:szCs w:val="24"/>
          <w14:textFill>
            <w14:solidFill>
              <w14:schemeClr w14:val="tx1"/>
            </w14:solidFill>
          </w14:textFill>
        </w:rPr>
        <w:t>任。</w:t>
      </w:r>
    </w:p>
    <w:p w14:paraId="0F23732A">
      <w:pPr>
        <w:keepNext w:val="0"/>
        <w:keepLines w:val="0"/>
        <w:pageBreakBefore w:val="0"/>
        <w:widowControl w:val="0"/>
        <w:wordWrap/>
        <w:overflowPunct/>
        <w:topLinePunct w:val="0"/>
        <w:bidi w:val="0"/>
        <w:adjustRightInd w:val="0"/>
        <w:snapToGrid w:val="0"/>
        <w:spacing w:line="360" w:lineRule="auto"/>
        <w:ind w:left="0" w:right="0" w:firstLine="484" w:firstLineChars="200"/>
        <w:jc w:val="both"/>
        <w:textAlignment w:val="baseline"/>
        <w:outlineLvl w:val="9"/>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3、其他未尽事宜，按照《中华人民共和国政府采购法》、《中华人民共和国政府</w:t>
      </w:r>
      <w:r>
        <w:rPr>
          <w:rFonts w:hint="eastAsia" w:ascii="宋体" w:hAnsi="宋体" w:eastAsia="宋体" w:cs="宋体"/>
          <w:color w:val="000000" w:themeColor="text1"/>
          <w:spacing w:val="-1"/>
          <w:sz w:val="24"/>
          <w:szCs w:val="24"/>
          <w14:textFill>
            <w14:solidFill>
              <w14:schemeClr w14:val="tx1"/>
            </w14:solidFill>
          </w14:textFill>
        </w:rPr>
        <w:t>采购法实施条例》等法律法规的有关条款执行。</w:t>
      </w:r>
    </w:p>
    <w:p w14:paraId="5C93C7CD">
      <w:pPr>
        <w:pStyle w:val="2"/>
        <w:rPr>
          <w:rFonts w:hint="eastAsia" w:ascii="宋体" w:hAnsi="宋体" w:eastAsia="宋体" w:cs="宋体"/>
          <w:color w:val="000000" w:themeColor="text1"/>
          <w:spacing w:val="-1"/>
          <w:sz w:val="24"/>
          <w:szCs w:val="24"/>
          <w14:textFill>
            <w14:solidFill>
              <w14:schemeClr w14:val="tx1"/>
            </w14:solidFill>
          </w14:textFill>
        </w:rPr>
      </w:pPr>
    </w:p>
    <w:p w14:paraId="215AEFB2">
      <w:pPr>
        <w:pStyle w:val="7"/>
        <w:rPr>
          <w:rFonts w:hint="eastAsia" w:ascii="宋体" w:hAnsi="宋体" w:eastAsia="宋体" w:cs="宋体"/>
          <w:color w:val="000000" w:themeColor="text1"/>
          <w14:textFill>
            <w14:solidFill>
              <w14:schemeClr w14:val="tx1"/>
            </w14:solidFill>
          </w14:textFill>
        </w:rPr>
      </w:pPr>
    </w:p>
    <w:p w14:paraId="6F38FCFC">
      <w:pPr>
        <w:keepNext w:val="0"/>
        <w:keepLines w:val="0"/>
        <w:pageBreakBefore w:val="0"/>
        <w:widowControl w:val="0"/>
        <w:wordWrap/>
        <w:overflowPunct/>
        <w:topLinePunct w:val="0"/>
        <w:bidi w:val="0"/>
        <w:adjustRightInd w:val="0"/>
        <w:snapToGrid w:val="0"/>
        <w:spacing w:line="360" w:lineRule="auto"/>
        <w:ind w:left="0" w:right="0" w:firstLine="480"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sectPr>
          <w:headerReference r:id="rId9" w:type="default"/>
          <w:footerReference r:id="rId10" w:type="default"/>
          <w:pgSz w:w="11906" w:h="16839"/>
          <w:pgMar w:top="1440" w:right="1440" w:bottom="1440" w:left="1440" w:header="992" w:footer="992" w:gutter="0"/>
          <w:pgNumType w:fmt="decimal"/>
          <w:cols w:space="720" w:num="1"/>
        </w:sectPr>
      </w:pPr>
    </w:p>
    <w:p w14:paraId="4D44ED30">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color w:val="000000" w:themeColor="text1"/>
          <w14:textFill>
            <w14:solidFill>
              <w14:schemeClr w14:val="tx1"/>
            </w14:solidFill>
          </w14:textFill>
        </w:rPr>
      </w:pPr>
      <w:bookmarkStart w:id="6" w:name="bookmark3"/>
      <w:bookmarkEnd w:id="6"/>
      <w:bookmarkStart w:id="7" w:name="_Toc22594"/>
      <w:r>
        <w:rPr>
          <w:rFonts w:hint="eastAsia" w:ascii="宋体" w:hAnsi="宋体" w:eastAsia="宋体" w:cs="宋体"/>
          <w:b/>
          <w:bCs/>
          <w:color w:val="000000" w:themeColor="text1"/>
          <w:spacing w:val="-3"/>
          <w:sz w:val="30"/>
          <w:szCs w:val="30"/>
          <w14:textFill>
            <w14:solidFill>
              <w14:schemeClr w14:val="tx1"/>
            </w14:solidFill>
          </w14:textFill>
        </w:rPr>
        <w:t>第三章</w:t>
      </w:r>
      <w:r>
        <w:rPr>
          <w:rFonts w:hint="eastAsia" w:ascii="宋体" w:hAnsi="宋体" w:eastAsia="宋体" w:cs="宋体"/>
          <w:b/>
          <w:bCs/>
          <w:color w:val="000000" w:themeColor="text1"/>
          <w:spacing w:val="-3"/>
          <w:sz w:val="30"/>
          <w:szCs w:val="30"/>
          <w:lang w:val="en-US" w:eastAsia="zh-CN"/>
          <w14:textFill>
            <w14:solidFill>
              <w14:schemeClr w14:val="tx1"/>
            </w14:solidFill>
          </w14:textFill>
        </w:rPr>
        <w:t xml:space="preserve">  </w:t>
      </w:r>
      <w:r>
        <w:rPr>
          <w:rFonts w:hint="eastAsia" w:ascii="宋体" w:hAnsi="宋体" w:eastAsia="宋体" w:cs="宋体"/>
          <w:b/>
          <w:bCs/>
          <w:color w:val="000000" w:themeColor="text1"/>
          <w:spacing w:val="-3"/>
          <w:sz w:val="30"/>
          <w:szCs w:val="30"/>
          <w14:textFill>
            <w14:solidFill>
              <w14:schemeClr w14:val="tx1"/>
            </w14:solidFill>
          </w14:textFill>
        </w:rPr>
        <w:t>采购内容和技术要求</w:t>
      </w:r>
      <w:bookmarkEnd w:id="7"/>
    </w:p>
    <w:p w14:paraId="368DF5E9">
      <w:pPr>
        <w:keepNext w:val="0"/>
        <w:keepLines w:val="0"/>
        <w:pageBreakBefore w:val="0"/>
        <w:widowControl w:val="0"/>
        <w:kinsoku/>
        <w:wordWrap/>
        <w:overflowPunct/>
        <w:topLinePunct w:val="0"/>
        <w:autoSpaceDE/>
        <w:autoSpaceDN/>
        <w:bidi w:val="0"/>
        <w:adjustRightInd w:val="0"/>
        <w:snapToGrid w:val="0"/>
        <w:spacing w:line="312" w:lineRule="auto"/>
        <w:ind w:left="0" w:right="0" w:firstLine="546" w:firstLineChars="200"/>
        <w:jc w:val="both"/>
        <w:textAlignment w:val="baseline"/>
        <w:outlineLvl w:val="9"/>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b/>
          <w:bCs/>
          <w:color w:val="000000" w:themeColor="text1"/>
          <w:spacing w:val="-4"/>
          <w:sz w:val="28"/>
          <w:szCs w:val="28"/>
          <w14:textFill>
            <w14:solidFill>
              <w14:schemeClr w14:val="tx1"/>
            </w14:solidFill>
          </w14:textFill>
        </w:rPr>
        <w:t>一、采购项目名称</w:t>
      </w:r>
      <w:r>
        <w:rPr>
          <w:rFonts w:hint="eastAsia" w:ascii="宋体" w:hAnsi="宋体" w:eastAsia="宋体" w:cs="宋体"/>
          <w:color w:val="000000" w:themeColor="text1"/>
          <w:spacing w:val="-4"/>
          <w:sz w:val="28"/>
          <w:szCs w:val="28"/>
          <w14:textFill>
            <w14:solidFill>
              <w14:schemeClr w14:val="tx1"/>
            </w14:solidFill>
          </w14:textFill>
        </w:rPr>
        <w:t>：</w:t>
      </w:r>
      <w:r>
        <w:rPr>
          <w:rFonts w:hint="eastAsia" w:ascii="宋体" w:hAnsi="宋体" w:eastAsia="宋体" w:cs="宋体"/>
          <w:color w:val="000000" w:themeColor="text1"/>
          <w:spacing w:val="-4"/>
          <w:sz w:val="28"/>
          <w:szCs w:val="28"/>
          <w:lang w:eastAsia="zh-CN"/>
          <w14:textFill>
            <w14:solidFill>
              <w14:schemeClr w14:val="tx1"/>
            </w14:solidFill>
          </w14:textFill>
        </w:rPr>
        <w:t>府谷县老高川镇学区智慧操场建设项目</w:t>
      </w:r>
    </w:p>
    <w:p w14:paraId="04FA5BCD">
      <w:pPr>
        <w:keepNext w:val="0"/>
        <w:keepLines w:val="0"/>
        <w:pageBreakBefore w:val="0"/>
        <w:widowControl w:val="0"/>
        <w:kinsoku/>
        <w:wordWrap/>
        <w:overflowPunct/>
        <w:topLinePunct w:val="0"/>
        <w:autoSpaceDE/>
        <w:autoSpaceDN/>
        <w:bidi w:val="0"/>
        <w:adjustRightInd w:val="0"/>
        <w:snapToGrid w:val="0"/>
        <w:spacing w:line="312" w:lineRule="auto"/>
        <w:ind w:left="0" w:right="0" w:firstLine="558" w:firstLineChars="200"/>
        <w:jc w:val="both"/>
        <w:textAlignment w:val="baseline"/>
        <w:outlineLvl w:val="9"/>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1"/>
          <w:sz w:val="28"/>
          <w:szCs w:val="28"/>
          <w14:textFill>
            <w14:solidFill>
              <w14:schemeClr w14:val="tx1"/>
            </w14:solidFill>
          </w14:textFill>
        </w:rPr>
        <w:t>二、采购项目预算、资金构成和采购方式：</w:t>
      </w:r>
    </w:p>
    <w:p w14:paraId="2322BE8F">
      <w:pPr>
        <w:keepNext w:val="0"/>
        <w:keepLines w:val="0"/>
        <w:pageBreakBefore w:val="0"/>
        <w:widowControl w:val="0"/>
        <w:kinsoku/>
        <w:wordWrap/>
        <w:overflowPunct/>
        <w:topLinePunct w:val="0"/>
        <w:autoSpaceDE/>
        <w:autoSpaceDN/>
        <w:bidi w:val="0"/>
        <w:adjustRightInd w:val="0"/>
        <w:snapToGrid w:val="0"/>
        <w:spacing w:line="312" w:lineRule="auto"/>
        <w:ind w:left="0" w:right="0" w:firstLine="560"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1、采购项目预算</w:t>
      </w:r>
      <w:r>
        <w:rPr>
          <w:rFonts w:hint="eastAsia" w:ascii="宋体" w:hAnsi="宋体" w:eastAsia="宋体" w:cs="宋体"/>
          <w:color w:val="000000" w:themeColor="text1"/>
          <w:spacing w:val="-16"/>
          <w:sz w:val="28"/>
          <w:szCs w:val="28"/>
          <w14:textFill>
            <w14:solidFill>
              <w14:schemeClr w14:val="tx1"/>
            </w14:solidFill>
          </w14:textFill>
        </w:rPr>
        <w:t>：</w:t>
      </w:r>
      <w:r>
        <w:rPr>
          <w:rFonts w:hint="eastAsia" w:ascii="宋体" w:hAnsi="宋体" w:eastAsia="宋体" w:cs="宋体"/>
          <w:color w:val="000000" w:themeColor="text1"/>
          <w:spacing w:val="-16"/>
          <w:sz w:val="28"/>
          <w:szCs w:val="28"/>
          <w:lang w:eastAsia="zh-CN"/>
          <w14:textFill>
            <w14:solidFill>
              <w14:schemeClr w14:val="tx1"/>
            </w14:solidFill>
          </w14:textFill>
        </w:rPr>
        <w:t>517300.00</w:t>
      </w:r>
      <w:r>
        <w:rPr>
          <w:rFonts w:hint="eastAsia" w:ascii="宋体" w:hAnsi="宋体" w:eastAsia="宋体" w:cs="宋体"/>
          <w:color w:val="000000" w:themeColor="text1"/>
          <w:spacing w:val="-16"/>
          <w:sz w:val="28"/>
          <w:szCs w:val="28"/>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见上传附件）</w:t>
      </w:r>
    </w:p>
    <w:p w14:paraId="2F75516E">
      <w:pPr>
        <w:keepNext w:val="0"/>
        <w:keepLines w:val="0"/>
        <w:pageBreakBefore w:val="0"/>
        <w:widowControl w:val="0"/>
        <w:kinsoku/>
        <w:wordWrap/>
        <w:overflowPunct/>
        <w:topLinePunct w:val="0"/>
        <w:autoSpaceDE/>
        <w:autoSpaceDN/>
        <w:bidi w:val="0"/>
        <w:adjustRightInd w:val="0"/>
        <w:snapToGrid w:val="0"/>
        <w:spacing w:line="312" w:lineRule="auto"/>
        <w:ind w:left="0" w:right="0" w:firstLine="552"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2"/>
          <w:sz w:val="28"/>
          <w:szCs w:val="28"/>
          <w14:textFill>
            <w14:solidFill>
              <w14:schemeClr w14:val="tx1"/>
            </w14:solidFill>
          </w14:textFill>
        </w:rPr>
        <w:t>2、资金来源：财政资金</w:t>
      </w:r>
    </w:p>
    <w:p w14:paraId="33AA38FF">
      <w:pPr>
        <w:keepNext w:val="0"/>
        <w:keepLines w:val="0"/>
        <w:pageBreakBefore w:val="0"/>
        <w:widowControl w:val="0"/>
        <w:kinsoku/>
        <w:wordWrap/>
        <w:overflowPunct/>
        <w:topLinePunct w:val="0"/>
        <w:autoSpaceDE/>
        <w:autoSpaceDN/>
        <w:bidi w:val="0"/>
        <w:adjustRightInd w:val="0"/>
        <w:snapToGrid w:val="0"/>
        <w:spacing w:line="312" w:lineRule="auto"/>
        <w:ind w:left="0" w:right="0" w:firstLine="552"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2"/>
          <w:sz w:val="28"/>
          <w:szCs w:val="28"/>
          <w14:textFill>
            <w14:solidFill>
              <w14:schemeClr w14:val="tx1"/>
            </w14:solidFill>
          </w14:textFill>
        </w:rPr>
        <w:t>3、采购方式：竞争性谈判</w:t>
      </w:r>
    </w:p>
    <w:p w14:paraId="770BC3B3">
      <w:pPr>
        <w:keepNext w:val="0"/>
        <w:keepLines w:val="0"/>
        <w:pageBreakBefore w:val="0"/>
        <w:widowControl w:val="0"/>
        <w:kinsoku/>
        <w:wordWrap/>
        <w:overflowPunct/>
        <w:topLinePunct w:val="0"/>
        <w:autoSpaceDE/>
        <w:autoSpaceDN/>
        <w:bidi w:val="0"/>
        <w:adjustRightInd w:val="0"/>
        <w:snapToGrid w:val="0"/>
        <w:spacing w:line="312" w:lineRule="auto"/>
        <w:ind w:left="0" w:right="0" w:firstLine="558" w:firstLineChars="200"/>
        <w:jc w:val="both"/>
        <w:textAlignment w:val="baseline"/>
        <w:outlineLvl w:val="9"/>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1"/>
          <w:sz w:val="28"/>
          <w:szCs w:val="28"/>
          <w14:textFill>
            <w14:solidFill>
              <w14:schemeClr w14:val="tx1"/>
            </w14:solidFill>
          </w14:textFill>
        </w:rPr>
        <w:t>三、项目实施时间、地点、项目概况、履行期限及方式：</w:t>
      </w:r>
    </w:p>
    <w:p w14:paraId="634768D3">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7"/>
          <w:sz w:val="28"/>
          <w:szCs w:val="28"/>
          <w14:textFill>
            <w14:solidFill>
              <w14:schemeClr w14:val="tx1"/>
            </w14:solidFill>
          </w14:textFill>
        </w:rPr>
        <w:t>1、项目实施时间：</w:t>
      </w:r>
      <w:r>
        <w:rPr>
          <w:rFonts w:hint="eastAsia" w:ascii="宋体" w:hAnsi="宋体" w:eastAsia="宋体" w:cs="宋体"/>
          <w:color w:val="000000" w:themeColor="text1"/>
          <w:spacing w:val="-7"/>
          <w:sz w:val="28"/>
          <w:szCs w:val="28"/>
          <w:lang w:val="en-US" w:eastAsia="zh-CN"/>
          <w14:textFill>
            <w14:solidFill>
              <w14:schemeClr w14:val="tx1"/>
            </w14:solidFill>
          </w14:textFill>
        </w:rPr>
        <w:t>30</w:t>
      </w:r>
      <w:r>
        <w:rPr>
          <w:rFonts w:hint="eastAsia" w:ascii="宋体" w:hAnsi="宋体" w:eastAsia="宋体" w:cs="宋体"/>
          <w:color w:val="000000" w:themeColor="text1"/>
          <w:spacing w:val="-7"/>
          <w:sz w:val="28"/>
          <w:szCs w:val="28"/>
          <w14:textFill>
            <w14:solidFill>
              <w14:schemeClr w14:val="tx1"/>
            </w14:solidFill>
          </w14:textFill>
        </w:rPr>
        <w:t>日历天</w:t>
      </w:r>
    </w:p>
    <w:p w14:paraId="0FBD2235">
      <w:pPr>
        <w:keepNext w:val="0"/>
        <w:keepLines w:val="0"/>
        <w:pageBreakBefore w:val="0"/>
        <w:widowControl w:val="0"/>
        <w:kinsoku/>
        <w:wordWrap/>
        <w:overflowPunct/>
        <w:topLinePunct w:val="0"/>
        <w:autoSpaceDE/>
        <w:autoSpaceDN/>
        <w:bidi w:val="0"/>
        <w:adjustRightInd w:val="0"/>
        <w:snapToGrid w:val="0"/>
        <w:spacing w:line="312" w:lineRule="auto"/>
        <w:ind w:left="0" w:right="0" w:firstLine="552"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2"/>
          <w:sz w:val="28"/>
          <w:szCs w:val="28"/>
          <w14:textFill>
            <w14:solidFill>
              <w14:schemeClr w14:val="tx1"/>
            </w14:solidFill>
          </w14:textFill>
        </w:rPr>
        <w:t>2、项目实施地点：府谷县</w:t>
      </w:r>
    </w:p>
    <w:p w14:paraId="3554EB52">
      <w:pPr>
        <w:keepNext w:val="0"/>
        <w:keepLines w:val="0"/>
        <w:pageBreakBefore w:val="0"/>
        <w:widowControl w:val="0"/>
        <w:kinsoku/>
        <w:wordWrap/>
        <w:overflowPunct/>
        <w:topLinePunct w:val="0"/>
        <w:autoSpaceDE/>
        <w:autoSpaceDN/>
        <w:bidi w:val="0"/>
        <w:adjustRightInd w:val="0"/>
        <w:snapToGrid w:val="0"/>
        <w:spacing w:line="312" w:lineRule="auto"/>
        <w:ind w:left="0" w:right="0" w:firstLine="548"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3、项目概况：</w:t>
      </w:r>
    </w:p>
    <w:p w14:paraId="65EBF360">
      <w:pPr>
        <w:keepNext w:val="0"/>
        <w:keepLines w:val="0"/>
        <w:pageBreakBefore w:val="0"/>
        <w:widowControl w:val="0"/>
        <w:kinsoku/>
        <w:wordWrap/>
        <w:overflowPunct/>
        <w:topLinePunct w:val="0"/>
        <w:autoSpaceDE/>
        <w:autoSpaceDN/>
        <w:bidi w:val="0"/>
        <w:adjustRightInd w:val="0"/>
        <w:snapToGrid w:val="0"/>
        <w:spacing w:line="312" w:lineRule="auto"/>
        <w:ind w:left="0" w:right="0" w:firstLine="554"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2"/>
          <w:sz w:val="28"/>
          <w:szCs w:val="28"/>
          <w14:textFill>
            <w14:solidFill>
              <w14:schemeClr w14:val="tx1"/>
            </w14:solidFill>
          </w14:textFill>
        </w:rPr>
        <w:t>四、主要内容包括：</w:t>
      </w:r>
      <w:r>
        <w:rPr>
          <w:rFonts w:hint="eastAsia" w:ascii="宋体" w:hAnsi="宋体" w:eastAsia="宋体" w:cs="宋体"/>
          <w:color w:val="000000" w:themeColor="text1"/>
          <w:spacing w:val="-2"/>
          <w:sz w:val="28"/>
          <w:szCs w:val="28"/>
          <w:lang w:val="en-US" w:eastAsia="zh-CN"/>
          <w14:textFill>
            <w14:solidFill>
              <w14:schemeClr w14:val="tx1"/>
            </w14:solidFill>
          </w14:textFill>
        </w:rPr>
        <w:t xml:space="preserve">本项目为府谷县老高川镇学区智慧操场建设项目。主要内容包括：项目内容主要有四大项:1AI智能体育运动站建设;2体质健康测试一体化平台;3智慧体育教学辅助系统;4配套基础设施与网络环境改造。 </w:t>
      </w:r>
    </w:p>
    <w:p w14:paraId="4FCE21D5">
      <w:pPr>
        <w:keepNext w:val="0"/>
        <w:keepLines w:val="0"/>
        <w:pageBreakBefore w:val="0"/>
        <w:widowControl w:val="0"/>
        <w:kinsoku/>
        <w:wordWrap/>
        <w:overflowPunct/>
        <w:topLinePunct w:val="0"/>
        <w:autoSpaceDE/>
        <w:autoSpaceDN/>
        <w:bidi w:val="0"/>
        <w:adjustRightInd w:val="0"/>
        <w:snapToGrid w:val="0"/>
        <w:spacing w:line="312" w:lineRule="auto"/>
        <w:ind w:left="0" w:right="0" w:firstLine="554"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2"/>
          <w:sz w:val="28"/>
          <w:szCs w:val="28"/>
          <w14:textFill>
            <w14:solidFill>
              <w14:schemeClr w14:val="tx1"/>
            </w14:solidFill>
          </w14:textFill>
        </w:rPr>
        <w:t>五、项目总投资：</w:t>
      </w:r>
      <w:r>
        <w:rPr>
          <w:rFonts w:hint="eastAsia" w:ascii="宋体" w:hAnsi="宋体" w:eastAsia="宋体" w:cs="宋体"/>
          <w:color w:val="000000" w:themeColor="text1"/>
          <w:spacing w:val="-2"/>
          <w:sz w:val="28"/>
          <w:szCs w:val="28"/>
          <w:lang w:eastAsia="zh-CN"/>
          <w14:textFill>
            <w14:solidFill>
              <w14:schemeClr w14:val="tx1"/>
            </w14:solidFill>
          </w14:textFill>
        </w:rPr>
        <w:t>517300.00</w:t>
      </w:r>
      <w:r>
        <w:rPr>
          <w:rFonts w:hint="eastAsia" w:ascii="宋体" w:hAnsi="宋体" w:eastAsia="宋体" w:cs="宋体"/>
          <w:color w:val="000000" w:themeColor="text1"/>
          <w:spacing w:val="-2"/>
          <w:sz w:val="28"/>
          <w:szCs w:val="28"/>
          <w14:textFill>
            <w14:solidFill>
              <w14:schemeClr w14:val="tx1"/>
            </w14:solidFill>
          </w14:textFill>
        </w:rPr>
        <w:t>元。</w:t>
      </w:r>
    </w:p>
    <w:p w14:paraId="53281BC6">
      <w:pPr>
        <w:keepNext w:val="0"/>
        <w:keepLines w:val="0"/>
        <w:pageBreakBefore w:val="0"/>
        <w:widowControl w:val="0"/>
        <w:kinsoku/>
        <w:wordWrap/>
        <w:overflowPunct/>
        <w:topLinePunct w:val="0"/>
        <w:autoSpaceDE/>
        <w:autoSpaceDN/>
        <w:bidi w:val="0"/>
        <w:adjustRightInd w:val="0"/>
        <w:snapToGrid w:val="0"/>
        <w:spacing w:line="312" w:lineRule="auto"/>
        <w:ind w:left="0" w:right="0" w:firstLine="554" w:firstLineChars="200"/>
        <w:jc w:val="both"/>
        <w:textAlignment w:val="baseline"/>
        <w:outlineLvl w:val="9"/>
        <w:rPr>
          <w:rFonts w:hint="eastAsia" w:ascii="宋体" w:hAnsi="宋体" w:eastAsia="宋体" w:cs="宋体"/>
          <w:b/>
          <w:bCs/>
          <w:color w:val="000000" w:themeColor="text1"/>
          <w:spacing w:val="-2"/>
          <w:sz w:val="28"/>
          <w:szCs w:val="28"/>
          <w:lang w:val="en-US" w:eastAsia="zh-CN"/>
          <w14:textFill>
            <w14:solidFill>
              <w14:schemeClr w14:val="tx1"/>
            </w14:solidFill>
          </w14:textFill>
        </w:rPr>
      </w:pPr>
      <w:r>
        <w:rPr>
          <w:rFonts w:hint="eastAsia" w:ascii="宋体" w:hAnsi="宋体" w:eastAsia="宋体" w:cs="宋体"/>
          <w:b/>
          <w:bCs/>
          <w:color w:val="000000" w:themeColor="text1"/>
          <w:spacing w:val="-2"/>
          <w:sz w:val="28"/>
          <w:szCs w:val="28"/>
          <w:lang w:val="en-US" w:eastAsia="zh-CN"/>
          <w14:textFill>
            <w14:solidFill>
              <w14:schemeClr w14:val="tx1"/>
            </w14:solidFill>
          </w14:textFill>
        </w:rPr>
        <w:t>六、项目验收</w:t>
      </w:r>
    </w:p>
    <w:p w14:paraId="480C9322">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1、本项目为AI智慧操场设备，设备全部安装调试完成、系统联调正常、试运行期满后开展最终履约验收。</w:t>
      </w:r>
    </w:p>
    <w:p w14:paraId="50519883">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2、投标文件中提供的产品截图、检测报告、产品手册等仅作为投标阶段辅助证明材料，不视为最终履约合格依据。</w:t>
      </w:r>
    </w:p>
    <w:p w14:paraId="14999E5C">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3、全部技术参数（含▲标记核心参数）是否满足，以履约验收阶段现场实物、现场演示、现场实测结果为准。</w:t>
      </w:r>
    </w:p>
    <w:p w14:paraId="06730207">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4、验收依据为招标文件、中标人响应文件、政府采购合同。</w:t>
      </w:r>
    </w:p>
    <w:p w14:paraId="36233A0A">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5、中标供应商须安排原厂技术人员到场配合验收，提供设备操作、测试工具、测试人员，承担现场演示、现场实测全部配套人力。未派员到场，采购人有权推迟验收，由此产生工期延误由中标供应商承担。</w:t>
      </w:r>
    </w:p>
    <w:p w14:paraId="489D6D7B">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6、试运行合格后，供应商提交验收申请。</w:t>
      </w:r>
    </w:p>
    <w:p w14:paraId="72BB0174">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7、现场验收中，发现硬件、软件演示、计量实测存在不满足项，出具书面整改意见，明确问题清单，中标供应商应在7个工作日内完成整改、调试、版本升级，整改完成后重新申请验收。</w:t>
      </w:r>
    </w:p>
    <w:p w14:paraId="7C752769">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lang w:val="en-US" w:eastAsia="zh-CN"/>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8、经两次整改重新验收，仍存在核心▲条款不满足的，视为整体履约不合格，采购人有权按合同约定追究违约责任，包括解除合同、索赔损失。</w:t>
      </w:r>
    </w:p>
    <w:p w14:paraId="24CD6AA5">
      <w:pPr>
        <w:keepNext w:val="0"/>
        <w:keepLines w:val="0"/>
        <w:pageBreakBefore w:val="0"/>
        <w:widowControl w:val="0"/>
        <w:kinsoku/>
        <w:wordWrap/>
        <w:overflowPunct/>
        <w:topLinePunct w:val="0"/>
        <w:autoSpaceDE/>
        <w:autoSpaceDN/>
        <w:bidi w:val="0"/>
        <w:adjustRightInd w:val="0"/>
        <w:snapToGrid w:val="0"/>
        <w:spacing w:line="312" w:lineRule="auto"/>
        <w:ind w:left="0" w:right="0" w:firstLine="532" w:firstLineChars="200"/>
        <w:jc w:val="both"/>
        <w:textAlignment w:val="baseline"/>
        <w:outlineLvl w:val="9"/>
        <w:rPr>
          <w:rFonts w:hint="eastAsia" w:ascii="宋体" w:hAnsi="宋体" w:eastAsia="宋体" w:cs="宋体"/>
          <w:color w:val="000000" w:themeColor="text1"/>
          <w:spacing w:val="-7"/>
          <w:sz w:val="28"/>
          <w:szCs w:val="28"/>
          <w14:textFill>
            <w14:solidFill>
              <w14:schemeClr w14:val="tx1"/>
            </w14:solidFill>
          </w14:textFill>
        </w:rPr>
      </w:pPr>
      <w:r>
        <w:rPr>
          <w:rFonts w:hint="eastAsia" w:ascii="宋体" w:hAnsi="宋体" w:eastAsia="宋体" w:cs="宋体"/>
          <w:color w:val="000000" w:themeColor="text1"/>
          <w:spacing w:val="-7"/>
          <w:sz w:val="28"/>
          <w:szCs w:val="28"/>
          <w:lang w:val="en-US" w:eastAsia="zh-CN"/>
          <w14:textFill>
            <w14:solidFill>
              <w14:schemeClr w14:val="tx1"/>
            </w14:solidFill>
          </w14:textFill>
        </w:rPr>
        <w:t>9、付款约束：未完成最终履约验收合格，不予支付项目尾款。验收全部资料（现场测试记录表、演示记录、测试原始数据、照片、验收报告）作为付款必备档案资料归档。</w:t>
      </w:r>
    </w:p>
    <w:p w14:paraId="60F22C3E">
      <w:pPr>
        <w:keepNext w:val="0"/>
        <w:keepLines w:val="0"/>
        <w:pageBreakBefore w:val="0"/>
        <w:widowControl w:val="0"/>
        <w:kinsoku/>
        <w:wordWrap/>
        <w:overflowPunct/>
        <w:topLinePunct w:val="0"/>
        <w:autoSpaceDE/>
        <w:autoSpaceDN/>
        <w:bidi w:val="0"/>
        <w:adjustRightInd w:val="0"/>
        <w:snapToGrid w:val="0"/>
        <w:spacing w:line="312" w:lineRule="auto"/>
        <w:ind w:left="0" w:right="0" w:firstLine="554" w:firstLineChars="200"/>
        <w:jc w:val="both"/>
        <w:textAlignment w:val="baseline"/>
        <w:outlineLvl w:val="9"/>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2"/>
          <w:sz w:val="28"/>
          <w:szCs w:val="28"/>
          <w:lang w:val="en-US" w:eastAsia="zh-CN"/>
          <w14:textFill>
            <w14:solidFill>
              <w14:schemeClr w14:val="tx1"/>
            </w14:solidFill>
          </w14:textFill>
        </w:rPr>
        <w:t>七</w:t>
      </w:r>
      <w:r>
        <w:rPr>
          <w:rFonts w:hint="eastAsia" w:ascii="宋体" w:hAnsi="宋体" w:eastAsia="宋体" w:cs="宋体"/>
          <w:b/>
          <w:bCs/>
          <w:color w:val="000000" w:themeColor="text1"/>
          <w:spacing w:val="-2"/>
          <w:sz w:val="28"/>
          <w:szCs w:val="28"/>
          <w14:textFill>
            <w14:solidFill>
              <w14:schemeClr w14:val="tx1"/>
            </w14:solidFill>
          </w14:textFill>
        </w:rPr>
        <w:t>、采购清单：</w:t>
      </w:r>
    </w:p>
    <w:p w14:paraId="6CCC6973">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9"/>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pacing w:val="-1"/>
          <w:sz w:val="28"/>
          <w:szCs w:val="28"/>
          <w:lang w:eastAsia="zh-CN"/>
          <w14:textFill>
            <w14:solidFill>
              <w14:schemeClr w14:val="tx1"/>
            </w14:solidFill>
          </w14:textFill>
        </w:rPr>
        <w:t>府谷县老高川镇学区智慧操场建设项目</w:t>
      </w:r>
      <w:r>
        <w:rPr>
          <w:rFonts w:hint="eastAsia" w:ascii="宋体" w:hAnsi="宋体" w:eastAsia="宋体" w:cs="宋体"/>
          <w:b/>
          <w:bCs/>
          <w:color w:val="000000" w:themeColor="text1"/>
          <w:spacing w:val="-1"/>
          <w:sz w:val="28"/>
          <w:szCs w:val="28"/>
          <w14:textFill>
            <w14:solidFill>
              <w14:schemeClr w14:val="tx1"/>
            </w14:solidFill>
          </w14:textFill>
        </w:rPr>
        <w:t>清单</w:t>
      </w:r>
    </w:p>
    <w:tbl>
      <w:tblPr>
        <w:tblStyle w:val="10"/>
        <w:tblW w:w="92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07"/>
        <w:gridCol w:w="541"/>
        <w:gridCol w:w="7088"/>
        <w:gridCol w:w="527"/>
        <w:gridCol w:w="554"/>
      </w:tblGrid>
      <w:tr w14:paraId="17C37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tcBorders>
              <w:top w:val="single" w:color="000000" w:sz="4" w:space="0"/>
              <w:left w:val="single" w:color="000000" w:sz="4" w:space="0"/>
              <w:bottom w:val="single" w:color="000000" w:sz="4" w:space="0"/>
              <w:right w:val="single" w:color="000000" w:sz="4" w:space="0"/>
            </w:tcBorders>
            <w:noWrap w:val="0"/>
            <w:vAlign w:val="center"/>
          </w:tcPr>
          <w:p w14:paraId="382E84A5">
            <w:pPr>
              <w:keepNext w:val="0"/>
              <w:keepLines w:val="0"/>
              <w:widowControl/>
              <w:suppressLineNumbers w:val="0"/>
              <w:snapToGrid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智慧体育锻炼区</w:t>
            </w: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0CC7BF01">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室外AI体育锻炼机</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74E3FE0C">
            <w:pPr>
              <w:keepNext w:val="0"/>
              <w:keepLines w:val="0"/>
              <w:widowControl/>
              <w:numPr>
                <w:ilvl w:val="0"/>
                <w:numId w:val="2"/>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硬件指标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1.1.显示尺寸：≥43英寸；触摸类型：电容式；分辨率：≥1920×1080；亮度：≥2000nit</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1.2.处理器（CPU）：国产芯片，核心数量≥8核，主频≥2.0GHz；内存：≥4GB；存储:≥128GB</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1.3.摄像头像素:≥500w；</w:t>
            </w:r>
          </w:p>
          <w:p w14:paraId="3D95227E">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1.4 设备须支持室外部署，工作温度范围 -20～50℃。</w:t>
            </w:r>
          </w:p>
          <w:p w14:paraId="5C5B58C9">
            <w:pPr>
              <w:keepNext w:val="0"/>
              <w:keepLines w:val="0"/>
              <w:widowControl/>
              <w:numPr>
                <w:ilvl w:val="0"/>
                <w:numId w:val="2"/>
              </w:numPr>
              <w:suppressLineNumbers w:val="0"/>
              <w:snapToGrid w:val="0"/>
              <w:ind w:left="0" w:leftChars="0" w:firstLine="0" w:firstLine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功能指标</w:t>
            </w:r>
          </w:p>
          <w:p w14:paraId="2007451D">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 设备具备的体能训练项目，项目数量≥20个，体能训练项目运动过程中显示人体关节点，运动完成后实时显示运动成绩、运动消耗、运动时间、运动曲线。（提供产品功能截图）</w:t>
            </w:r>
          </w:p>
          <w:p w14:paraId="56D7B711">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2.2 体能训练项目须涵盖蹲跳类、平衡类、跑步类、跳绳类等类型，其中蹲跳类项目 ≥10 个；并须按上肢、下肢、腰腹、全身等身体锻炼部位分类，支持最新、热门、默认等排序方式。</w:t>
            </w:r>
          </w:p>
          <w:p w14:paraId="2790B4F2">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 体能训练项目须具备明确的运动指导提示，内容涵盖动作示范视频、训练目标、肌肉训练部位、体测目标、互动规则等；运动模式须涵盖单人锻炼、双人竞技、多人接力、多设备联机竞技等。</w:t>
            </w:r>
          </w:p>
          <w:p w14:paraId="16831791">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 单人锻炼模式须支持运动时长选择、运动中动作提示及运动中成绩显示；双人竞技模式须支持运动时长选择、运动中双人成绩实时显示及运动结束后胜方显示。</w:t>
            </w:r>
          </w:p>
          <w:p w14:paraId="112FF35D">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2.5 多设备联机锻炼模式须支持 ≥5 台设备联机，具备时长选择、模式选择等功能，并支持双人组队竞技、个人竞技等多种竞技模式。</w:t>
            </w:r>
          </w:p>
          <w:p w14:paraId="21CD41BD">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2.6 设备须具备趣味锻炼项目 ≥10 个，运动过程中显示人体关节点、项目倒计时、实时成绩，运动完成后实时显示运动成绩、运动消耗。</w:t>
            </w:r>
          </w:p>
          <w:p w14:paraId="485E1C51">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▲2.7 趣味锻炼项目中包含体育同其他学科融合的跨学科项目，包含但不限于语文、地理、英语、数学等学科，跨学科设计项目数量≥5项。（提供产品功能截图）</w:t>
            </w:r>
          </w:p>
          <w:p w14:paraId="60D95C20">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 设备须具备专项训练项目 ≥10 个，类型涵盖跳远类、跳绳类、仰卧起坐类、武术类、体操类等；须提供动作示范视频、动作说明等明确的运动指导提示；项目由多个独立分节动作组成，训练模式须支持分节单独训练及所有分节动作依次训练。</w:t>
            </w:r>
          </w:p>
          <w:p w14:paraId="7DC66A99">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2.9 专项训练项目运动过程中须显示动作示范视频、人体关节点、运动倒计时及实时评分，运动完成后显示运动时长、运动评分。</w:t>
            </w:r>
          </w:p>
          <w:p w14:paraId="5DD0C595">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2.10 设备须具备球类训练项目 ≥8 项，类型涵盖篮球、足球、排球等，其中篮球训练项目 ≥5 项；须提供动作示范视频、训练目标、肌肉训练部位、体测目标、互动规则等明确的运动指导提示；运动过程中显示人体关节点、运动倒计时及实时评分，运动完成后显示运动成绩、运动时间、运动消耗、运动曲线。</w:t>
            </w:r>
          </w:p>
          <w:p w14:paraId="62E353A4">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2.11 设备须具备开展本校、跨校赛事活动的功能，比赛项目采用 AI 智能评分、排名实时更新；须具备展示校本视频资源的功能，满足边看边学需求；须具备课堂接力功能，采用多人协作模式，学生接力完成不同的动作组合。</w:t>
            </w:r>
          </w:p>
          <w:p w14:paraId="40796FBE">
            <w:pPr>
              <w:keepNext w:val="0"/>
              <w:keepLines w:val="0"/>
              <w:widowControl/>
              <w:numPr>
                <w:ilvl w:val="0"/>
                <w:numId w:val="0"/>
              </w:numPr>
              <w:suppressLineNumbers w:val="0"/>
              <w:snapToGrid w:val="0"/>
              <w:ind w:leftChars="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2.12 设备须具备知识问答功能，涵盖体育常识、健康知识等；须具备项目排行查询功能，查询维度涵盖项目、年级、性别、时间等。</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3E94596A">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 xml:space="preserve">2 </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41F393DB">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台</w:t>
            </w:r>
          </w:p>
        </w:tc>
      </w:tr>
      <w:tr w14:paraId="7079B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vMerge w:val="restart"/>
            <w:tcBorders>
              <w:top w:val="single" w:color="000000" w:sz="4" w:space="0"/>
              <w:left w:val="single" w:color="000000" w:sz="4" w:space="0"/>
              <w:bottom w:val="single" w:color="000000" w:sz="4" w:space="0"/>
              <w:right w:val="single" w:color="000000" w:sz="4" w:space="0"/>
            </w:tcBorders>
            <w:noWrap w:val="0"/>
            <w:vAlign w:val="center"/>
          </w:tcPr>
          <w:p w14:paraId="5B948ED5">
            <w:pPr>
              <w:keepNext w:val="0"/>
              <w:keepLines w:val="0"/>
              <w:widowControl/>
              <w:suppressLineNumbers w:val="0"/>
              <w:snapToGrid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智慧操场</w:t>
            </w: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教学体测区</w:t>
            </w: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19C33D57">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室外AI体育教学机</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3916D78A">
            <w:pPr>
              <w:keepNext w:val="0"/>
              <w:keepLines w:val="0"/>
              <w:widowControl/>
              <w:numPr>
                <w:ilvl w:val="0"/>
                <w:numId w:val="3"/>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设备硬件配置指标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 显示区域尺寸 ≥65 英寸，屏幕分辨率 ≥3840×2160，触摸类型为纳米触摸，亮度 ≥2000nit；处理器须采用国产芯片，核心数量 ≥8 核，主频最高达 2.4GHz；内存 ≥4G，存储 ≥128GB。</w:t>
            </w:r>
          </w:p>
          <w:p w14:paraId="33031DEF">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 内置摄像机像素 ≥500 万；外置摄像机像素 ≥800 万、内存 ≥2GB、存储 ≥16GB、算力 ≥10TOPS。</w:t>
            </w:r>
          </w:p>
          <w:p w14:paraId="365365D3">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 设备须支持室外部署，工作温度范围 -20～50℃。</w:t>
            </w:r>
          </w:p>
          <w:p w14:paraId="5C413629">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2.体育教学功能指标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 设备须通过视觉算法对课堂教学训练动作项目进行人员检录、运动姿态识别及运动成绩计算；须支持 ≥8 人同时运动，实现学生运动过程中的实时评分、动作纠正、达标完成度分析。</w:t>
            </w:r>
          </w:p>
          <w:p w14:paraId="4AFC2951">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2.2 设备须提供 ≥40 个用于学生跟练教学的动作训练项目，类型涵盖蹲跳类、拉伸类、平衡类、体操类、武术类等。</w:t>
            </w:r>
          </w:p>
          <w:p w14:paraId="4A801E96">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 设备具备通过视觉算法实现体能动作项目训练，项目数量≥12项，项目支持≥8人同时运动，项目计量要求：示值误差±1次，同一测量参数多次测量结果之差≤1次。（提供具有CMA标识的检测报告扫描件，检验依据：GB/T19851.12-2025，检测机构具备相应检测资质）</w:t>
            </w:r>
          </w:p>
          <w:p w14:paraId="67AF0CA2">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 设备须支持用户根据教学要求，将多个基于视觉算法的学生跟练训练动作自由组合为一门训练课程；课程完成后，设备屏幕须实时呈现运动报告，报告维度至少包含评分和达标完成度。</w:t>
            </w:r>
          </w:p>
          <w:p w14:paraId="3D755E0F">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2.5 设备须支持对接平台资源库：可获取 ≥600 个教学资源，并展示或播放用户选择的教学内容；可展示或播放用户自有教学资源，资源类型涵盖视频、图片、PPT 课件、音频。</w:t>
            </w:r>
          </w:p>
          <w:p w14:paraId="08DFBAE2">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2.6 设备须支持对视频、图片、PPT 课件等教学资源进行白板书写，包含文字书写、箭头标记、颜色标记、内容擦除等。</w:t>
            </w:r>
          </w:p>
          <w:p w14:paraId="390E6BF9">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2.7 设备须具备 AI 视频分析功能，支持对动作训练视频进行多维度分析，包含运动轨迹、关节角度、动作对比等；视频来源须支持教师现场录制、学生日常测试视频、教学资源，其中现场录制视频须支持教师通过视觉识别认证。</w:t>
            </w:r>
          </w:p>
          <w:p w14:paraId="0FFF0808">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▲2.8 设备支持动作视频分析，用户点选视频中的某个人的关节点，随即会出现每个关节角度的全程变化曲线。（提供产品功能截图）</w:t>
            </w:r>
          </w:p>
          <w:p w14:paraId="75821EA1">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3.体育测试功能指标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 设备须具备通过视觉算法实现体育测试的功能，支持 ≥3 项体育测试项目，包含 ≥8 人跳绳、≥1 人立定跳远、≥6 人仰卧起坐等；须支持触摸查看 AI 运动分析报告，报告维度包含测试成绩、运动参数、运动曲线、点评与建议、肌群状态分析、动作切片图等。</w:t>
            </w:r>
          </w:p>
          <w:p w14:paraId="58E42A56">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 立定跳远项目计量要求满足：示值误差±1cm，同一测量参数多次测量结果之差≤1cm。（提供具有CMA标识的检测报告扫描件，检验依据：GB/T19851.12-2025，检测机构具备相应检测资质）</w:t>
            </w:r>
          </w:p>
          <w:p w14:paraId="7C61640F">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▲3.3 跳绳项目计量要求满足：示值误差±1次，同一测量参数多次测量结果之差≤1次；示值误差±0.1s，同一测量参数多次测量结果之差≤0.1s。（提供具有CMA标识的检测报告扫描件，检验依据：GB/T19851.12-2025，检测机构具备相应检测资质）</w:t>
            </w:r>
          </w:p>
          <w:p w14:paraId="34D4869B">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 仰卧起坐项目计量要求满足：示值误差±1次，同一测量参数多次测量结果之差≤1次；示值误差±0.1s，同一测量参数多次测量结果之差≤0.1s。（提供具有CMA标识的检测报告扫描件，检验依据：GB/T19851.12-2025，检测机构具备相应检测资质）</w:t>
            </w:r>
          </w:p>
          <w:p w14:paraId="375D0B4B">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4.数据展示模块</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4.1 设备须自动将学生比赛项目的运动数据归入赛事排行，排行榜页面实时显示距比赛结束的剩余时间；须具备查看各项目运动排行榜与运动记录的功能，支持查看跳绳、跳远、仰卧起坐等项目的测试报告和视频回放。</w:t>
            </w:r>
          </w:p>
          <w:p w14:paraId="026D136A">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4.2 设备须具备学校体育数据概览功能，数据维度包含使用人次、锻炼人次、运动总时长、成绩合格率、项目运动人次等；须具备查看体育课堂数据的功能，数据维度包含课程时间、年级、班级、运动人数、运动人次、项目运动记录、最佳运动记录、项目运动排行榜、项目运动进步榜等。</w:t>
            </w:r>
          </w:p>
          <w:p w14:paraId="6CF012FD">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4.3 设备须具备查看体育课堂报告的功能，报告维度包含练习目标、内容分布、时间分布、运动人次、项目成绩等；须支持学生通过视觉识别完成身份检录后查询本人体育报告，报告维度包含运动次数、运动时长、成绩平均分及体测合格率等；学生体育报告须呈现运动能力综合分析，分析维度包含力量、耐力、速度、柔韧、灵敏等，并提供运动能力点评。</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4F8CC8FC">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 xml:space="preserve">1 </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249C93B1">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台</w:t>
            </w:r>
          </w:p>
        </w:tc>
      </w:tr>
      <w:tr w14:paraId="696C0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670C1">
            <w:pPr>
              <w:snapToGrid w:val="0"/>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662356FD">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教学多人拓展配件包</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6288E1EA">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1</w:t>
            </w:r>
            <w:r>
              <w:rPr>
                <w:rFonts w:hint="eastAsia" w:ascii="宋体" w:hAnsi="宋体" w:eastAsia="宋体" w:cs="宋体"/>
                <w:i w:val="0"/>
                <w:iCs w:val="0"/>
                <w:color w:val="000000" w:themeColor="text1"/>
                <w:sz w:val="24"/>
                <w:szCs w:val="24"/>
                <w:u w:val="none"/>
                <w:lang w:eastAsia="zh-CN"/>
                <w14:textFill>
                  <w14:solidFill>
                    <w14:schemeClr w14:val="tx1"/>
                  </w14:solidFill>
                </w14:textFill>
              </w:rPr>
              <w:t>.</w:t>
            </w:r>
            <w:r>
              <w:rPr>
                <w:rFonts w:hint="eastAsia" w:ascii="宋体" w:hAnsi="宋体" w:eastAsia="宋体" w:cs="宋体"/>
                <w:i w:val="0"/>
                <w:iCs w:val="0"/>
                <w:color w:val="000000" w:themeColor="text1"/>
                <w:sz w:val="24"/>
                <w:szCs w:val="24"/>
                <w:u w:val="none"/>
                <w14:textFill>
                  <w14:solidFill>
                    <w14:schemeClr w14:val="tx1"/>
                  </w14:solidFill>
                </w14:textFill>
              </w:rPr>
              <w:t>本产品为教学多人拓展配件，须搭配 AI 体育教学智能机使用，实现运动人数拓展；须基于 AI 视觉技术实现视觉识别身份认证、手势切换项目、各运动区域独立计时计数，全程无需人工干预。</w:t>
            </w:r>
          </w:p>
          <w:p w14:paraId="1178B8D3">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2</w:t>
            </w:r>
            <w:r>
              <w:rPr>
                <w:rFonts w:hint="eastAsia" w:ascii="宋体" w:hAnsi="宋体" w:eastAsia="宋体" w:cs="宋体"/>
                <w:i w:val="0"/>
                <w:iCs w:val="0"/>
                <w:color w:val="000000" w:themeColor="text1"/>
                <w:sz w:val="24"/>
                <w:szCs w:val="24"/>
                <w:u w:val="none"/>
                <w:lang w:eastAsia="zh-CN"/>
                <w14:textFill>
                  <w14:solidFill>
                    <w14:schemeClr w14:val="tx1"/>
                  </w14:solidFill>
                </w14:textFill>
              </w:rPr>
              <w:t>.</w:t>
            </w:r>
            <w:r>
              <w:rPr>
                <w:rFonts w:hint="eastAsia" w:ascii="宋体" w:hAnsi="宋体" w:eastAsia="宋体" w:cs="宋体"/>
                <w:i w:val="0"/>
                <w:iCs w:val="0"/>
                <w:color w:val="000000" w:themeColor="text1"/>
                <w:sz w:val="24"/>
                <w:szCs w:val="24"/>
                <w:u w:val="none"/>
                <w14:textFill>
                  <w14:solidFill>
                    <w14:schemeClr w14:val="tx1"/>
                  </w14:solidFill>
                </w14:textFill>
              </w:rPr>
              <w:t>多人测试与训练拓展能力须满足：立定跳远项目 ≥2 人同时测试与训练；仰卧起坐项目 ≥12 人同时测试与训练；跳绳项目 ≥16 人同时测试与训练；单个 AI 体能动作 ≥16 人同时运动；体能课程 AI 跟练模式 ≥16 人同时运动；高抬腿、深蹲、开合跳、纵跳、左右跳、蹲跳、弓步跳、提膝击掌、侧向蹲起、足球踩球、篮球运球等体能训练项目均须支持 ≥16 人同时运动。</w:t>
            </w:r>
          </w:p>
          <w:p w14:paraId="2536FFF1">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3</w:t>
            </w:r>
            <w:r>
              <w:rPr>
                <w:rFonts w:hint="eastAsia" w:ascii="宋体" w:hAnsi="宋体" w:eastAsia="宋体" w:cs="宋体"/>
                <w:i w:val="0"/>
                <w:iCs w:val="0"/>
                <w:color w:val="000000" w:themeColor="text1"/>
                <w:sz w:val="24"/>
                <w:szCs w:val="24"/>
                <w:u w:val="none"/>
                <w:lang w:eastAsia="zh-CN"/>
                <w14:textFill>
                  <w14:solidFill>
                    <w14:schemeClr w14:val="tx1"/>
                  </w14:solidFill>
                </w14:textFill>
              </w:rPr>
              <w:t>.</w:t>
            </w:r>
            <w:r>
              <w:rPr>
                <w:rFonts w:hint="eastAsia" w:ascii="宋体" w:hAnsi="宋体" w:eastAsia="宋体" w:cs="宋体"/>
                <w:i w:val="0"/>
                <w:iCs w:val="0"/>
                <w:color w:val="000000" w:themeColor="text1"/>
                <w:sz w:val="24"/>
                <w:szCs w:val="24"/>
                <w:u w:val="none"/>
                <w14:textFill>
                  <w14:solidFill>
                    <w14:schemeClr w14:val="tx1"/>
                  </w14:solidFill>
                </w14:textFill>
              </w:rPr>
              <w:t xml:space="preserve"> AI 摄像机像素 ≥800 万，有效像素阵列 3840（H）×2160（V），镜头尺寸 1/1.8，帧率 ≥30 帧，视频编码格式支持 H.265、H.264、MJPEG；须配置算力模块，内存 ≥2GB，存储 ≥16GB，支持多种主流机器学习框架，可进行目标追踪等 AI 任务；支持 DC12V 供电，工作温度范围 -10～5</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0</w:t>
            </w:r>
            <w:r>
              <w:rPr>
                <w:rFonts w:hint="eastAsia" w:ascii="宋体" w:hAnsi="宋体" w:eastAsia="宋体" w:cs="宋体"/>
                <w:i w:val="0"/>
                <w:iCs w:val="0"/>
                <w:color w:val="000000" w:themeColor="text1"/>
                <w:sz w:val="24"/>
                <w:szCs w:val="24"/>
                <w:u w:val="none"/>
                <w14:textFill>
                  <w14:solidFill>
                    <w14:schemeClr w14:val="tx1"/>
                  </w14:solidFill>
                </w14:textFill>
              </w:rPr>
              <w:t>℃。</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285FDB99">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 xml:space="preserve">1 </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144D8A45">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套</w:t>
            </w:r>
          </w:p>
        </w:tc>
      </w:tr>
      <w:tr w14:paraId="1FEC1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vMerge w:val="restart"/>
            <w:tcBorders>
              <w:top w:val="nil"/>
              <w:left w:val="single" w:color="000000" w:sz="4" w:space="0"/>
              <w:bottom w:val="single" w:color="000000" w:sz="4" w:space="0"/>
              <w:right w:val="single" w:color="000000" w:sz="4" w:space="0"/>
            </w:tcBorders>
            <w:noWrap w:val="0"/>
            <w:vAlign w:val="center"/>
          </w:tcPr>
          <w:p w14:paraId="0E841BC6">
            <w:pPr>
              <w:keepNext w:val="0"/>
              <w:keepLines w:val="0"/>
              <w:widowControl/>
              <w:suppressLineNumbers w:val="0"/>
              <w:snapToGrid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智慧操场</w:t>
            </w: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跑步区</w:t>
            </w:r>
          </w:p>
        </w:tc>
        <w:tc>
          <w:tcPr>
            <w:tcW w:w="541" w:type="dxa"/>
            <w:tcBorders>
              <w:top w:val="nil"/>
              <w:left w:val="single" w:color="000000" w:sz="4" w:space="0"/>
              <w:bottom w:val="single" w:color="000000" w:sz="4" w:space="0"/>
              <w:right w:val="single" w:color="000000" w:sz="4" w:space="0"/>
            </w:tcBorders>
            <w:noWrap w:val="0"/>
            <w:vAlign w:val="center"/>
          </w:tcPr>
          <w:p w14:paraId="0285A013">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AI短跑测试机</w:t>
            </w:r>
          </w:p>
        </w:tc>
        <w:tc>
          <w:tcPr>
            <w:tcW w:w="7088" w:type="dxa"/>
            <w:tcBorders>
              <w:top w:val="nil"/>
              <w:left w:val="single" w:color="000000" w:sz="4" w:space="0"/>
              <w:bottom w:val="single" w:color="000000" w:sz="4" w:space="0"/>
              <w:right w:val="single" w:color="000000" w:sz="4" w:space="0"/>
            </w:tcBorders>
            <w:noWrap w:val="0"/>
            <w:vAlign w:val="center"/>
          </w:tcPr>
          <w:p w14:paraId="674E09AE">
            <w:pPr>
              <w:keepNext w:val="0"/>
              <w:keepLines w:val="0"/>
              <w:widowControl/>
              <w:numPr>
                <w:ilvl w:val="0"/>
                <w:numId w:val="4"/>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设备硬件配置指标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 显示屏尺寸 ≥21 英寸，分辨率 ≥1920×1080，亮度 ≥1500nit，触摸类型为电容式；处理器须采用国产芯片，核心数量 ≥8 核，主频最高达 2.4GHz；内存 ≥4GB，存储 ≥128GB。</w:t>
            </w:r>
          </w:p>
          <w:p w14:paraId="63666A10">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 摄像机像素 ≥800 万、内存 ≥2GB、存储 ≥16GB、算力 ≥10TOPS；</w:t>
            </w:r>
          </w:p>
          <w:p w14:paraId="2DFEB662">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1.3设备须支持室外部署，工作温度 -20℃～50℃。</w:t>
            </w:r>
          </w:p>
          <w:p w14:paraId="6656873F">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2.跑步测试功能指标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 计量要求：示值误差±0.1s，同一测量参数多次测量结果之差≤0.1s。（提供具有CMA标识的检测报告扫描件，检验依据：GB/T19851.12-2025，检测机构具备相应检测资质）</w:t>
            </w:r>
          </w:p>
          <w:p w14:paraId="627158A3">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2.2 设备须内置多目标视觉分析算法，短跑项目可同时容纳 ≥6 名人员并行测试，同步完成动作捕捉与成绩计算；须通过视觉算法在运动过程中智能识别抢跑、踩线等违规动作。</w:t>
            </w:r>
          </w:p>
          <w:p w14:paraId="51A90160">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 设备须具备基于视觉算法的短跑项目自动检录功能，运动员在道次上举手时自动识别并完成检录；须提供训练模式和测试模式，训练模式下自动发令，测试模式下可通过点击屏幕手动发令；须支持上一组跑步过程中开启下一组检录。</w:t>
            </w:r>
          </w:p>
          <w:p w14:paraId="4C5164BE">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 测试过程中设备须实时显示学生身份认证界面、测试准备、测试违规、测试成绩；须具备查看跑步项目运动记录、运动视频、运动项目报告的功能；50 米或 100 米项目完成后须自动生成运动分析报告，报告可在测试设备查看，报告维度包含测试成绩、运动参数、运动曲线、点评与建议、肌群状态分析、动作切片图等。</w:t>
            </w:r>
          </w:p>
          <w:p w14:paraId="4E8339CA">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2.5 设备须具备在无外网连接的情况下，实现检录、发令、违规判定、成绩计算、运动记录和项目报告查看等功能。</w:t>
            </w:r>
          </w:p>
          <w:p w14:paraId="703536A2">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3.体测体能功能指标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 设备须具备通过视觉算法实现体育测试的功能，体育测试项目数量 ≥3 项，包含跳绳 ≥8 人、立定跳远 ≥1 人、仰卧起坐 ≥6 人等；项目测试完成后须自动生成运动分析报告，报告可在测试设备端查看，报告维度包含测试成绩、运动参数、运动曲线、点评与建议、肌群状态分析、动作切片图等。</w:t>
            </w:r>
          </w:p>
          <w:p w14:paraId="15899AA6">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 立定跳远项目计量要求满足：示值误差±1cm，同一测量参数多次测量结果之差≤1cm。（提供具有CMA标识的检测报告扫描件，检验依据：GB/T19851.12-2025，检测机构具备相应检测资质）</w:t>
            </w:r>
          </w:p>
          <w:p w14:paraId="00A3D4A3">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▲3.3 跳绳项目计量要求满足：示值误差±1次，同一测量参数多次测量结果之差≤1次；示值误差±0.1s，同一测量参数多次测量结果之差≤0.1s。（提供具有CMA标识的检测报告扫描件，检验依据：GB/T19851.12-2025，检测机构具备相应检测资质）</w:t>
            </w:r>
          </w:p>
          <w:p w14:paraId="32AB130E">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 仰卧起坐项目计量要求满足：示值误差±1次，同一测量参数多次测量结果之差≤1次；示值误差±0.1s，同一测量参数多次测量结果之差≤0.1s。</w:t>
            </w:r>
          </w:p>
          <w:p w14:paraId="03C867B7">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 设备可通过AI视觉算法自动输出体能项目成绩,拥有的项目数量≥12项，项目支持≥8人同时运动，项目计量要求：示值误差±1次，同一测量参数多次测量结果之差≤1次。</w:t>
            </w:r>
          </w:p>
          <w:p w14:paraId="470FD757">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4.基础功能指标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4.1 赛事设置：赛事模式下运动者在设定的比赛时间内自主参赛，自动完成赛事排名，排名维度包含个人、性别、班级等。</w:t>
            </w:r>
          </w:p>
          <w:p w14:paraId="32B33494">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4.2 算法配置：设备算法和模型完全独立运行，无需依赖额外的 GPU 服务器；断网续传：运动记录联网自动上传，支持断点续传。</w:t>
            </w:r>
          </w:p>
        </w:tc>
        <w:tc>
          <w:tcPr>
            <w:tcW w:w="527" w:type="dxa"/>
            <w:tcBorders>
              <w:top w:val="nil"/>
              <w:left w:val="single" w:color="000000" w:sz="4" w:space="0"/>
              <w:bottom w:val="single" w:color="000000" w:sz="4" w:space="0"/>
              <w:right w:val="single" w:color="000000" w:sz="4" w:space="0"/>
            </w:tcBorders>
            <w:noWrap w:val="0"/>
            <w:vAlign w:val="center"/>
          </w:tcPr>
          <w:p w14:paraId="5DCC9421">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 xml:space="preserve">1 </w:t>
            </w:r>
          </w:p>
        </w:tc>
        <w:tc>
          <w:tcPr>
            <w:tcW w:w="554" w:type="dxa"/>
            <w:tcBorders>
              <w:top w:val="nil"/>
              <w:left w:val="single" w:color="000000" w:sz="4" w:space="0"/>
              <w:bottom w:val="single" w:color="000000" w:sz="4" w:space="0"/>
              <w:right w:val="single" w:color="000000" w:sz="4" w:space="0"/>
            </w:tcBorders>
            <w:noWrap w:val="0"/>
            <w:vAlign w:val="center"/>
          </w:tcPr>
          <w:p w14:paraId="57EBAC79">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台</w:t>
            </w:r>
          </w:p>
        </w:tc>
      </w:tr>
      <w:tr w14:paraId="0209C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vMerge w:val="continue"/>
            <w:tcBorders>
              <w:top w:val="nil"/>
              <w:left w:val="single" w:color="000000" w:sz="4" w:space="0"/>
              <w:bottom w:val="single" w:color="000000" w:sz="4" w:space="0"/>
              <w:right w:val="single" w:color="000000" w:sz="4" w:space="0"/>
            </w:tcBorders>
            <w:noWrap w:val="0"/>
            <w:vAlign w:val="center"/>
          </w:tcPr>
          <w:p w14:paraId="799BC058">
            <w:pPr>
              <w:snapToGrid w:val="0"/>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2A22881B">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跑步检测拓展配件包</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（100米）</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404C2BF0">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1.摄像机像素 ≥800 万，有效像素阵列 3840（H）×2160（V），镜头尺寸 1/1.8，视频编码格式支持 H.265、H.264、MJPEG。</w:t>
            </w:r>
          </w:p>
          <w:p w14:paraId="0EE0A39D">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2</w:t>
            </w:r>
            <w:r>
              <w:rPr>
                <w:rFonts w:hint="eastAsia" w:ascii="宋体" w:hAnsi="宋体" w:eastAsia="宋体" w:cs="宋体"/>
                <w:i w:val="0"/>
                <w:iCs w:val="0"/>
                <w:color w:val="000000" w:themeColor="text1"/>
                <w:sz w:val="24"/>
                <w:szCs w:val="24"/>
                <w:u w:val="none"/>
                <w:lang w:val="en-US"/>
                <w14:textFill>
                  <w14:solidFill>
                    <w14:schemeClr w14:val="tx1"/>
                  </w14:solidFill>
                </w14:textFill>
              </w:rPr>
              <w:t>.</w:t>
            </w:r>
            <w:r>
              <w:rPr>
                <w:rFonts w:hint="eastAsia" w:ascii="宋体" w:hAnsi="宋体" w:eastAsia="宋体" w:cs="宋体"/>
                <w:i w:val="0"/>
                <w:iCs w:val="0"/>
                <w:color w:val="000000" w:themeColor="text1"/>
                <w:sz w:val="24"/>
                <w:szCs w:val="24"/>
                <w:u w:val="none"/>
                <w14:textFill>
                  <w14:solidFill>
                    <w14:schemeClr w14:val="tx1"/>
                  </w14:solidFill>
                </w14:textFill>
              </w:rPr>
              <w:t>摄像机须配置算力模块，内存 ≥2GB，存储 ≥16GB，支持多种主流机器学习框架，可进行目标追踪等 AI 任务；支持 DC12V 供电，工作温度范围 -10～5</w:t>
            </w: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0</w:t>
            </w:r>
            <w:r>
              <w:rPr>
                <w:rFonts w:hint="eastAsia" w:ascii="宋体" w:hAnsi="宋体" w:eastAsia="宋体" w:cs="宋体"/>
                <w:i w:val="0"/>
                <w:iCs w:val="0"/>
                <w:color w:val="000000" w:themeColor="text1"/>
                <w:sz w:val="24"/>
                <w:szCs w:val="24"/>
                <w:u w:val="none"/>
                <w14:textFill>
                  <w14:solidFill>
                    <w14:schemeClr w14:val="tx1"/>
                  </w14:solidFill>
                </w14:textFill>
              </w:rPr>
              <w:t>℃。</w:t>
            </w:r>
          </w:p>
          <w:p w14:paraId="12C692C3">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t>3</w:t>
            </w:r>
            <w:r>
              <w:rPr>
                <w:rFonts w:hint="eastAsia" w:ascii="宋体" w:hAnsi="宋体" w:eastAsia="宋体" w:cs="宋体"/>
                <w:i w:val="0"/>
                <w:iCs w:val="0"/>
                <w:color w:val="000000" w:themeColor="text1"/>
                <w:sz w:val="24"/>
                <w:szCs w:val="24"/>
                <w:u w:val="none"/>
                <w:lang w:val="en-US"/>
                <w14:textFill>
                  <w14:solidFill>
                    <w14:schemeClr w14:val="tx1"/>
                  </w14:solidFill>
                </w14:textFill>
              </w:rPr>
              <w:t>.</w:t>
            </w:r>
            <w:r>
              <w:rPr>
                <w:rFonts w:hint="eastAsia" w:ascii="宋体" w:hAnsi="宋体" w:eastAsia="宋体" w:cs="宋体"/>
                <w:i w:val="0"/>
                <w:iCs w:val="0"/>
                <w:color w:val="000000" w:themeColor="text1"/>
                <w:sz w:val="24"/>
                <w:szCs w:val="24"/>
                <w:u w:val="none"/>
                <w14:textFill>
                  <w14:solidFill>
                    <w14:schemeClr w14:val="tx1"/>
                  </w14:solidFill>
                </w14:textFill>
              </w:rPr>
              <w:t>本产品须搭配 AI 跑步测试设备使用，支持跑步项目拓展；须支持高精度人体姿态估计，对运动的各项参数进行精确测量，为运动分析提供详尽的数据支持；</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14A4300A">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611E96F4">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套</w:t>
            </w:r>
          </w:p>
        </w:tc>
      </w:tr>
      <w:tr w14:paraId="24FF2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vMerge w:val="continue"/>
            <w:tcBorders>
              <w:top w:val="nil"/>
              <w:left w:val="single" w:color="000000" w:sz="4" w:space="0"/>
              <w:bottom w:val="single" w:color="000000" w:sz="4" w:space="0"/>
              <w:right w:val="single" w:color="000000" w:sz="4" w:space="0"/>
            </w:tcBorders>
            <w:noWrap w:val="0"/>
            <w:vAlign w:val="center"/>
          </w:tcPr>
          <w:p w14:paraId="02DD3D88">
            <w:pPr>
              <w:snapToGrid w:val="0"/>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2C942795">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AI跑步项目拓展包（50*8）</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640F81E8">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1.50*8跑步项目，部署于AI短跑测试智能机，支持50*8跑步项目测试与训练。</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跑步测试算法支持高精度人体姿态估计，对运动的各项参数进行精确测量，为运动分析提供详尽的数据支持；跑步测试算法支持高精度人体运动跟踪，对运动的轨迹进行实时追踪，无论是在单人还是在群体运动中，都能提供出色的跟踪效果。</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3.跑步项目支持举手视觉识别检录，或者移动端选人检录；跑步项目检录模式支持上一组跑步过程中开启下一组检录。</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09FDF0F6">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36F1FB02">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套</w:t>
            </w:r>
          </w:p>
        </w:tc>
      </w:tr>
      <w:tr w14:paraId="652DC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vMerge w:val="continue"/>
            <w:tcBorders>
              <w:top w:val="nil"/>
              <w:left w:val="single" w:color="000000" w:sz="4" w:space="0"/>
              <w:bottom w:val="single" w:color="000000" w:sz="4" w:space="0"/>
              <w:right w:val="single" w:color="000000" w:sz="4" w:space="0"/>
            </w:tcBorders>
            <w:noWrap w:val="0"/>
            <w:vAlign w:val="center"/>
          </w:tcPr>
          <w:p w14:paraId="52A8CB32">
            <w:pPr>
              <w:snapToGrid w:val="0"/>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57734504">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AI长跑测试机</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22B2FBF2">
            <w:pPr>
              <w:keepNext w:val="0"/>
              <w:keepLines w:val="0"/>
              <w:widowControl/>
              <w:numPr>
                <w:ilvl w:val="0"/>
                <w:numId w:val="5"/>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设备硬件配置指标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 显示屏尺寸 ≥21 英寸，分辨率 ≥1920×1080，亮度 ≥1500nit，触摸类型为电容式；处理器须采用国产芯片，核心数量 ≥8 核，主频最高达 2.4GHz；内存 ≥4GB，存储 ≥128GB。</w:t>
            </w:r>
          </w:p>
          <w:p w14:paraId="6A1C075A">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 摄像机像素 ≥800 万、内存 ≥2GB、存储 ≥16GB、算力 ≥10TOPS；设备须支持室外部署，工作温度 -20℃～50℃。</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2.跑步测试功能指标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 中长跑计量要求满足：示值误差±1s，同一测量参数多次测量结果之差≤1s。（提供CMA认证的检验报告扫描件，检验依据：GB/T 19851.12-2025，检测机构需具备相应检测资质）</w:t>
            </w:r>
          </w:p>
          <w:p w14:paraId="20AE57D2">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2.2 设备须通过视觉算法实现长跑项目测试，项目包含 800 米或 1000 米；测试者在设备前举手识别检录，由教师点击测试设备屏幕发令。</w:t>
            </w:r>
          </w:p>
          <w:p w14:paraId="05F4ACCD">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 设备须具备分组发令功能，可连续多组检录和发令，单次发令人数 ≥50 人，连续发令组数 ≥10 组。</w:t>
            </w:r>
          </w:p>
          <w:p w14:paraId="3AE2165C">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 测试过程中设备须实时显示学生身份认证界面、测试准备、运动圈数、测试成绩；须具备查看跑步项目运动记录、运动视频、运动项目报告的功能；800 米或 1000 米项目完成后须自动生成运动分析报告，报告可在测试设备查看，报告维度包含测试成绩、平均速度、每圈配速、点评与建议、肌群状态分析、运动切片图等。</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3.体测体能功能指标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 设备须具备通过视觉算法实现体育测试的功能，体育测试项目数量 ≥3 项，包含跳绳（≥8 人）、立定跳远、仰卧起坐（≥6 人）等；项目测试完成后须自动生成运动分析报告，报告可在测试设备端查看，报告维度包含测试成绩、运动参数、运动曲线、点评与建议、肌群状态分析、动作切片图等。</w:t>
            </w:r>
          </w:p>
          <w:p w14:paraId="299D7A21">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 立定跳远项目计量要求满足：示值误差±1cm，同一测量参数多次测量结果之差≤1cm。</w:t>
            </w:r>
          </w:p>
          <w:p w14:paraId="5E3A05F7">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3.3 跳绳项目计量要求满足：示值误差±1次，同一测量参数多次测量结果之差≤1次；示值误差±0.1s，同一测量参数多次测量结果之差≤0.1s。</w:t>
            </w:r>
          </w:p>
          <w:p w14:paraId="4524846E">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▲3.4 仰卧起坐项目计量要求满足：示值误差±1次，同一测量参数多次测量结果之差≤1次；示值误差±0.1s，同一测量参数多次测量结果之差≤0.1s。（提供具有CMA标识的检测报告扫描件，检验依据：GB/T19851.12-2025，检测机构具备相应检测资质）</w:t>
            </w:r>
          </w:p>
          <w:p w14:paraId="0D0B9026">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▲3.5 设备具备通过AI视觉算法实现体能项目成绩输出的功能，拥有的项目数量≥12项，项目支持≥8人同时运动，项目计量要求：示值误差±1次，同一测量参数多次测量结果之差≤1次。（提供具有CMA标识的检测报告扫描件，检验依据：GB/T19851.12-2025，检测机构具备相应检测资质）</w:t>
            </w:r>
          </w:p>
          <w:p w14:paraId="74ED4909">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4.基础功能指标</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4.1 赛事设置：设备须支持将运动项目设置为赛事模式，赛事模式下运动者在设定的比赛时间内自主参赛，自动完成赛事排名，排名维度包含个人、性别、班级等。</w:t>
            </w:r>
          </w:p>
          <w:p w14:paraId="6BC22D44">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▲4.2 区域设置：跑步、立定跳远、仰卧起坐、跳绳等项目能在测试设备上进行项目运动区域设置，每个项目运动区域设置画面能显示跑道区域实景。（提供产品功能截图）</w:t>
            </w:r>
          </w:p>
          <w:p w14:paraId="37600C16">
            <w:pPr>
              <w:keepNext w:val="0"/>
              <w:keepLines w:val="0"/>
              <w:widowControl/>
              <w:numPr>
                <w:ilvl w:val="0"/>
                <w:numId w:val="0"/>
              </w:numPr>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4.3 算法配置：设备算法和模型完全独立运行，无需依赖额外的 GPU 服务器；断网续传：运动记录联网自动上传，支持断点续传。</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4E790330">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21EEE01A">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台</w:t>
            </w:r>
          </w:p>
        </w:tc>
      </w:tr>
      <w:tr w14:paraId="6581D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vMerge w:val="continue"/>
            <w:tcBorders>
              <w:top w:val="nil"/>
              <w:left w:val="single" w:color="000000" w:sz="4" w:space="0"/>
              <w:bottom w:val="single" w:color="000000" w:sz="4" w:space="0"/>
              <w:right w:val="single" w:color="000000" w:sz="4" w:space="0"/>
            </w:tcBorders>
            <w:noWrap w:val="0"/>
            <w:vAlign w:val="center"/>
          </w:tcPr>
          <w:p w14:paraId="66FB93A1">
            <w:pPr>
              <w:snapToGrid w:val="0"/>
              <w:jc w:val="center"/>
              <w:rPr>
                <w:rFonts w:hint="eastAsia" w:ascii="宋体" w:hAnsi="宋体" w:eastAsia="宋体" w:cs="宋体"/>
                <w:b/>
                <w:bCs/>
                <w:i w:val="0"/>
                <w:iCs w:val="0"/>
                <w:color w:val="000000" w:themeColor="text1"/>
                <w:sz w:val="24"/>
                <w:szCs w:val="24"/>
                <w:u w:val="none"/>
                <w14:textFill>
                  <w14:solidFill>
                    <w14:schemeClr w14:val="tx1"/>
                  </w14:solidFill>
                </w14:textFill>
              </w:rPr>
            </w:pP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465A290A">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测试立杆</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54C1AF14">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1、金属立杆，工业烤漆，加厚金属管柱。</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2、按照田径场地施工环境和不同跑步项目需求，定制尺寸。</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033382B3">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 xml:space="preserve">4 </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0E50F246">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根</w:t>
            </w:r>
          </w:p>
        </w:tc>
      </w:tr>
      <w:tr w14:paraId="77E38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tcBorders>
              <w:top w:val="single" w:color="000000" w:sz="4" w:space="0"/>
              <w:left w:val="single" w:color="000000" w:sz="4" w:space="0"/>
              <w:bottom w:val="single" w:color="000000" w:sz="4" w:space="0"/>
              <w:right w:val="single" w:color="000000" w:sz="4" w:space="0"/>
            </w:tcBorders>
            <w:noWrap w:val="0"/>
            <w:vAlign w:val="center"/>
          </w:tcPr>
          <w:p w14:paraId="6A8CD0F8">
            <w:pPr>
              <w:keepNext w:val="0"/>
              <w:keepLines w:val="0"/>
              <w:widowControl/>
              <w:suppressLineNumbers w:val="0"/>
              <w:snapToGrid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数据平台</w:t>
            </w: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7C22C403">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体育数据平台</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349B33FD">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1.基础管理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1.1.平台须具备班级、学生、教师、设备账号及屏保等基础信息管理功能：班级信息支持查询、创建、删除；学生信息支持添加、查询、删除、转班；教师信息支持添加、查询、删除及权限设置；设备账号信息支持查询、用户名修改、密码修改；屏保管理支持设置屏保类型、屏保时长、屏保轮播间隔时长。</w:t>
            </w:r>
          </w:p>
          <w:p w14:paraId="044FD371">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1.2 平台须支持根据用户选择的时间段生成学生体质健康档案。</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2.测试数据管理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2.1 平台须具备校级、年级、班级、学生四级体测数据管理功能，支持对体测记录、体测成绩、体测排行按学年、日期、模式、项目、年级、班级、性别等维度进行筛选、查看、删除和导出。</w:t>
            </w:r>
          </w:p>
          <w:p w14:paraId="6C2DC231">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2.2 平台须支持可视化呈现各级测试数据：校级维度涵盖测试人数、成绩合格率、成绩平均分、各年级测试人数、各年级合格率与平均分、各项目平均分与等级等，并支持按学年或用户自定义时间周期呈现；</w:t>
            </w:r>
          </w:p>
          <w:p w14:paraId="5103994E">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2.3.年级与班级维度涵盖测试人数、成绩合格率、成绩平均分、各项目平均分与等级等；</w:t>
            </w:r>
          </w:p>
          <w:p w14:paraId="723EF055">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2.4学生维度涵盖成绩概览、成绩等级分布、各项目平均分、各项目成绩详情及报告等。</w:t>
            </w:r>
          </w:p>
          <w:p w14:paraId="7B2F2CD2">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2.5平台须支持查看体测成绩的测试报告、测试视频，并可设置成绩是否有效。3.锻炼数据管理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3.1 平台须具备校级、年级、班级锻炼数据管理功能，支持对运动记录、运动排行按学年、日期、年级、班级、性别、项目等维度进行筛选、删除和导出；体锻排行的项目数量 ≥40 项。</w:t>
            </w:r>
          </w:p>
          <w:p w14:paraId="341BF870">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3.2 平台须支持可视化呈现锻炼数据：校级维度涵盖全校运动人数、男女运动比例、运动总时长、各年级运动人数、各年级人均运动时长、各项目运动人数等；</w:t>
            </w:r>
          </w:p>
          <w:p w14:paraId="2711DC0A">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3.3年级维度涵盖运动人数、男女运动比例、运动总时长、各班级运动人数、各班级人均运动时长、各项目运动人数等；班级维度涵盖运动人数、男女运动比例、运动总时长、各项目运动人数等。</w:t>
            </w:r>
          </w:p>
          <w:p w14:paraId="70876448">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4.赛事管理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4.1 平台须支持创建基于智能体育设备开展的赛事活动，可设置赛事名称、活动项目、比赛时间、参赛年级、排名展示等内容；须支持查看赛事活动的参与学生、参与人数、比赛排行、比赛记录，并支持按学年、设备、项目、比赛状态、赛事名称等维度筛选赛事活动。</w:t>
            </w:r>
          </w:p>
          <w:p w14:paraId="02960F8A">
            <w:pPr>
              <w:keepNext w:val="0"/>
              <w:keepLines w:val="0"/>
              <w:widowControl/>
              <w:suppressLineNumbers w:val="0"/>
              <w:snapToGrid w:val="0"/>
              <w:jc w:val="left"/>
              <w:textAlignment w:val="cente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4.2 平台须支持创建知识竞赛活动，可设置竞赛主题、竞赛时间，系统提供题目数量 ≥1000 题；须支持查看、筛选和导出知识竞赛活动的比赛成绩数据。5.测试计划管理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5.1 平台须支持创建测试计划，可选择测试标准并设置测试名称、日期、年级、班级等信息；须支持对已创建的测试计划进行编辑或删除，并可查看计划详情、测试成绩和测试记录。</w:t>
            </w:r>
          </w:p>
          <w:p w14:paraId="7BFEBFEC">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5.2 计划详情维度须涵盖总测试人数、已完成人数、总测试进度、各班级完成测试人数，以及各测试项目的总测试人数、已测人数、平均分和测试进度等；平台须支持设置免考，筛选、导出测试成绩，查看测试视频及删除测试记录。6.教学管理</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6.1.平台具备教学资源库，资源库的资源数量≥600个。</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6.2.课堂教学管理支持用户按学年、日期、项目、年级、班级、性别查看学生在各项目的成绩情况。</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▲6.3.课程设置管理支持用户创建运动课程，系统提供≥40个动作供用户选择，用户可设置课程适合学段、每组训练动作、每个动作时间、组循环次数、组间休息时间。（提供产品功能界面截图）</w:t>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6.4.平台支持用户上传自有资源，资源格式包含视频、图片、课件PPT、音频，并支持创建资源分类、技能标签。</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5507EB19">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 xml:space="preserve">1 </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7433C799">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套</w:t>
            </w:r>
          </w:p>
        </w:tc>
      </w:tr>
      <w:tr w14:paraId="5DEE7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7" w:type="dxa"/>
            <w:tcBorders>
              <w:top w:val="single" w:color="000000" w:sz="4" w:space="0"/>
              <w:left w:val="single" w:color="000000" w:sz="4" w:space="0"/>
              <w:bottom w:val="single" w:color="000000" w:sz="4" w:space="0"/>
              <w:right w:val="single" w:color="000000" w:sz="4" w:space="0"/>
            </w:tcBorders>
            <w:noWrap w:val="0"/>
            <w:vAlign w:val="center"/>
          </w:tcPr>
          <w:p w14:paraId="756480B7">
            <w:pPr>
              <w:keepNext w:val="0"/>
              <w:keepLines w:val="0"/>
              <w:widowControl/>
              <w:suppressLineNumbers w:val="0"/>
              <w:snapToGrid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实施</w:t>
            </w:r>
          </w:p>
        </w:tc>
        <w:tc>
          <w:tcPr>
            <w:tcW w:w="541" w:type="dxa"/>
            <w:tcBorders>
              <w:top w:val="single" w:color="000000" w:sz="4" w:space="0"/>
              <w:left w:val="single" w:color="000000" w:sz="4" w:space="0"/>
              <w:bottom w:val="single" w:color="000000" w:sz="4" w:space="0"/>
              <w:right w:val="single" w:color="000000" w:sz="4" w:space="0"/>
            </w:tcBorders>
            <w:noWrap w:val="0"/>
            <w:vAlign w:val="center"/>
          </w:tcPr>
          <w:p w14:paraId="71276C9E">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实施费用</w:t>
            </w:r>
          </w:p>
        </w:tc>
        <w:tc>
          <w:tcPr>
            <w:tcW w:w="7088" w:type="dxa"/>
            <w:tcBorders>
              <w:top w:val="single" w:color="000000" w:sz="4" w:space="0"/>
              <w:left w:val="single" w:color="000000" w:sz="4" w:space="0"/>
              <w:bottom w:val="single" w:color="000000" w:sz="4" w:space="0"/>
              <w:right w:val="single" w:color="000000" w:sz="4" w:space="0"/>
            </w:tcBorders>
            <w:noWrap w:val="0"/>
            <w:vAlign w:val="center"/>
          </w:tcPr>
          <w:p w14:paraId="3CD731E2">
            <w:pPr>
              <w:keepNext w:val="0"/>
              <w:keepLines w:val="0"/>
              <w:widowControl/>
              <w:suppressLineNumbers w:val="0"/>
              <w:snapToGrid w:val="0"/>
              <w:jc w:val="left"/>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项目实施相关的运输费、人工费、耗材费、设备费等费用。</w:t>
            </w:r>
          </w:p>
        </w:tc>
        <w:tc>
          <w:tcPr>
            <w:tcW w:w="527" w:type="dxa"/>
            <w:tcBorders>
              <w:top w:val="single" w:color="000000" w:sz="4" w:space="0"/>
              <w:left w:val="single" w:color="000000" w:sz="4" w:space="0"/>
              <w:bottom w:val="single" w:color="000000" w:sz="4" w:space="0"/>
              <w:right w:val="single" w:color="000000" w:sz="4" w:space="0"/>
            </w:tcBorders>
            <w:noWrap w:val="0"/>
            <w:vAlign w:val="center"/>
          </w:tcPr>
          <w:p w14:paraId="5F3FA86C">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554" w:type="dxa"/>
            <w:tcBorders>
              <w:top w:val="single" w:color="000000" w:sz="4" w:space="0"/>
              <w:left w:val="single" w:color="000000" w:sz="4" w:space="0"/>
              <w:bottom w:val="single" w:color="000000" w:sz="4" w:space="0"/>
              <w:right w:val="single" w:color="000000" w:sz="4" w:space="0"/>
            </w:tcBorders>
            <w:noWrap w:val="0"/>
            <w:vAlign w:val="center"/>
          </w:tcPr>
          <w:p w14:paraId="074725AB">
            <w:pPr>
              <w:keepNext w:val="0"/>
              <w:keepLines w:val="0"/>
              <w:widowControl/>
              <w:suppressLineNumbers w:val="0"/>
              <w:snapToGrid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项</w:t>
            </w:r>
          </w:p>
        </w:tc>
      </w:tr>
    </w:tbl>
    <w:p w14:paraId="06B76A4E">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baseline"/>
        <w:outlineLvl w:val="9"/>
        <w:rPr>
          <w:rFonts w:hint="eastAsia" w:ascii="宋体" w:hAnsi="宋体" w:eastAsia="宋体" w:cs="宋体"/>
          <w:color w:val="000000" w:themeColor="text1"/>
          <w:sz w:val="28"/>
          <w:szCs w:val="28"/>
          <w:lang w:val="en-US" w:eastAsia="zh-CN"/>
          <w14:textFill>
            <w14:solidFill>
              <w14:schemeClr w14:val="tx1"/>
            </w14:solidFill>
          </w14:textFill>
        </w:rPr>
      </w:pPr>
    </w:p>
    <w:p w14:paraId="475458D9">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baseline"/>
        <w:outlineLvl w:val="9"/>
        <w:rPr>
          <w:rFonts w:hint="eastAsia" w:ascii="宋体" w:hAnsi="宋体" w:eastAsia="宋体" w:cs="宋体"/>
          <w:color w:val="000000" w:themeColor="text1"/>
          <w:sz w:val="28"/>
          <w:szCs w:val="28"/>
          <w:lang w:val="en-US" w:eastAsia="zh-CN"/>
          <w14:textFill>
            <w14:solidFill>
              <w14:schemeClr w14:val="tx1"/>
            </w14:solidFill>
          </w14:textFill>
        </w:rPr>
      </w:pPr>
    </w:p>
    <w:p w14:paraId="41F76397">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baseline"/>
        <w:outlineLvl w:val="9"/>
        <w:rPr>
          <w:rFonts w:hint="eastAsia" w:ascii="宋体" w:hAnsi="宋体" w:eastAsia="宋体" w:cs="宋体"/>
          <w:color w:val="000000" w:themeColor="text1"/>
          <w:sz w:val="28"/>
          <w:szCs w:val="28"/>
          <w:lang w:val="en-US" w:eastAsia="zh-CN"/>
          <w14:textFill>
            <w14:solidFill>
              <w14:schemeClr w14:val="tx1"/>
            </w14:solidFill>
          </w14:textFill>
        </w:rPr>
      </w:pPr>
    </w:p>
    <w:p w14:paraId="2B735253">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baseline"/>
        <w:outlineLvl w:val="9"/>
        <w:rPr>
          <w:rFonts w:hint="eastAsia" w:ascii="宋体" w:hAnsi="宋体" w:eastAsia="宋体" w:cs="宋体"/>
          <w:color w:val="000000" w:themeColor="text1"/>
          <w:sz w:val="28"/>
          <w:szCs w:val="28"/>
          <w:lang w:val="en-US" w:eastAsia="zh-CN"/>
          <w14:textFill>
            <w14:solidFill>
              <w14:schemeClr w14:val="tx1"/>
            </w14:solidFill>
          </w14:textFill>
        </w:rPr>
      </w:pPr>
    </w:p>
    <w:p w14:paraId="7DCECB55">
      <w:pPr>
        <w:pStyle w:val="14"/>
        <w:rPr>
          <w:rFonts w:hint="eastAsia" w:ascii="宋体" w:hAnsi="宋体" w:eastAsia="宋体" w:cs="宋体"/>
          <w:color w:val="000000" w:themeColor="text1"/>
          <w14:textFill>
            <w14:solidFill>
              <w14:schemeClr w14:val="tx1"/>
            </w14:solidFill>
          </w14:textFill>
        </w:rPr>
      </w:pPr>
    </w:p>
    <w:p w14:paraId="674C4AB3">
      <w:pPr>
        <w:pStyle w:val="14"/>
        <w:rPr>
          <w:rFonts w:hint="eastAsia" w:ascii="宋体" w:hAnsi="宋体" w:eastAsia="宋体" w:cs="宋体"/>
          <w:color w:val="000000" w:themeColor="text1"/>
          <w14:textFill>
            <w14:solidFill>
              <w14:schemeClr w14:val="tx1"/>
            </w14:solidFill>
          </w14:textFill>
        </w:rPr>
      </w:pPr>
    </w:p>
    <w:p w14:paraId="12ABC309">
      <w:pPr>
        <w:pStyle w:val="14"/>
        <w:rPr>
          <w:rFonts w:hint="eastAsia" w:ascii="宋体" w:hAnsi="宋体" w:eastAsia="宋体" w:cs="宋体"/>
          <w:color w:val="000000" w:themeColor="text1"/>
          <w14:textFill>
            <w14:solidFill>
              <w14:schemeClr w14:val="tx1"/>
            </w14:solidFill>
          </w14:textFill>
        </w:rPr>
        <w:sectPr>
          <w:headerReference r:id="rId11" w:type="default"/>
          <w:footerReference r:id="rId12" w:type="default"/>
          <w:pgSz w:w="11906" w:h="16840"/>
          <w:pgMar w:top="1440" w:right="1440" w:bottom="1440" w:left="1440" w:header="992" w:footer="992" w:gutter="0"/>
          <w:pgNumType w:fmt="decimal"/>
          <w:cols w:space="720" w:num="1"/>
        </w:sectPr>
      </w:pPr>
    </w:p>
    <w:p w14:paraId="24B171BF">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bookmarkStart w:id="8" w:name="_Toc22542"/>
      <w:r>
        <w:rPr>
          <w:rFonts w:hint="eastAsia" w:ascii="宋体" w:hAnsi="宋体" w:eastAsia="宋体" w:cs="宋体"/>
          <w:b/>
          <w:bCs/>
          <w:color w:val="000000" w:themeColor="text1"/>
          <w:spacing w:val="-3"/>
          <w:sz w:val="30"/>
          <w:szCs w:val="30"/>
          <w14:textFill>
            <w14:solidFill>
              <w14:schemeClr w14:val="tx1"/>
            </w14:solidFill>
          </w14:textFill>
        </w:rPr>
        <w:t>第四章</w:t>
      </w:r>
      <w:r>
        <w:rPr>
          <w:rFonts w:hint="eastAsia" w:ascii="宋体" w:hAnsi="宋体" w:eastAsia="宋体" w:cs="宋体"/>
          <w:b/>
          <w:bCs/>
          <w:color w:val="000000" w:themeColor="text1"/>
          <w:spacing w:val="-3"/>
          <w:sz w:val="30"/>
          <w:szCs w:val="30"/>
          <w:lang w:val="en-US" w:eastAsia="zh-CN"/>
          <w14:textFill>
            <w14:solidFill>
              <w14:schemeClr w14:val="tx1"/>
            </w14:solidFill>
          </w14:textFill>
        </w:rPr>
        <w:t xml:space="preserve">  </w:t>
      </w:r>
      <w:r>
        <w:rPr>
          <w:rFonts w:hint="eastAsia" w:ascii="宋体" w:hAnsi="宋体" w:eastAsia="宋体" w:cs="宋体"/>
          <w:b/>
          <w:bCs/>
          <w:color w:val="000000" w:themeColor="text1"/>
          <w:spacing w:val="-3"/>
          <w:sz w:val="30"/>
          <w:szCs w:val="30"/>
          <w14:textFill>
            <w14:solidFill>
              <w14:schemeClr w14:val="tx1"/>
            </w14:solidFill>
          </w14:textFill>
        </w:rPr>
        <w:t>合同格式（格式自定，仅供参考）</w:t>
      </w:r>
      <w:bookmarkEnd w:id="8"/>
      <w:bookmarkStart w:id="9" w:name="bookmark5"/>
      <w:bookmarkEnd w:id="9"/>
    </w:p>
    <w:p w14:paraId="04EA6592">
      <w:pPr>
        <w:spacing w:after="312" w:afterLines="100" w:line="240" w:lineRule="auto"/>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lang w:val="en-US" w:eastAsia="zh-CN"/>
          <w14:textFill>
            <w14:solidFill>
              <w14:schemeClr w14:val="tx1"/>
            </w14:solidFill>
          </w14:textFill>
        </w:rPr>
        <w:t>府谷县老高川镇学区智慧操场建设项目</w:t>
      </w:r>
      <w:r>
        <w:rPr>
          <w:rFonts w:hint="eastAsia" w:ascii="宋体" w:hAnsi="宋体" w:eastAsia="宋体" w:cs="宋体"/>
          <w:color w:val="000000" w:themeColor="text1"/>
          <w:sz w:val="32"/>
          <w:szCs w:val="32"/>
          <w14:textFill>
            <w14:solidFill>
              <w14:schemeClr w14:val="tx1"/>
            </w14:solidFill>
          </w14:textFill>
        </w:rPr>
        <w:t>合同</w:t>
      </w:r>
    </w:p>
    <w:p w14:paraId="3F8479A5">
      <w:pPr>
        <w:pStyle w:val="14"/>
        <w:ind w:left="0" w:leftChars="0" w:firstLine="0"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甲方：</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府谷县老高川镇学区  </w:t>
      </w:r>
      <w:r>
        <w:rPr>
          <w:rFonts w:hint="eastAsia" w:ascii="宋体" w:hAnsi="宋体" w:eastAsia="宋体" w:cs="宋体"/>
          <w:color w:val="000000" w:themeColor="text1"/>
          <w:sz w:val="28"/>
          <w:szCs w:val="28"/>
          <w14:textFill>
            <w14:solidFill>
              <w14:schemeClr w14:val="tx1"/>
            </w14:solidFill>
          </w14:textFill>
        </w:rPr>
        <w:t>（以下简称甲方）</w:t>
      </w:r>
    </w:p>
    <w:p w14:paraId="7607887D">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乙方：</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（以下简称乙方）</w:t>
      </w:r>
    </w:p>
    <w:p w14:paraId="2DA98BE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为了保证</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府谷县老高川镇学区智慧操场建设项目 </w:t>
      </w:r>
      <w:r>
        <w:rPr>
          <w:rFonts w:hint="eastAsia" w:ascii="宋体" w:hAnsi="宋体" w:eastAsia="宋体" w:cs="宋体"/>
          <w:color w:val="000000" w:themeColor="text1"/>
          <w:sz w:val="28"/>
          <w:szCs w:val="28"/>
          <w14:textFill>
            <w14:solidFill>
              <w14:schemeClr w14:val="tx1"/>
            </w14:solidFill>
          </w14:textFill>
        </w:rPr>
        <w:t>的顺利实施，甲乙双方就</w:t>
      </w:r>
      <w:r>
        <w:rPr>
          <w:rFonts w:hint="eastAsia" w:ascii="宋体" w:hAnsi="宋体" w:eastAsia="宋体" w:cs="宋体"/>
          <w:color w:val="000000" w:themeColor="text1"/>
          <w:sz w:val="28"/>
          <w:szCs w:val="28"/>
          <w:lang w:val="en-US"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建设中的相关事宜达成一致意见，特签订如下合同。</w:t>
      </w:r>
    </w:p>
    <w:p w14:paraId="27B0A46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一、</w:t>
      </w:r>
      <w:r>
        <w:rPr>
          <w:rFonts w:hint="eastAsia" w:ascii="宋体" w:hAnsi="宋体" w:eastAsia="宋体" w:cs="宋体"/>
          <w:b/>
          <w:color w:val="000000" w:themeColor="text1"/>
          <w:sz w:val="28"/>
          <w:szCs w:val="28"/>
          <w:lang w:eastAsia="zh-CN"/>
          <w14:textFill>
            <w14:solidFill>
              <w14:schemeClr w14:val="tx1"/>
            </w14:solidFill>
          </w14:textFill>
        </w:rPr>
        <w:t>项目</w:t>
      </w:r>
      <w:r>
        <w:rPr>
          <w:rFonts w:hint="eastAsia" w:ascii="宋体" w:hAnsi="宋体" w:eastAsia="宋体" w:cs="宋体"/>
          <w:b/>
          <w:color w:val="000000" w:themeColor="text1"/>
          <w:sz w:val="28"/>
          <w:szCs w:val="28"/>
          <w14:textFill>
            <w14:solidFill>
              <w14:schemeClr w14:val="tx1"/>
            </w14:solidFill>
          </w14:textFill>
        </w:rPr>
        <w:t>概况</w:t>
      </w:r>
    </w:p>
    <w:p w14:paraId="245CD9F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w:t>
      </w:r>
      <w:r>
        <w:rPr>
          <w:rFonts w:hint="eastAsia" w:ascii="宋体" w:hAnsi="宋体" w:eastAsia="宋体" w:cs="宋体"/>
          <w:color w:val="000000" w:themeColor="text1"/>
          <w:sz w:val="28"/>
          <w:szCs w:val="28"/>
          <w:u w:val="single"/>
          <w:lang w:val="en-US" w:eastAsia="zh-CN"/>
          <w14:textFill>
            <w14:solidFill>
              <w14:schemeClr w14:val="tx1"/>
            </w14:solidFill>
          </w14:textFill>
        </w:rPr>
        <w:t>府谷县老高川镇学区智慧操场建设项目</w:t>
      </w:r>
      <w:r>
        <w:rPr>
          <w:rFonts w:hint="eastAsia" w:ascii="宋体" w:hAnsi="宋体" w:eastAsia="宋体" w:cs="宋体"/>
          <w:color w:val="000000" w:themeColor="text1"/>
          <w:sz w:val="28"/>
          <w:szCs w:val="28"/>
          <w:u w:val="single"/>
          <w14:textFill>
            <w14:solidFill>
              <w14:schemeClr w14:val="tx1"/>
            </w14:solidFill>
          </w14:textFill>
        </w:rPr>
        <w:t>合同</w:t>
      </w:r>
    </w:p>
    <w:p w14:paraId="5B2D7BC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u w:val="non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地点：</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府谷县  </w:t>
      </w:r>
      <w:r>
        <w:rPr>
          <w:rFonts w:hint="eastAsia" w:ascii="宋体" w:hAnsi="宋体" w:eastAsia="宋体" w:cs="宋体"/>
          <w:color w:val="000000" w:themeColor="text1"/>
          <w:sz w:val="28"/>
          <w:szCs w:val="28"/>
          <w:u w:val="none"/>
          <w:lang w:val="en-US" w:eastAsia="zh-CN"/>
          <w14:textFill>
            <w14:solidFill>
              <w14:schemeClr w14:val="tx1"/>
            </w14:solidFill>
          </w14:textFill>
        </w:rPr>
        <w:t>。</w:t>
      </w:r>
    </w:p>
    <w:p w14:paraId="7063147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内容：</w:t>
      </w:r>
      <w:r>
        <w:rPr>
          <w:rFonts w:hint="eastAsia" w:ascii="宋体" w:hAnsi="宋体" w:eastAsia="宋体" w:cs="宋体"/>
          <w:color w:val="000000" w:themeColor="text1"/>
          <w:sz w:val="28"/>
          <w:szCs w:val="28"/>
          <w:lang w:val="en-US" w:eastAsia="zh-CN"/>
          <w14:textFill>
            <w14:solidFill>
              <w14:schemeClr w14:val="tx1"/>
            </w14:solidFill>
          </w14:textFill>
        </w:rPr>
        <w:t xml:space="preserve">本项目为府谷县老高川镇学区智慧操场建设项目。主要内容包括：项目内容主要有四大项:1AI智能体育运动站建设;2体质健康测试一体化平台;3智慧体育教学辅助系统;4配套基础设施与网络环境改造。 </w:t>
      </w:r>
    </w:p>
    <w:p w14:paraId="3B9483B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二、合同价款</w:t>
      </w:r>
    </w:p>
    <w:p w14:paraId="42657EF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合同总价为</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），合同价款按照中标价签订，最终</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价以</w:t>
      </w:r>
      <w:r>
        <w:rPr>
          <w:rFonts w:hint="eastAsia" w:ascii="宋体" w:hAnsi="宋体" w:eastAsia="宋体" w:cs="宋体"/>
          <w:color w:val="000000" w:themeColor="text1"/>
          <w:sz w:val="28"/>
          <w:szCs w:val="28"/>
          <w:lang w:val="en-US" w:eastAsia="zh-CN"/>
          <w14:textFill>
            <w14:solidFill>
              <w14:schemeClr w14:val="tx1"/>
            </w14:solidFill>
          </w14:textFill>
        </w:rPr>
        <w:t>实际完成项目量的</w:t>
      </w:r>
      <w:r>
        <w:rPr>
          <w:rFonts w:hint="eastAsia" w:ascii="宋体" w:hAnsi="宋体" w:eastAsia="宋体" w:cs="宋体"/>
          <w:color w:val="000000" w:themeColor="text1"/>
          <w:sz w:val="28"/>
          <w:szCs w:val="28"/>
          <w14:textFill>
            <w14:solidFill>
              <w14:schemeClr w14:val="tx1"/>
            </w14:solidFill>
          </w14:textFill>
        </w:rPr>
        <w:t>决算价为准。</w:t>
      </w:r>
    </w:p>
    <w:p w14:paraId="150E30F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三、付款方式</w:t>
      </w:r>
    </w:p>
    <w:p w14:paraId="7C82895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r>
        <w:rPr>
          <w:rFonts w:hint="eastAsia" w:ascii="宋体" w:hAnsi="宋体" w:eastAsia="宋体" w:cs="宋体"/>
          <w:color w:val="000000" w:themeColor="text1"/>
          <w:sz w:val="28"/>
          <w:szCs w:val="28"/>
          <w:lang w:val="en-US" w:eastAsia="zh-CN"/>
          <w14:textFill>
            <w14:solidFill>
              <w14:schemeClr w14:val="tx1"/>
            </w14:solidFill>
          </w14:textFill>
        </w:rPr>
        <w:t>合同签订后，支付本项目总造价的 40%；项目验收合格后，付清剩余款项。</w:t>
      </w:r>
    </w:p>
    <w:p w14:paraId="71458D1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四、</w:t>
      </w:r>
      <w:r>
        <w:rPr>
          <w:rFonts w:hint="eastAsia" w:ascii="宋体" w:hAnsi="宋体" w:eastAsia="宋体" w:cs="宋体"/>
          <w:b/>
          <w:color w:val="000000" w:themeColor="text1"/>
          <w:sz w:val="28"/>
          <w:szCs w:val="28"/>
          <w:lang w:eastAsia="zh-CN"/>
          <w14:textFill>
            <w14:solidFill>
              <w14:schemeClr w14:val="tx1"/>
            </w14:solidFill>
          </w14:textFill>
        </w:rPr>
        <w:t>项目</w:t>
      </w:r>
      <w:r>
        <w:rPr>
          <w:rFonts w:hint="eastAsia" w:ascii="宋体" w:hAnsi="宋体" w:eastAsia="宋体" w:cs="宋体"/>
          <w:b/>
          <w:color w:val="000000" w:themeColor="text1"/>
          <w:sz w:val="28"/>
          <w:szCs w:val="28"/>
          <w14:textFill>
            <w14:solidFill>
              <w14:schemeClr w14:val="tx1"/>
            </w14:solidFill>
          </w14:textFill>
        </w:rPr>
        <w:t>期限</w:t>
      </w:r>
    </w:p>
    <w:p w14:paraId="61BE2F7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该</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lang w:val="en-US" w:eastAsia="zh-CN"/>
          <w14:textFill>
            <w14:solidFill>
              <w14:schemeClr w14:val="tx1"/>
            </w14:solidFill>
          </w14:textFill>
        </w:rPr>
        <w:t>供货</w:t>
      </w:r>
      <w:r>
        <w:rPr>
          <w:rFonts w:hint="eastAsia" w:ascii="宋体" w:hAnsi="宋体" w:eastAsia="宋体" w:cs="宋体"/>
          <w:color w:val="000000" w:themeColor="text1"/>
          <w:sz w:val="28"/>
          <w:szCs w:val="28"/>
          <w:lang w:eastAsia="zh-CN"/>
          <w14:textFill>
            <w14:solidFill>
              <w14:schemeClr w14:val="tx1"/>
            </w14:solidFill>
          </w14:textFill>
        </w:rPr>
        <w:t>期</w:t>
      </w:r>
      <w:r>
        <w:rPr>
          <w:rFonts w:hint="eastAsia" w:ascii="宋体" w:hAnsi="宋体" w:eastAsia="宋体" w:cs="宋体"/>
          <w:color w:val="000000" w:themeColor="text1"/>
          <w:sz w:val="28"/>
          <w:szCs w:val="28"/>
          <w14:textFill>
            <w14:solidFill>
              <w14:schemeClr w14:val="tx1"/>
            </w14:solidFill>
          </w14:textFill>
        </w:rPr>
        <w:t>为</w:t>
      </w:r>
      <w:r>
        <w:rPr>
          <w:rFonts w:hint="eastAsia" w:ascii="宋体" w:hAnsi="宋体" w:eastAsia="宋体" w:cs="宋体"/>
          <w:color w:val="000000" w:themeColor="text1"/>
          <w:sz w:val="28"/>
          <w:szCs w:val="28"/>
          <w:u w:val="single"/>
          <w:lang w:val="en-US" w:eastAsia="zh-CN"/>
          <w14:textFill>
            <w14:solidFill>
              <w14:schemeClr w14:val="tx1"/>
            </w14:solidFill>
          </w14:textFill>
        </w:rPr>
        <w:t>30日历天</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日开工至</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w:t>
      </w:r>
      <w:r>
        <w:rPr>
          <w:rFonts w:hint="eastAsia" w:ascii="宋体" w:hAnsi="宋体" w:eastAsia="宋体" w:cs="宋体"/>
          <w:color w:val="000000" w:themeColor="text1"/>
          <w:sz w:val="28"/>
          <w:szCs w:val="28"/>
          <w:lang w:val="en-US" w:eastAsia="zh-CN"/>
          <w14:textFill>
            <w14:solidFill>
              <w14:schemeClr w14:val="tx1"/>
            </w14:solidFill>
          </w14:textFill>
        </w:rPr>
        <w:t>完成</w:t>
      </w:r>
      <w:r>
        <w:rPr>
          <w:rFonts w:hint="eastAsia" w:ascii="宋体" w:hAnsi="宋体" w:eastAsia="宋体" w:cs="宋体"/>
          <w:color w:val="000000" w:themeColor="text1"/>
          <w:sz w:val="28"/>
          <w:szCs w:val="28"/>
          <w14:textFill>
            <w14:solidFill>
              <w14:schemeClr w14:val="tx1"/>
            </w14:solidFill>
          </w14:textFill>
        </w:rPr>
        <w:t>，若拖延</w:t>
      </w:r>
      <w:r>
        <w:rPr>
          <w:rFonts w:hint="eastAsia" w:ascii="宋体" w:hAnsi="宋体" w:eastAsia="宋体" w:cs="宋体"/>
          <w:color w:val="000000" w:themeColor="text1"/>
          <w:sz w:val="28"/>
          <w:szCs w:val="28"/>
          <w:lang w:eastAsia="zh-CN"/>
          <w14:textFill>
            <w14:solidFill>
              <w14:schemeClr w14:val="tx1"/>
            </w14:solidFill>
          </w14:textFill>
        </w:rPr>
        <w:t>服务期</w:t>
      </w:r>
      <w:r>
        <w:rPr>
          <w:rFonts w:hint="eastAsia" w:ascii="宋体" w:hAnsi="宋体" w:eastAsia="宋体" w:cs="宋体"/>
          <w:color w:val="000000" w:themeColor="text1"/>
          <w:sz w:val="28"/>
          <w:szCs w:val="28"/>
          <w14:textFill>
            <w14:solidFill>
              <w14:schemeClr w14:val="tx1"/>
            </w14:solidFill>
          </w14:textFill>
        </w:rPr>
        <w:t>，不能按时完工，每延期一天，乙方须向甲方交纳合同价款的2‰的延期损失费。如给乙方造成损失的损失超过质保金数额，乙方对超出部分仍予以赔偿。</w:t>
      </w:r>
    </w:p>
    <w:p w14:paraId="2C862E3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五、双方责任</w:t>
      </w:r>
    </w:p>
    <w:p w14:paraId="12D146C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1、甲方负责监督乙方的</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进度、质量，协调该</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相关事宜，若甲方发现乙方不按时作业，管理粗放，不听从甲方项目监管人员安排，一次性罚款1000—3000元。</w:t>
      </w:r>
    </w:p>
    <w:p w14:paraId="62F9621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2、乙方必须服从甲方的统一指挥、调配、指导及管理，遵守甲方现场各项目管理及规章制度。</w:t>
      </w:r>
    </w:p>
    <w:p w14:paraId="09DFEA6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4、安全责任要求。</w:t>
      </w:r>
      <w:r>
        <w:rPr>
          <w:rFonts w:hint="eastAsia" w:ascii="宋体" w:hAnsi="宋体" w:eastAsia="宋体" w:cs="宋体"/>
          <w:color w:val="000000" w:themeColor="text1"/>
          <w:sz w:val="28"/>
          <w:szCs w:val="28"/>
          <w:lang w:val="en-US" w:eastAsia="zh-CN"/>
          <w14:textFill>
            <w14:solidFill>
              <w14:schemeClr w14:val="tx1"/>
            </w14:solidFill>
          </w14:textFill>
        </w:rPr>
        <w:t>实施</w:t>
      </w:r>
      <w:r>
        <w:rPr>
          <w:rFonts w:hint="eastAsia" w:ascii="宋体" w:hAnsi="宋体" w:eastAsia="宋体" w:cs="宋体"/>
          <w:color w:val="000000" w:themeColor="text1"/>
          <w:sz w:val="28"/>
          <w:szCs w:val="28"/>
          <w:lang w:eastAsia="zh-CN"/>
          <w14:textFill>
            <w14:solidFill>
              <w14:schemeClr w14:val="tx1"/>
            </w14:solidFill>
          </w14:textFill>
        </w:rPr>
        <w:t>服务期</w:t>
      </w:r>
      <w:r>
        <w:rPr>
          <w:rFonts w:hint="eastAsia" w:ascii="宋体" w:hAnsi="宋体" w:eastAsia="宋体" w:cs="宋体"/>
          <w:color w:val="000000" w:themeColor="text1"/>
          <w:sz w:val="28"/>
          <w:szCs w:val="28"/>
          <w14:textFill>
            <w14:solidFill>
              <w14:schemeClr w14:val="tx1"/>
            </w14:solidFill>
          </w14:textFill>
        </w:rPr>
        <w:t>间发生的一切安全事故、经济损失、人身安全均由乙方承担全部责任，甲方概不负责。</w:t>
      </w:r>
    </w:p>
    <w:p w14:paraId="01546DA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5、履约验收环节现场演示测试，验收时核验功能、计量误差。</w:t>
      </w:r>
    </w:p>
    <w:p w14:paraId="7CC8788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本合同未尽事宜，双方根据相关法律、法规协商解决。</w:t>
      </w:r>
    </w:p>
    <w:p w14:paraId="0190642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七、</w:t>
      </w:r>
      <w:r>
        <w:rPr>
          <w:rFonts w:hint="eastAsia" w:ascii="宋体" w:hAnsi="宋体" w:eastAsia="宋体" w:cs="宋体"/>
          <w:color w:val="000000" w:themeColor="text1"/>
          <w:sz w:val="28"/>
          <w:szCs w:val="28"/>
          <w14:textFill>
            <w14:solidFill>
              <w14:schemeClr w14:val="tx1"/>
            </w14:solidFill>
          </w14:textFill>
        </w:rPr>
        <w:t>本合同一式三份，甲乙双方各执一份，财务报账一份，该合同自双方签字盖章之日起生效。</w:t>
      </w:r>
    </w:p>
    <w:p w14:paraId="4AF34BD6">
      <w:pPr>
        <w:pageBreakBefore w:val="0"/>
        <w:widowControl w:val="0"/>
        <w:kinsoku/>
        <w:wordWrap/>
        <w:overflowPunct/>
        <w:topLinePunct w:val="0"/>
        <w:autoSpaceDE/>
        <w:autoSpaceDN/>
        <w:bidi w:val="0"/>
        <w:adjustRightInd/>
        <w:snapToGrid/>
        <w:spacing w:line="312" w:lineRule="auto"/>
        <w:jc w:val="both"/>
        <w:textAlignment w:val="auto"/>
        <w:rPr>
          <w:rFonts w:hint="eastAsia" w:ascii="宋体" w:hAnsi="宋体" w:eastAsia="宋体" w:cs="宋体"/>
          <w:b/>
          <w:color w:val="000000" w:themeColor="text1"/>
          <w:sz w:val="24"/>
          <w14:textFill>
            <w14:solidFill>
              <w14:schemeClr w14:val="tx1"/>
            </w14:solidFill>
          </w14:textFill>
        </w:rPr>
      </w:pPr>
    </w:p>
    <w:p w14:paraId="091A10AE">
      <w:pPr>
        <w:pageBreakBefore w:val="0"/>
        <w:widowControl w:val="0"/>
        <w:kinsoku/>
        <w:wordWrap/>
        <w:overflowPunct/>
        <w:topLinePunct w:val="0"/>
        <w:autoSpaceDE/>
        <w:autoSpaceDN/>
        <w:bidi w:val="0"/>
        <w:adjustRightInd/>
        <w:snapToGrid/>
        <w:spacing w:line="312" w:lineRule="auto"/>
        <w:jc w:val="center"/>
        <w:textAlignment w:val="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注：本合同为简易版本，使用过程中，请结合具体项目，充实细化。</w:t>
      </w:r>
    </w:p>
    <w:p w14:paraId="7E484E41">
      <w:pPr>
        <w:spacing w:line="560" w:lineRule="exact"/>
        <w:ind w:firstLine="640" w:firstLineChars="200"/>
        <w:rPr>
          <w:rFonts w:hint="eastAsia" w:ascii="宋体" w:hAnsi="宋体" w:eastAsia="宋体" w:cs="宋体"/>
          <w:color w:val="000000" w:themeColor="text1"/>
          <w:sz w:val="32"/>
          <w:szCs w:val="32"/>
          <w14:textFill>
            <w14:solidFill>
              <w14:schemeClr w14:val="tx1"/>
            </w14:solidFill>
          </w14:textFill>
        </w:rPr>
      </w:pPr>
    </w:p>
    <w:p w14:paraId="43AFD322">
      <w:pPr>
        <w:spacing w:line="560" w:lineRule="exact"/>
        <w:jc w:val="left"/>
        <w:rPr>
          <w:rFonts w:hint="eastAsia" w:ascii="宋体" w:hAnsi="宋体" w:eastAsia="宋体" w:cs="宋体"/>
          <w:color w:val="000000" w:themeColor="text1"/>
          <w:spacing w:val="-38"/>
          <w:sz w:val="32"/>
          <w:szCs w:val="32"/>
          <w14:textFill>
            <w14:solidFill>
              <w14:schemeClr w14:val="tx1"/>
            </w14:solidFill>
          </w14:textFill>
        </w:rPr>
      </w:pPr>
    </w:p>
    <w:p w14:paraId="4B028DC6">
      <w:pPr>
        <w:spacing w:line="560" w:lineRule="exact"/>
        <w:jc w:val="left"/>
        <w:rPr>
          <w:rFonts w:hint="eastAsia" w:ascii="宋体" w:hAnsi="宋体" w:eastAsia="宋体" w:cs="宋体"/>
          <w:color w:val="000000" w:themeColor="text1"/>
          <w:spacing w:val="-38"/>
          <w:sz w:val="32"/>
          <w:szCs w:val="32"/>
          <w14:textFill>
            <w14:solidFill>
              <w14:schemeClr w14:val="tx1"/>
            </w14:solidFill>
          </w14:textFill>
        </w:rPr>
      </w:pPr>
      <w:r>
        <w:rPr>
          <w:rFonts w:hint="eastAsia" w:ascii="宋体" w:hAnsi="宋体" w:eastAsia="宋体" w:cs="宋体"/>
          <w:color w:val="000000" w:themeColor="text1"/>
          <w:spacing w:val="-38"/>
          <w:sz w:val="32"/>
          <w:szCs w:val="32"/>
          <w14:textFill>
            <w14:solidFill>
              <w14:schemeClr w14:val="tx1"/>
            </w14:solidFill>
          </w14:textFill>
        </w:rPr>
        <w:t>甲方：</w:t>
      </w:r>
      <w:r>
        <w:rPr>
          <w:rFonts w:hint="eastAsia" w:ascii="宋体" w:hAnsi="宋体" w:eastAsia="宋体" w:cs="宋体"/>
          <w:color w:val="000000" w:themeColor="text1"/>
          <w:spacing w:val="-38"/>
          <w:sz w:val="32"/>
          <w:szCs w:val="32"/>
          <w:lang w:eastAsia="zh-CN"/>
          <w14:textFill>
            <w14:solidFill>
              <w14:schemeClr w14:val="tx1"/>
            </w14:solidFill>
          </w14:textFill>
        </w:rPr>
        <w:t>府谷县老高川镇学区</w:t>
      </w:r>
      <w:r>
        <w:rPr>
          <w:rFonts w:hint="eastAsia" w:ascii="宋体" w:hAnsi="宋体" w:eastAsia="宋体" w:cs="宋体"/>
          <w:color w:val="000000" w:themeColor="text1"/>
          <w:spacing w:val="-38"/>
          <w:sz w:val="32"/>
          <w:szCs w:val="32"/>
          <w14:textFill>
            <w14:solidFill>
              <w14:schemeClr w14:val="tx1"/>
            </w14:solidFill>
          </w14:textFill>
        </w:rPr>
        <w:t xml:space="preserve">（盖章）     </w:t>
      </w:r>
      <w:r>
        <w:rPr>
          <w:rFonts w:hint="eastAsia" w:ascii="宋体" w:hAnsi="宋体" w:eastAsia="宋体" w:cs="宋体"/>
          <w:color w:val="000000" w:themeColor="text1"/>
          <w:spacing w:val="-38"/>
          <w:sz w:val="32"/>
          <w:szCs w:val="32"/>
          <w:lang w:val="en-US" w:eastAsia="zh-CN"/>
          <w14:textFill>
            <w14:solidFill>
              <w14:schemeClr w14:val="tx1"/>
            </w14:solidFill>
          </w14:textFill>
        </w:rPr>
        <w:t xml:space="preserve">  </w:t>
      </w:r>
      <w:r>
        <w:rPr>
          <w:rFonts w:hint="eastAsia" w:ascii="宋体" w:hAnsi="宋体" w:eastAsia="宋体" w:cs="宋体"/>
          <w:color w:val="000000" w:themeColor="text1"/>
          <w:spacing w:val="-38"/>
          <w:sz w:val="32"/>
          <w:szCs w:val="32"/>
          <w14:textFill>
            <w14:solidFill>
              <w14:schemeClr w14:val="tx1"/>
            </w14:solidFill>
          </w14:textFill>
        </w:rPr>
        <w:t xml:space="preserve">乙方： </w:t>
      </w:r>
      <w:r>
        <w:rPr>
          <w:rFonts w:hint="eastAsia" w:ascii="宋体" w:hAnsi="宋体" w:eastAsia="宋体" w:cs="宋体"/>
          <w:color w:val="000000" w:themeColor="text1"/>
          <w:spacing w:val="-38"/>
          <w:sz w:val="32"/>
          <w:szCs w:val="32"/>
          <w:u w:val="single"/>
          <w14:textFill>
            <w14:solidFill>
              <w14:schemeClr w14:val="tx1"/>
            </w14:solidFill>
          </w14:textFill>
        </w:rPr>
        <w:t xml:space="preserve">            </w:t>
      </w:r>
      <w:r>
        <w:rPr>
          <w:rFonts w:hint="eastAsia" w:ascii="宋体" w:hAnsi="宋体" w:eastAsia="宋体" w:cs="宋体"/>
          <w:color w:val="000000" w:themeColor="text1"/>
          <w:spacing w:val="-38"/>
          <w:sz w:val="32"/>
          <w:szCs w:val="32"/>
          <w14:textFill>
            <w14:solidFill>
              <w14:schemeClr w14:val="tx1"/>
            </w14:solidFill>
          </w14:textFill>
        </w:rPr>
        <w:t>（盖章）</w:t>
      </w:r>
    </w:p>
    <w:p w14:paraId="79F48D8B">
      <w:pPr>
        <w:spacing w:line="560" w:lineRule="exact"/>
        <w:rPr>
          <w:rFonts w:hint="eastAsia" w:ascii="宋体" w:hAnsi="宋体" w:eastAsia="宋体" w:cs="宋体"/>
          <w:color w:val="000000" w:themeColor="text1"/>
          <w:spacing w:val="-38"/>
          <w:sz w:val="32"/>
          <w:szCs w:val="32"/>
          <w14:textFill>
            <w14:solidFill>
              <w14:schemeClr w14:val="tx1"/>
            </w14:solidFill>
          </w14:textFill>
        </w:rPr>
      </w:pPr>
      <w:r>
        <w:rPr>
          <w:rFonts w:hint="eastAsia" w:ascii="宋体" w:hAnsi="宋体" w:eastAsia="宋体" w:cs="宋体"/>
          <w:color w:val="000000" w:themeColor="text1"/>
          <w:spacing w:val="-38"/>
          <w:sz w:val="32"/>
          <w:szCs w:val="32"/>
          <w14:textFill>
            <w14:solidFill>
              <w14:schemeClr w14:val="tx1"/>
            </w14:solidFill>
          </w14:textFill>
        </w:rPr>
        <w:t xml:space="preserve">   </w:t>
      </w:r>
    </w:p>
    <w:p w14:paraId="1FB07CA5">
      <w:pPr>
        <w:spacing w:line="56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w w:val="80"/>
          <w:sz w:val="32"/>
          <w14:textFill>
            <w14:solidFill>
              <w14:schemeClr w14:val="tx1"/>
            </w14:solidFill>
          </w14:textFill>
        </w:rPr>
        <w:t>法定代表人或委托代理人</w:t>
      </w:r>
      <w:r>
        <w:rPr>
          <w:rFonts w:hint="eastAsia" w:ascii="宋体" w:hAnsi="宋体" w:eastAsia="宋体" w:cs="宋体"/>
          <w:color w:val="000000" w:themeColor="text1"/>
          <w:sz w:val="32"/>
          <w14:textFill>
            <w14:solidFill>
              <w14:schemeClr w14:val="tx1"/>
            </w14:solidFill>
          </w14:textFill>
        </w:rPr>
        <w:t xml:space="preserve">：    </w:t>
      </w:r>
      <w:r>
        <w:rPr>
          <w:rFonts w:hint="eastAsia" w:ascii="宋体" w:hAnsi="宋体" w:eastAsia="宋体" w:cs="宋体"/>
          <w:color w:val="000000" w:themeColor="text1"/>
          <w:sz w:val="32"/>
          <w:lang w:val="en-US" w:eastAsia="zh-CN"/>
          <w14:textFill>
            <w14:solidFill>
              <w14:schemeClr w14:val="tx1"/>
            </w14:solidFill>
          </w14:textFill>
        </w:rPr>
        <w:t xml:space="preserve">            </w:t>
      </w:r>
      <w:r>
        <w:rPr>
          <w:rFonts w:hint="eastAsia" w:ascii="宋体" w:hAnsi="宋体" w:eastAsia="宋体" w:cs="宋体"/>
          <w:color w:val="000000" w:themeColor="text1"/>
          <w:w w:val="80"/>
          <w:sz w:val="32"/>
          <w14:textFill>
            <w14:solidFill>
              <w14:schemeClr w14:val="tx1"/>
            </w14:solidFill>
          </w14:textFill>
        </w:rPr>
        <w:t>法定代表人或委托代理人</w:t>
      </w:r>
      <w:r>
        <w:rPr>
          <w:rFonts w:hint="eastAsia" w:ascii="宋体" w:hAnsi="宋体" w:eastAsia="宋体" w:cs="宋体"/>
          <w:color w:val="000000" w:themeColor="text1"/>
          <w:sz w:val="32"/>
          <w14:textFill>
            <w14:solidFill>
              <w14:schemeClr w14:val="tx1"/>
            </w14:solidFill>
          </w14:textFill>
        </w:rPr>
        <w:t>：</w:t>
      </w:r>
    </w:p>
    <w:p w14:paraId="4F883BA1">
      <w:pPr>
        <w:spacing w:before="59" w:line="219" w:lineRule="auto"/>
        <w:ind w:left="3002"/>
        <w:outlineLvl w:val="0"/>
        <w:rPr>
          <w:rFonts w:hint="eastAsia" w:ascii="宋体" w:hAnsi="宋体" w:eastAsia="宋体" w:cs="宋体"/>
          <w:color w:val="000000" w:themeColor="text1"/>
          <w:sz w:val="32"/>
          <w:szCs w:val="32"/>
          <w:u w:val="single"/>
          <w14:textFill>
            <w14:solidFill>
              <w14:schemeClr w14:val="tx1"/>
            </w14:solidFill>
          </w14:textFill>
        </w:rPr>
      </w:pPr>
    </w:p>
    <w:p w14:paraId="2A113330">
      <w:pPr>
        <w:spacing w:before="59" w:line="219" w:lineRule="auto"/>
        <w:ind w:left="3002"/>
        <w:jc w:val="right"/>
        <w:outlineLvl w:val="0"/>
        <w:rPr>
          <w:rFonts w:hint="eastAsia" w:ascii="宋体" w:hAnsi="宋体" w:eastAsia="宋体" w:cs="宋体"/>
          <w:b/>
          <w:bCs/>
          <w:color w:val="000000" w:themeColor="text1"/>
          <w:spacing w:val="-3"/>
          <w:sz w:val="30"/>
          <w:szCs w:val="30"/>
          <w14:textFill>
            <w14:solidFill>
              <w14:schemeClr w14:val="tx1"/>
            </w14:solidFill>
          </w14:textFill>
        </w:rPr>
      </w:pPr>
      <w:r>
        <w:rPr>
          <w:rFonts w:hint="eastAsia" w:ascii="宋体" w:hAnsi="宋体" w:eastAsia="宋体" w:cs="宋体"/>
          <w:color w:val="000000" w:themeColor="text1"/>
          <w:sz w:val="32"/>
          <w:szCs w:val="32"/>
          <w:u w:val="single"/>
          <w14:textFill>
            <w14:solidFill>
              <w14:schemeClr w14:val="tx1"/>
            </w14:solidFill>
          </w14:textFill>
        </w:rPr>
        <w:t xml:space="preserve">     </w:t>
      </w:r>
      <w:bookmarkStart w:id="10" w:name="_Toc22096"/>
      <w:r>
        <w:rPr>
          <w:rFonts w:hint="eastAsia" w:ascii="宋体" w:hAnsi="宋体" w:eastAsia="宋体" w:cs="宋体"/>
          <w:color w:val="000000" w:themeColor="text1"/>
          <w:sz w:val="32"/>
          <w:szCs w:val="32"/>
          <w14:textFill>
            <w14:solidFill>
              <w14:schemeClr w14:val="tx1"/>
            </w14:solidFill>
          </w14:textFill>
        </w:rPr>
        <w:t>年</w:t>
      </w:r>
      <w:r>
        <w:rPr>
          <w:rFonts w:hint="eastAsia" w:ascii="宋体" w:hAnsi="宋体" w:eastAsia="宋体" w:cs="宋体"/>
          <w:color w:val="000000" w:themeColor="text1"/>
          <w:sz w:val="32"/>
          <w:szCs w:val="32"/>
          <w:u w:val="single"/>
          <w14:textFill>
            <w14:solidFill>
              <w14:schemeClr w14:val="tx1"/>
            </w14:solidFill>
          </w14:textFill>
        </w:rPr>
        <w:t xml:space="preserve">   </w:t>
      </w:r>
      <w:r>
        <w:rPr>
          <w:rFonts w:hint="eastAsia" w:ascii="宋体" w:hAnsi="宋体" w:eastAsia="宋体" w:cs="宋体"/>
          <w:color w:val="000000" w:themeColor="text1"/>
          <w:sz w:val="32"/>
          <w:szCs w:val="32"/>
          <w14:textFill>
            <w14:solidFill>
              <w14:schemeClr w14:val="tx1"/>
            </w14:solidFill>
          </w14:textFill>
        </w:rPr>
        <w:t>月</w:t>
      </w:r>
      <w:r>
        <w:rPr>
          <w:rFonts w:hint="eastAsia" w:ascii="宋体" w:hAnsi="宋体" w:eastAsia="宋体" w:cs="宋体"/>
          <w:color w:val="000000" w:themeColor="text1"/>
          <w:sz w:val="32"/>
          <w:szCs w:val="32"/>
          <w:u w:val="single"/>
          <w14:textFill>
            <w14:solidFill>
              <w14:schemeClr w14:val="tx1"/>
            </w14:solidFill>
          </w14:textFill>
        </w:rPr>
        <w:t xml:space="preserve">   </w:t>
      </w:r>
      <w:r>
        <w:rPr>
          <w:rFonts w:hint="eastAsia" w:ascii="宋体" w:hAnsi="宋体" w:eastAsia="宋体" w:cs="宋体"/>
          <w:color w:val="000000" w:themeColor="text1"/>
          <w:sz w:val="32"/>
          <w:szCs w:val="32"/>
          <w14:textFill>
            <w14:solidFill>
              <w14:schemeClr w14:val="tx1"/>
            </w14:solidFill>
          </w14:textFill>
        </w:rPr>
        <w:t>日</w:t>
      </w:r>
      <w:bookmarkEnd w:id="10"/>
    </w:p>
    <w:p w14:paraId="0DBD46D5">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09CC2995">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1AADB3FC">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2A641DCF">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716DFD22">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4366D192">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32E92748">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0CB23736">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30126340">
      <w:pPr>
        <w:spacing w:before="59" w:line="219" w:lineRule="auto"/>
        <w:ind w:left="3002"/>
        <w:outlineLvl w:val="0"/>
        <w:rPr>
          <w:rFonts w:hint="eastAsia" w:ascii="宋体" w:hAnsi="宋体" w:eastAsia="宋体" w:cs="宋体"/>
          <w:b/>
          <w:bCs/>
          <w:color w:val="000000" w:themeColor="text1"/>
          <w:spacing w:val="-3"/>
          <w:sz w:val="30"/>
          <w:szCs w:val="30"/>
          <w14:textFill>
            <w14:solidFill>
              <w14:schemeClr w14:val="tx1"/>
            </w14:solidFill>
          </w14:textFill>
        </w:rPr>
      </w:pPr>
    </w:p>
    <w:p w14:paraId="4ADDD25C">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0"/>
        <w:rPr>
          <w:rFonts w:hint="eastAsia" w:ascii="宋体" w:hAnsi="宋体" w:eastAsia="宋体" w:cs="宋体"/>
          <w:b/>
          <w:bCs/>
          <w:color w:val="000000" w:themeColor="text1"/>
          <w:spacing w:val="-3"/>
          <w:sz w:val="30"/>
          <w:szCs w:val="30"/>
          <w14:textFill>
            <w14:solidFill>
              <w14:schemeClr w14:val="tx1"/>
            </w14:solidFill>
          </w14:textFill>
        </w:rPr>
      </w:pPr>
      <w:bookmarkStart w:id="11" w:name="_Toc1289"/>
      <w:r>
        <w:rPr>
          <w:rFonts w:hint="eastAsia" w:ascii="宋体" w:hAnsi="宋体" w:eastAsia="宋体" w:cs="宋体"/>
          <w:b/>
          <w:bCs/>
          <w:color w:val="000000" w:themeColor="text1"/>
          <w:spacing w:val="-3"/>
          <w:sz w:val="30"/>
          <w:szCs w:val="30"/>
          <w14:textFill>
            <w14:solidFill>
              <w14:schemeClr w14:val="tx1"/>
            </w14:solidFill>
          </w14:textFill>
        </w:rPr>
        <w:t>第</w:t>
      </w:r>
      <w:r>
        <w:rPr>
          <w:rFonts w:hint="eastAsia" w:ascii="宋体" w:hAnsi="宋体" w:eastAsia="宋体" w:cs="宋体"/>
          <w:b/>
          <w:bCs/>
          <w:color w:val="000000" w:themeColor="text1"/>
          <w:spacing w:val="-3"/>
          <w:sz w:val="30"/>
          <w:szCs w:val="30"/>
          <w:lang w:val="en-US" w:eastAsia="zh-CN"/>
          <w14:textFill>
            <w14:solidFill>
              <w14:schemeClr w14:val="tx1"/>
            </w14:solidFill>
          </w14:textFill>
        </w:rPr>
        <w:t>五</w:t>
      </w:r>
      <w:r>
        <w:rPr>
          <w:rFonts w:hint="eastAsia" w:ascii="宋体" w:hAnsi="宋体" w:eastAsia="宋体" w:cs="宋体"/>
          <w:b/>
          <w:bCs/>
          <w:color w:val="000000" w:themeColor="text1"/>
          <w:spacing w:val="-3"/>
          <w:sz w:val="30"/>
          <w:szCs w:val="30"/>
          <w14:textFill>
            <w14:solidFill>
              <w14:schemeClr w14:val="tx1"/>
            </w14:solidFill>
          </w14:textFill>
        </w:rPr>
        <w:t>章</w:t>
      </w:r>
      <w:r>
        <w:rPr>
          <w:rFonts w:hint="eastAsia" w:ascii="宋体" w:hAnsi="宋体" w:eastAsia="宋体" w:cs="宋体"/>
          <w:b/>
          <w:bCs/>
          <w:color w:val="000000" w:themeColor="text1"/>
          <w:spacing w:val="-3"/>
          <w:sz w:val="30"/>
          <w:szCs w:val="30"/>
          <w:lang w:val="en-US" w:eastAsia="zh-CN"/>
          <w14:textFill>
            <w14:solidFill>
              <w14:schemeClr w14:val="tx1"/>
            </w14:solidFill>
          </w14:textFill>
        </w:rPr>
        <w:t xml:space="preserve">  </w:t>
      </w:r>
      <w:r>
        <w:rPr>
          <w:rFonts w:hint="eastAsia" w:ascii="宋体" w:hAnsi="宋体" w:eastAsia="宋体" w:cs="宋体"/>
          <w:b/>
          <w:bCs/>
          <w:color w:val="000000" w:themeColor="text1"/>
          <w:spacing w:val="-3"/>
          <w:sz w:val="30"/>
          <w:szCs w:val="30"/>
          <w14:textFill>
            <w14:solidFill>
              <w14:schemeClr w14:val="tx1"/>
            </w14:solidFill>
          </w14:textFill>
        </w:rPr>
        <w:t>谈判响应文件格式</w:t>
      </w:r>
      <w:bookmarkEnd w:id="11"/>
    </w:p>
    <w:p w14:paraId="3EADC554">
      <w:pPr>
        <w:keepNext w:val="0"/>
        <w:keepLines w:val="0"/>
        <w:pageBreakBefore w:val="0"/>
        <w:widowControl w:val="0"/>
        <w:kinsoku/>
        <w:wordWrap/>
        <w:overflowPunct/>
        <w:topLinePunct w:val="0"/>
        <w:autoSpaceDE/>
        <w:autoSpaceDN/>
        <w:bidi w:val="0"/>
        <w:adjustRightInd w:val="0"/>
        <w:snapToGrid w:val="0"/>
        <w:spacing w:line="360" w:lineRule="auto"/>
        <w:ind w:firstLine="548" w:firstLineChars="200"/>
        <w:jc w:val="both"/>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供应商应按照谈判文件要求编制谈判响应文件，编制</w:t>
      </w:r>
      <w:r>
        <w:rPr>
          <w:rFonts w:hint="eastAsia" w:ascii="宋体" w:hAnsi="宋体" w:eastAsia="宋体" w:cs="宋体"/>
          <w:color w:val="000000" w:themeColor="text1"/>
          <w:spacing w:val="-4"/>
          <w:sz w:val="28"/>
          <w:szCs w:val="28"/>
          <w14:textFill>
            <w14:solidFill>
              <w14:schemeClr w14:val="tx1"/>
            </w14:solidFill>
          </w14:textFill>
        </w:rPr>
        <w:t>谈判响应文件前，</w:t>
      </w:r>
      <w:r>
        <w:rPr>
          <w:rFonts w:hint="eastAsia" w:ascii="宋体" w:hAnsi="宋体" w:eastAsia="宋体" w:cs="宋体"/>
          <w:color w:val="000000" w:themeColor="text1"/>
          <w:spacing w:val="-1"/>
          <w:sz w:val="28"/>
          <w:szCs w:val="28"/>
          <w14:textFill>
            <w14:solidFill>
              <w14:schemeClr w14:val="tx1"/>
            </w14:solidFill>
          </w14:textFill>
        </w:rPr>
        <w:t>请详细阅读谈判文件，理解文件中的每一项要求。全部编制完</w:t>
      </w:r>
      <w:r>
        <w:rPr>
          <w:rFonts w:hint="eastAsia" w:ascii="宋体" w:hAnsi="宋体" w:eastAsia="宋体" w:cs="宋体"/>
          <w:color w:val="000000" w:themeColor="text1"/>
          <w:spacing w:val="-2"/>
          <w:sz w:val="28"/>
          <w:szCs w:val="28"/>
          <w14:textFill>
            <w14:solidFill>
              <w14:schemeClr w14:val="tx1"/>
            </w14:solidFill>
          </w14:textFill>
        </w:rPr>
        <w:t>成，并按要</w:t>
      </w:r>
      <w:r>
        <w:rPr>
          <w:rFonts w:hint="eastAsia" w:ascii="宋体" w:hAnsi="宋体" w:eastAsia="宋体" w:cs="宋体"/>
          <w:color w:val="000000" w:themeColor="text1"/>
          <w:spacing w:val="-1"/>
          <w:sz w:val="28"/>
          <w:szCs w:val="28"/>
          <w14:textFill>
            <w14:solidFill>
              <w14:schemeClr w14:val="tx1"/>
            </w14:solidFill>
          </w14:textFill>
        </w:rPr>
        <w:t>求加盖公章后，编制相应页码，胶装成册，按规定分别封装（每一</w:t>
      </w:r>
      <w:r>
        <w:rPr>
          <w:rFonts w:hint="eastAsia" w:ascii="宋体" w:hAnsi="宋体" w:eastAsia="宋体" w:cs="宋体"/>
          <w:color w:val="000000" w:themeColor="text1"/>
          <w:spacing w:val="-2"/>
          <w:sz w:val="28"/>
          <w:szCs w:val="28"/>
          <w14:textFill>
            <w14:solidFill>
              <w14:schemeClr w14:val="tx1"/>
            </w14:solidFill>
          </w14:textFill>
        </w:rPr>
        <w:t>项内容</w:t>
      </w:r>
      <w:r>
        <w:rPr>
          <w:rFonts w:hint="eastAsia" w:ascii="宋体" w:hAnsi="宋体" w:eastAsia="宋体" w:cs="宋体"/>
          <w:color w:val="000000" w:themeColor="text1"/>
          <w:spacing w:val="-1"/>
          <w:sz w:val="28"/>
          <w:szCs w:val="28"/>
          <w14:textFill>
            <w14:solidFill>
              <w14:schemeClr w14:val="tx1"/>
            </w14:solidFill>
          </w14:textFill>
        </w:rPr>
        <w:t>必须在目录中注明具体页码，便于谈判小组评审）。</w:t>
      </w:r>
    </w:p>
    <w:p w14:paraId="57549C9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both"/>
        <w:textAlignment w:val="baseline"/>
        <w:rPr>
          <w:rFonts w:hint="eastAsia" w:ascii="宋体" w:hAnsi="宋体" w:eastAsia="宋体" w:cs="宋体"/>
          <w:color w:val="000000" w:themeColor="text1"/>
          <w:sz w:val="28"/>
          <w:szCs w:val="28"/>
          <w14:textFill>
            <w14:solidFill>
              <w14:schemeClr w14:val="tx1"/>
            </w14:solidFill>
          </w14:textFill>
        </w:rPr>
        <w:sectPr>
          <w:headerReference r:id="rId13" w:type="default"/>
          <w:footerReference r:id="rId14" w:type="default"/>
          <w:pgSz w:w="11906" w:h="16840"/>
          <w:pgMar w:top="1440" w:right="1440" w:bottom="1440" w:left="1440" w:header="992" w:footer="992" w:gutter="0"/>
          <w:pgNumType w:fmt="decimal"/>
          <w:cols w:space="720" w:num="1"/>
        </w:sectPr>
      </w:pPr>
    </w:p>
    <w:p w14:paraId="3A3B820F">
      <w:pPr>
        <w:spacing w:before="63" w:line="225" w:lineRule="auto"/>
        <w:jc w:val="righ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2"/>
          <w:sz w:val="31"/>
          <w:szCs w:val="31"/>
          <w14:textFill>
            <w14:solidFill>
              <w14:schemeClr w14:val="tx1"/>
            </w14:solidFill>
          </w14:textFill>
        </w:rPr>
        <w:t>项目编号</w:t>
      </w:r>
      <w:r>
        <w:rPr>
          <w:rFonts w:hint="eastAsia" w:ascii="宋体" w:hAnsi="宋体" w:eastAsia="宋体" w:cs="宋体"/>
          <w:color w:val="000000" w:themeColor="text1"/>
          <w:spacing w:val="-22"/>
          <w:sz w:val="31"/>
          <w:szCs w:val="31"/>
          <w14:textFill>
            <w14:solidFill>
              <w14:schemeClr w14:val="tx1"/>
            </w14:solidFill>
          </w14:textFill>
        </w:rPr>
        <w:t>：</w:t>
      </w:r>
      <w:r>
        <w:rPr>
          <w:rFonts w:hint="eastAsia" w:ascii="宋体" w:hAnsi="宋体" w:eastAsia="宋体" w:cs="宋体"/>
          <w:color w:val="000000" w:themeColor="text1"/>
          <w:spacing w:val="-22"/>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22"/>
          <w:sz w:val="28"/>
          <w:szCs w:val="28"/>
          <w14:textFill>
            <w14:solidFill>
              <w14:schemeClr w14:val="tx1"/>
            </w14:solidFill>
          </w14:textFill>
        </w:rPr>
        <w:t>（</w:t>
      </w:r>
      <w:r>
        <w:rPr>
          <w:rFonts w:hint="eastAsia" w:ascii="宋体" w:hAnsi="宋体" w:eastAsia="宋体" w:cs="宋体"/>
          <w:b/>
          <w:bCs/>
          <w:color w:val="000000" w:themeColor="text1"/>
          <w:spacing w:val="2"/>
          <w:sz w:val="28"/>
          <w:szCs w:val="28"/>
          <w14:textFill>
            <w14:solidFill>
              <w14:schemeClr w14:val="tx1"/>
            </w14:solidFill>
          </w14:textFill>
        </w:rPr>
        <w:t>正本或副本）</w:t>
      </w:r>
    </w:p>
    <w:p w14:paraId="7CCCC6D2">
      <w:pPr>
        <w:pStyle w:val="3"/>
        <w:spacing w:line="263" w:lineRule="auto"/>
        <w:rPr>
          <w:rFonts w:hint="eastAsia" w:ascii="宋体" w:hAnsi="宋体" w:eastAsia="宋体" w:cs="宋体"/>
          <w:color w:val="000000" w:themeColor="text1"/>
          <w14:textFill>
            <w14:solidFill>
              <w14:schemeClr w14:val="tx1"/>
            </w14:solidFill>
          </w14:textFill>
        </w:rPr>
      </w:pPr>
    </w:p>
    <w:p w14:paraId="1538C6A0">
      <w:pPr>
        <w:pStyle w:val="3"/>
        <w:spacing w:line="263" w:lineRule="auto"/>
        <w:rPr>
          <w:rFonts w:hint="eastAsia" w:ascii="宋体" w:hAnsi="宋体" w:eastAsia="宋体" w:cs="宋体"/>
          <w:color w:val="000000" w:themeColor="text1"/>
          <w14:textFill>
            <w14:solidFill>
              <w14:schemeClr w14:val="tx1"/>
            </w14:solidFill>
          </w14:textFill>
        </w:rPr>
      </w:pPr>
    </w:p>
    <w:p w14:paraId="485D373D">
      <w:pPr>
        <w:pStyle w:val="3"/>
        <w:spacing w:line="263" w:lineRule="auto"/>
        <w:rPr>
          <w:rFonts w:hint="eastAsia" w:ascii="宋体" w:hAnsi="宋体" w:eastAsia="宋体" w:cs="宋体"/>
          <w:color w:val="000000" w:themeColor="text1"/>
          <w14:textFill>
            <w14:solidFill>
              <w14:schemeClr w14:val="tx1"/>
            </w14:solidFill>
          </w14:textFill>
        </w:rPr>
      </w:pPr>
    </w:p>
    <w:p w14:paraId="79F29D00">
      <w:pPr>
        <w:pStyle w:val="3"/>
        <w:spacing w:line="263" w:lineRule="auto"/>
        <w:rPr>
          <w:rFonts w:hint="eastAsia" w:ascii="宋体" w:hAnsi="宋体" w:eastAsia="宋体" w:cs="宋体"/>
          <w:color w:val="000000" w:themeColor="text1"/>
          <w14:textFill>
            <w14:solidFill>
              <w14:schemeClr w14:val="tx1"/>
            </w14:solidFill>
          </w14:textFill>
        </w:rPr>
      </w:pPr>
    </w:p>
    <w:p w14:paraId="50C3436C">
      <w:pPr>
        <w:pStyle w:val="3"/>
        <w:spacing w:line="264" w:lineRule="auto"/>
        <w:rPr>
          <w:rFonts w:hint="eastAsia" w:ascii="宋体" w:hAnsi="宋体" w:eastAsia="宋体" w:cs="宋体"/>
          <w:color w:val="000000" w:themeColor="text1"/>
          <w14:textFill>
            <w14:solidFill>
              <w14:schemeClr w14:val="tx1"/>
            </w14:solidFill>
          </w14:textFill>
        </w:rPr>
      </w:pPr>
    </w:p>
    <w:p w14:paraId="7E60E4E0">
      <w:pPr>
        <w:pStyle w:val="3"/>
        <w:spacing w:line="264" w:lineRule="auto"/>
        <w:rPr>
          <w:rFonts w:hint="eastAsia" w:ascii="宋体" w:hAnsi="宋体" w:eastAsia="宋体" w:cs="宋体"/>
          <w:color w:val="000000" w:themeColor="text1"/>
          <w14:textFill>
            <w14:solidFill>
              <w14:schemeClr w14:val="tx1"/>
            </w14:solidFill>
          </w14:textFill>
        </w:rPr>
      </w:pPr>
    </w:p>
    <w:p w14:paraId="41798C46">
      <w:pPr>
        <w:pStyle w:val="3"/>
        <w:spacing w:line="264" w:lineRule="auto"/>
        <w:rPr>
          <w:rFonts w:hint="eastAsia" w:ascii="宋体" w:hAnsi="宋体" w:eastAsia="宋体" w:cs="宋体"/>
          <w:color w:val="000000" w:themeColor="text1"/>
          <w14:textFill>
            <w14:solidFill>
              <w14:schemeClr w14:val="tx1"/>
            </w14:solidFill>
          </w14:textFill>
        </w:rPr>
      </w:pPr>
    </w:p>
    <w:p w14:paraId="47F33CA9">
      <w:pPr>
        <w:pStyle w:val="3"/>
        <w:spacing w:line="261"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1"/>
          <w:sz w:val="48"/>
          <w:szCs w:val="48"/>
          <w:lang w:eastAsia="zh-CN"/>
          <w14:textFill>
            <w14:solidFill>
              <w14:schemeClr w14:val="tx1"/>
            </w14:solidFill>
          </w14:textFill>
        </w:rPr>
        <w:t>府谷县老高川镇学区智慧操场建设项目</w:t>
      </w:r>
    </w:p>
    <w:p w14:paraId="4B160342">
      <w:pPr>
        <w:pStyle w:val="3"/>
        <w:spacing w:line="261" w:lineRule="auto"/>
        <w:rPr>
          <w:rFonts w:hint="eastAsia" w:ascii="宋体" w:hAnsi="宋体" w:eastAsia="宋体" w:cs="宋体"/>
          <w:color w:val="000000" w:themeColor="text1"/>
          <w14:textFill>
            <w14:solidFill>
              <w14:schemeClr w14:val="tx1"/>
            </w14:solidFill>
          </w14:textFill>
        </w:rPr>
      </w:pPr>
    </w:p>
    <w:p w14:paraId="466E6CD2">
      <w:pPr>
        <w:pStyle w:val="3"/>
        <w:spacing w:line="261" w:lineRule="auto"/>
        <w:rPr>
          <w:rFonts w:hint="eastAsia" w:ascii="宋体" w:hAnsi="宋体" w:eastAsia="宋体" w:cs="宋体"/>
          <w:color w:val="000000" w:themeColor="text1"/>
          <w14:textFill>
            <w14:solidFill>
              <w14:schemeClr w14:val="tx1"/>
            </w14:solidFill>
          </w14:textFill>
        </w:rPr>
      </w:pPr>
    </w:p>
    <w:p w14:paraId="5144E0F0">
      <w:pPr>
        <w:pStyle w:val="3"/>
        <w:spacing w:line="261" w:lineRule="auto"/>
        <w:rPr>
          <w:rFonts w:hint="eastAsia" w:ascii="宋体" w:hAnsi="宋体" w:eastAsia="宋体" w:cs="宋体"/>
          <w:color w:val="000000" w:themeColor="text1"/>
          <w14:textFill>
            <w14:solidFill>
              <w14:schemeClr w14:val="tx1"/>
            </w14:solidFill>
          </w14:textFill>
        </w:rPr>
      </w:pPr>
    </w:p>
    <w:p w14:paraId="532778E8">
      <w:pPr>
        <w:pStyle w:val="3"/>
        <w:spacing w:line="261" w:lineRule="auto"/>
        <w:rPr>
          <w:rFonts w:hint="eastAsia" w:ascii="宋体" w:hAnsi="宋体" w:eastAsia="宋体" w:cs="宋体"/>
          <w:color w:val="000000" w:themeColor="text1"/>
          <w14:textFill>
            <w14:solidFill>
              <w14:schemeClr w14:val="tx1"/>
            </w14:solidFill>
          </w14:textFill>
        </w:rPr>
      </w:pPr>
    </w:p>
    <w:p w14:paraId="543ED20C">
      <w:pPr>
        <w:pStyle w:val="3"/>
        <w:spacing w:line="261" w:lineRule="auto"/>
        <w:rPr>
          <w:rFonts w:hint="eastAsia" w:ascii="宋体" w:hAnsi="宋体" w:eastAsia="宋体" w:cs="宋体"/>
          <w:color w:val="000000" w:themeColor="text1"/>
          <w14:textFill>
            <w14:solidFill>
              <w14:schemeClr w14:val="tx1"/>
            </w14:solidFill>
          </w14:textFill>
        </w:rPr>
      </w:pPr>
    </w:p>
    <w:p w14:paraId="061CE46C">
      <w:pPr>
        <w:pStyle w:val="3"/>
        <w:spacing w:line="261" w:lineRule="auto"/>
        <w:rPr>
          <w:rFonts w:hint="eastAsia" w:ascii="宋体" w:hAnsi="宋体" w:eastAsia="宋体" w:cs="宋体"/>
          <w:color w:val="000000" w:themeColor="text1"/>
          <w14:textFill>
            <w14:solidFill>
              <w14:schemeClr w14:val="tx1"/>
            </w14:solidFill>
          </w14:textFill>
        </w:rPr>
      </w:pPr>
    </w:p>
    <w:p w14:paraId="411C6FCF">
      <w:pPr>
        <w:pStyle w:val="3"/>
        <w:spacing w:line="261" w:lineRule="auto"/>
        <w:rPr>
          <w:rFonts w:hint="eastAsia" w:ascii="宋体" w:hAnsi="宋体" w:eastAsia="宋体" w:cs="宋体"/>
          <w:color w:val="000000" w:themeColor="text1"/>
          <w14:textFill>
            <w14:solidFill>
              <w14:schemeClr w14:val="tx1"/>
            </w14:solidFill>
          </w14:textFill>
        </w:rPr>
      </w:pPr>
    </w:p>
    <w:p w14:paraId="04198690">
      <w:pPr>
        <w:pStyle w:val="3"/>
        <w:spacing w:line="261" w:lineRule="auto"/>
        <w:rPr>
          <w:rFonts w:hint="eastAsia" w:ascii="宋体" w:hAnsi="宋体" w:eastAsia="宋体" w:cs="宋体"/>
          <w:color w:val="000000" w:themeColor="text1"/>
          <w14:textFill>
            <w14:solidFill>
              <w14:schemeClr w14:val="tx1"/>
            </w14:solidFill>
          </w14:textFill>
        </w:rPr>
      </w:pPr>
    </w:p>
    <w:p w14:paraId="1791B7A9">
      <w:pPr>
        <w:spacing w:before="231" w:line="222" w:lineRule="auto"/>
        <w:ind w:left="2306"/>
        <w:rPr>
          <w:rFonts w:hint="eastAsia" w:ascii="宋体" w:hAnsi="宋体" w:eastAsia="宋体" w:cs="宋体"/>
          <w:color w:val="000000" w:themeColor="text1"/>
          <w:sz w:val="71"/>
          <w:szCs w:val="71"/>
          <w14:textFill>
            <w14:solidFill>
              <w14:schemeClr w14:val="tx1"/>
            </w14:solidFill>
          </w14:textFill>
        </w:rPr>
      </w:pPr>
      <w:r>
        <w:rPr>
          <w:rFonts w:hint="eastAsia" w:ascii="宋体" w:hAnsi="宋体" w:eastAsia="宋体" w:cs="宋体"/>
          <w:b/>
          <w:bCs/>
          <w:color w:val="000000" w:themeColor="text1"/>
          <w:sz w:val="71"/>
          <w:szCs w:val="71"/>
          <w14:textFill>
            <w14:solidFill>
              <w14:schemeClr w14:val="tx1"/>
            </w14:solidFill>
          </w14:textFill>
        </w:rPr>
        <w:t>谈判响应文件</w:t>
      </w:r>
    </w:p>
    <w:p w14:paraId="0C5FD1C3">
      <w:pPr>
        <w:pStyle w:val="3"/>
        <w:spacing w:line="245" w:lineRule="auto"/>
        <w:rPr>
          <w:rFonts w:hint="eastAsia" w:ascii="宋体" w:hAnsi="宋体" w:eastAsia="宋体" w:cs="宋体"/>
          <w:color w:val="000000" w:themeColor="text1"/>
          <w14:textFill>
            <w14:solidFill>
              <w14:schemeClr w14:val="tx1"/>
            </w14:solidFill>
          </w14:textFill>
        </w:rPr>
      </w:pPr>
    </w:p>
    <w:p w14:paraId="6D3D0B3C">
      <w:pPr>
        <w:pStyle w:val="3"/>
        <w:spacing w:line="245" w:lineRule="auto"/>
        <w:rPr>
          <w:rFonts w:hint="eastAsia" w:ascii="宋体" w:hAnsi="宋体" w:eastAsia="宋体" w:cs="宋体"/>
          <w:color w:val="000000" w:themeColor="text1"/>
          <w14:textFill>
            <w14:solidFill>
              <w14:schemeClr w14:val="tx1"/>
            </w14:solidFill>
          </w14:textFill>
        </w:rPr>
      </w:pPr>
    </w:p>
    <w:p w14:paraId="1F4C91C7">
      <w:pPr>
        <w:pStyle w:val="3"/>
        <w:spacing w:line="245" w:lineRule="auto"/>
        <w:rPr>
          <w:rFonts w:hint="eastAsia" w:ascii="宋体" w:hAnsi="宋体" w:eastAsia="宋体" w:cs="宋体"/>
          <w:color w:val="000000" w:themeColor="text1"/>
          <w14:textFill>
            <w14:solidFill>
              <w14:schemeClr w14:val="tx1"/>
            </w14:solidFill>
          </w14:textFill>
        </w:rPr>
      </w:pPr>
    </w:p>
    <w:p w14:paraId="6A71C14F">
      <w:pPr>
        <w:pStyle w:val="3"/>
        <w:spacing w:line="246" w:lineRule="auto"/>
        <w:rPr>
          <w:rFonts w:hint="eastAsia" w:ascii="宋体" w:hAnsi="宋体" w:eastAsia="宋体" w:cs="宋体"/>
          <w:color w:val="000000" w:themeColor="text1"/>
          <w14:textFill>
            <w14:solidFill>
              <w14:schemeClr w14:val="tx1"/>
            </w14:solidFill>
          </w14:textFill>
        </w:rPr>
      </w:pPr>
    </w:p>
    <w:p w14:paraId="04F85B0E">
      <w:pPr>
        <w:pStyle w:val="3"/>
        <w:spacing w:line="246" w:lineRule="auto"/>
        <w:rPr>
          <w:rFonts w:hint="eastAsia" w:ascii="宋体" w:hAnsi="宋体" w:eastAsia="宋体" w:cs="宋体"/>
          <w:color w:val="000000" w:themeColor="text1"/>
          <w14:textFill>
            <w14:solidFill>
              <w14:schemeClr w14:val="tx1"/>
            </w14:solidFill>
          </w14:textFill>
        </w:rPr>
      </w:pPr>
    </w:p>
    <w:p w14:paraId="0DACC790">
      <w:pPr>
        <w:pStyle w:val="3"/>
        <w:spacing w:line="246" w:lineRule="auto"/>
        <w:rPr>
          <w:rFonts w:hint="eastAsia" w:ascii="宋体" w:hAnsi="宋体" w:eastAsia="宋体" w:cs="宋体"/>
          <w:color w:val="000000" w:themeColor="text1"/>
          <w14:textFill>
            <w14:solidFill>
              <w14:schemeClr w14:val="tx1"/>
            </w14:solidFill>
          </w14:textFill>
        </w:rPr>
      </w:pPr>
    </w:p>
    <w:p w14:paraId="18A3CB2B">
      <w:pPr>
        <w:pStyle w:val="3"/>
        <w:spacing w:line="246" w:lineRule="auto"/>
        <w:rPr>
          <w:rFonts w:hint="eastAsia" w:ascii="宋体" w:hAnsi="宋体" w:eastAsia="宋体" w:cs="宋体"/>
          <w:color w:val="000000" w:themeColor="text1"/>
          <w14:textFill>
            <w14:solidFill>
              <w14:schemeClr w14:val="tx1"/>
            </w14:solidFill>
          </w14:textFill>
        </w:rPr>
      </w:pPr>
    </w:p>
    <w:p w14:paraId="0207F80A">
      <w:pPr>
        <w:pStyle w:val="3"/>
        <w:spacing w:line="246" w:lineRule="auto"/>
        <w:rPr>
          <w:rFonts w:hint="eastAsia" w:ascii="宋体" w:hAnsi="宋体" w:eastAsia="宋体" w:cs="宋体"/>
          <w:color w:val="000000" w:themeColor="text1"/>
          <w14:textFill>
            <w14:solidFill>
              <w14:schemeClr w14:val="tx1"/>
            </w14:solidFill>
          </w14:textFill>
        </w:rPr>
      </w:pPr>
    </w:p>
    <w:p w14:paraId="72EC84A6">
      <w:pPr>
        <w:pStyle w:val="3"/>
        <w:spacing w:line="246" w:lineRule="auto"/>
        <w:rPr>
          <w:rFonts w:hint="eastAsia" w:ascii="宋体" w:hAnsi="宋体" w:eastAsia="宋体" w:cs="宋体"/>
          <w:color w:val="000000" w:themeColor="text1"/>
          <w14:textFill>
            <w14:solidFill>
              <w14:schemeClr w14:val="tx1"/>
            </w14:solidFill>
          </w14:textFill>
        </w:rPr>
      </w:pPr>
    </w:p>
    <w:p w14:paraId="244E30D5">
      <w:pPr>
        <w:rPr>
          <w:rFonts w:hint="eastAsia" w:ascii="宋体" w:hAnsi="宋体" w:eastAsia="宋体" w:cs="宋体"/>
          <w:color w:val="000000" w:themeColor="text1"/>
          <w14:textFill>
            <w14:solidFill>
              <w14:schemeClr w14:val="tx1"/>
            </w14:solidFill>
          </w14:textFill>
        </w:rPr>
      </w:pPr>
    </w:p>
    <w:p w14:paraId="05DD75F5">
      <w:pPr>
        <w:pStyle w:val="4"/>
        <w:rPr>
          <w:rFonts w:hint="eastAsia" w:ascii="宋体" w:hAnsi="宋体" w:eastAsia="宋体" w:cs="宋体"/>
          <w:color w:val="000000" w:themeColor="text1"/>
          <w14:textFill>
            <w14:solidFill>
              <w14:schemeClr w14:val="tx1"/>
            </w14:solidFill>
          </w14:textFill>
        </w:rPr>
      </w:pPr>
    </w:p>
    <w:p w14:paraId="59B1B4FF">
      <w:pPr>
        <w:rPr>
          <w:rFonts w:hint="eastAsia" w:ascii="宋体" w:hAnsi="宋体" w:eastAsia="宋体" w:cs="宋体"/>
          <w:color w:val="000000" w:themeColor="text1"/>
          <w14:textFill>
            <w14:solidFill>
              <w14:schemeClr w14:val="tx1"/>
            </w14:solidFill>
          </w14:textFill>
        </w:rPr>
      </w:pPr>
    </w:p>
    <w:p w14:paraId="1C58B725">
      <w:pPr>
        <w:pStyle w:val="4"/>
        <w:rPr>
          <w:rFonts w:hint="eastAsia" w:ascii="宋体" w:hAnsi="宋体" w:eastAsia="宋体" w:cs="宋体"/>
          <w:color w:val="000000" w:themeColor="text1"/>
          <w14:textFill>
            <w14:solidFill>
              <w14:schemeClr w14:val="tx1"/>
            </w14:solidFill>
          </w14:textFill>
        </w:rPr>
      </w:pPr>
    </w:p>
    <w:p w14:paraId="0E2D7C9C">
      <w:pPr>
        <w:pStyle w:val="3"/>
        <w:spacing w:line="246" w:lineRule="auto"/>
        <w:rPr>
          <w:rFonts w:hint="eastAsia" w:ascii="宋体" w:hAnsi="宋体" w:eastAsia="宋体" w:cs="宋体"/>
          <w:color w:val="000000" w:themeColor="text1"/>
          <w14:textFill>
            <w14:solidFill>
              <w14:schemeClr w14:val="tx1"/>
            </w14:solidFill>
          </w14:textFill>
        </w:rPr>
      </w:pPr>
    </w:p>
    <w:p w14:paraId="10996E1E">
      <w:pPr>
        <w:spacing w:before="101" w:line="224" w:lineRule="auto"/>
        <w:ind w:left="1272"/>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10"/>
          <w:sz w:val="31"/>
          <w:szCs w:val="31"/>
          <w14:textFill>
            <w14:solidFill>
              <w14:schemeClr w14:val="tx1"/>
            </w14:solidFill>
          </w14:textFill>
        </w:rPr>
        <w:t>谈判供应商</w:t>
      </w:r>
      <w:r>
        <w:rPr>
          <w:rFonts w:hint="eastAsia" w:ascii="宋体" w:hAnsi="宋体" w:eastAsia="宋体" w:cs="宋体"/>
          <w:b/>
          <w:bCs/>
          <w:color w:val="000000" w:themeColor="text1"/>
          <w:spacing w:val="-14"/>
          <w:sz w:val="31"/>
          <w:szCs w:val="31"/>
          <w14:textFill>
            <w14:solidFill>
              <w14:schemeClr w14:val="tx1"/>
            </w14:solidFill>
          </w14:textFill>
        </w:rPr>
        <w:t>：</w:t>
      </w:r>
      <w:r>
        <w:rPr>
          <w:rFonts w:hint="eastAsia" w:ascii="宋体" w:hAnsi="宋体" w:eastAsia="宋体" w:cs="宋体"/>
          <w:b/>
          <w:bCs/>
          <w:color w:val="000000" w:themeColor="text1"/>
          <w:spacing w:val="-14"/>
          <w:sz w:val="31"/>
          <w:szCs w:val="31"/>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14"/>
          <w:sz w:val="31"/>
          <w:szCs w:val="31"/>
          <w14:textFill>
            <w14:solidFill>
              <w14:schemeClr w14:val="tx1"/>
            </w14:solidFill>
          </w14:textFill>
        </w:rPr>
        <w:t>（</w:t>
      </w:r>
      <w:r>
        <w:rPr>
          <w:rFonts w:hint="eastAsia" w:ascii="宋体" w:hAnsi="宋体" w:eastAsia="宋体" w:cs="宋体"/>
          <w:b/>
          <w:bCs/>
          <w:color w:val="000000" w:themeColor="text1"/>
          <w:spacing w:val="10"/>
          <w:sz w:val="31"/>
          <w:szCs w:val="31"/>
          <w14:textFill>
            <w14:solidFill>
              <w14:schemeClr w14:val="tx1"/>
            </w14:solidFill>
          </w14:textFill>
        </w:rPr>
        <w:t>盖公章）</w:t>
      </w:r>
    </w:p>
    <w:p w14:paraId="0918E411">
      <w:pPr>
        <w:pStyle w:val="3"/>
        <w:spacing w:line="319" w:lineRule="auto"/>
        <w:rPr>
          <w:rFonts w:hint="eastAsia" w:ascii="宋体" w:hAnsi="宋体" w:eastAsia="宋体" w:cs="宋体"/>
          <w:color w:val="000000" w:themeColor="text1"/>
          <w14:textFill>
            <w14:solidFill>
              <w14:schemeClr w14:val="tx1"/>
            </w14:solidFill>
          </w14:textFill>
        </w:rPr>
      </w:pPr>
    </w:p>
    <w:p w14:paraId="4B308A37">
      <w:pPr>
        <w:spacing w:before="101" w:line="225" w:lineRule="auto"/>
        <w:ind w:left="1275"/>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9"/>
          <w:sz w:val="31"/>
          <w:szCs w:val="31"/>
          <w14:textFill>
            <w14:solidFill>
              <w14:schemeClr w14:val="tx1"/>
            </w14:solidFill>
          </w14:textFill>
        </w:rPr>
        <w:t>法定代表人或委托代理人</w:t>
      </w:r>
      <w:r>
        <w:rPr>
          <w:rFonts w:hint="eastAsia" w:ascii="宋体" w:hAnsi="宋体" w:eastAsia="宋体" w:cs="宋体"/>
          <w:b/>
          <w:bCs/>
          <w:color w:val="000000" w:themeColor="text1"/>
          <w:spacing w:val="-12"/>
          <w:sz w:val="31"/>
          <w:szCs w:val="31"/>
          <w14:textFill>
            <w14:solidFill>
              <w14:schemeClr w14:val="tx1"/>
            </w14:solidFill>
          </w14:textFill>
        </w:rPr>
        <w:t>：</w:t>
      </w:r>
      <w:r>
        <w:rPr>
          <w:rFonts w:hint="eastAsia" w:ascii="宋体" w:hAnsi="宋体" w:eastAsia="宋体" w:cs="宋体"/>
          <w:b/>
          <w:bCs/>
          <w:color w:val="000000" w:themeColor="text1"/>
          <w:spacing w:val="-14"/>
          <w:sz w:val="31"/>
          <w:szCs w:val="31"/>
          <w:u w:val="single"/>
          <w:lang w:val="en-US" w:eastAsia="zh-CN"/>
          <w14:textFill>
            <w14:solidFill>
              <w14:schemeClr w14:val="tx1"/>
            </w14:solidFill>
          </w14:textFill>
        </w:rPr>
        <w:t xml:space="preserve">             </w:t>
      </w:r>
      <w:r>
        <w:rPr>
          <w:rFonts w:hint="eastAsia" w:ascii="宋体" w:hAnsi="宋体" w:eastAsia="宋体" w:cs="宋体"/>
          <w:b/>
          <w:bCs/>
          <w:color w:val="000000" w:themeColor="text1"/>
          <w:spacing w:val="-12"/>
          <w:sz w:val="31"/>
          <w:szCs w:val="31"/>
          <w14:textFill>
            <w14:solidFill>
              <w14:schemeClr w14:val="tx1"/>
            </w14:solidFill>
          </w14:textFill>
        </w:rPr>
        <w:t>（</w:t>
      </w:r>
      <w:r>
        <w:rPr>
          <w:rFonts w:hint="eastAsia" w:ascii="宋体" w:hAnsi="宋体" w:eastAsia="宋体" w:cs="宋体"/>
          <w:b/>
          <w:bCs/>
          <w:color w:val="000000" w:themeColor="text1"/>
          <w:spacing w:val="9"/>
          <w:sz w:val="31"/>
          <w:szCs w:val="31"/>
          <w14:textFill>
            <w14:solidFill>
              <w14:schemeClr w14:val="tx1"/>
            </w14:solidFill>
          </w14:textFill>
        </w:rPr>
        <w:t>签字）</w:t>
      </w:r>
    </w:p>
    <w:p w14:paraId="699F2532">
      <w:pPr>
        <w:pStyle w:val="3"/>
        <w:spacing w:line="359" w:lineRule="auto"/>
        <w:rPr>
          <w:rFonts w:hint="eastAsia" w:ascii="宋体" w:hAnsi="宋体" w:eastAsia="宋体" w:cs="宋体"/>
          <w:color w:val="000000" w:themeColor="text1"/>
          <w14:textFill>
            <w14:solidFill>
              <w14:schemeClr w14:val="tx1"/>
            </w14:solidFill>
          </w14:textFill>
        </w:rPr>
      </w:pPr>
    </w:p>
    <w:p w14:paraId="348FF3E4">
      <w:pPr>
        <w:spacing w:before="101" w:line="225" w:lineRule="auto"/>
        <w:ind w:left="3497"/>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9"/>
          <w:sz w:val="31"/>
          <w:szCs w:val="31"/>
          <w14:textFill>
            <w14:solidFill>
              <w14:schemeClr w14:val="tx1"/>
            </w14:solidFill>
          </w14:textFill>
        </w:rPr>
        <w:t>年</w:t>
      </w:r>
      <w:r>
        <w:rPr>
          <w:rFonts w:hint="eastAsia" w:ascii="宋体" w:hAnsi="宋体" w:eastAsia="宋体" w:cs="宋体"/>
          <w:b/>
          <w:bCs/>
          <w:color w:val="000000" w:themeColor="text1"/>
          <w:spacing w:val="-9"/>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9"/>
          <w:sz w:val="31"/>
          <w:szCs w:val="31"/>
          <w14:textFill>
            <w14:solidFill>
              <w14:schemeClr w14:val="tx1"/>
            </w14:solidFill>
          </w14:textFill>
        </w:rPr>
        <w:t>月</w:t>
      </w:r>
      <w:r>
        <w:rPr>
          <w:rFonts w:hint="eastAsia" w:ascii="宋体" w:hAnsi="宋体" w:eastAsia="宋体" w:cs="宋体"/>
          <w:b/>
          <w:bCs/>
          <w:color w:val="000000" w:themeColor="text1"/>
          <w:spacing w:val="-9"/>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9"/>
          <w:sz w:val="31"/>
          <w:szCs w:val="31"/>
          <w14:textFill>
            <w14:solidFill>
              <w14:schemeClr w14:val="tx1"/>
            </w14:solidFill>
          </w14:textFill>
        </w:rPr>
        <w:t>日</w:t>
      </w:r>
    </w:p>
    <w:p w14:paraId="75708500">
      <w:pPr>
        <w:spacing w:line="225" w:lineRule="auto"/>
        <w:rPr>
          <w:rFonts w:hint="eastAsia" w:ascii="宋体" w:hAnsi="宋体" w:eastAsia="宋体" w:cs="宋体"/>
          <w:color w:val="000000" w:themeColor="text1"/>
          <w:sz w:val="31"/>
          <w:szCs w:val="31"/>
          <w14:textFill>
            <w14:solidFill>
              <w14:schemeClr w14:val="tx1"/>
            </w14:solidFill>
          </w14:textFill>
        </w:rPr>
        <w:sectPr>
          <w:footerReference r:id="rId15" w:type="default"/>
          <w:pgSz w:w="11906" w:h="16840"/>
          <w:pgMar w:top="1440" w:right="1440" w:bottom="1440" w:left="1440" w:header="992" w:footer="992" w:gutter="0"/>
          <w:pgNumType w:fmt="decimal"/>
          <w:cols w:space="720" w:num="1"/>
        </w:sectPr>
      </w:pPr>
    </w:p>
    <w:p w14:paraId="02F5185F">
      <w:pPr>
        <w:spacing w:before="153" w:line="225" w:lineRule="auto"/>
        <w:jc w:val="center"/>
        <w:rPr>
          <w:rFonts w:hint="eastAsia" w:ascii="宋体" w:hAnsi="宋体" w:eastAsia="宋体" w:cs="宋体"/>
          <w:color w:val="000000" w:themeColor="text1"/>
          <w:sz w:val="47"/>
          <w:szCs w:val="47"/>
          <w14:textFill>
            <w14:solidFill>
              <w14:schemeClr w14:val="tx1"/>
            </w14:solidFill>
          </w14:textFill>
        </w:rPr>
      </w:pPr>
      <w:r>
        <w:rPr>
          <w:rFonts w:hint="eastAsia" w:ascii="宋体" w:hAnsi="宋体" w:eastAsia="宋体" w:cs="宋体"/>
          <w:b/>
          <w:bCs/>
          <w:color w:val="000000" w:themeColor="text1"/>
          <w:spacing w:val="-56"/>
          <w:sz w:val="47"/>
          <w:szCs w:val="47"/>
          <w14:textFill>
            <w14:solidFill>
              <w14:schemeClr w14:val="tx1"/>
            </w14:solidFill>
          </w14:textFill>
        </w:rPr>
        <w:t>目</w:t>
      </w:r>
      <w:r>
        <w:rPr>
          <w:rFonts w:hint="eastAsia" w:ascii="宋体" w:hAnsi="宋体" w:eastAsia="宋体" w:cs="宋体"/>
          <w:b/>
          <w:bCs/>
          <w:color w:val="000000" w:themeColor="text1"/>
          <w:spacing w:val="-56"/>
          <w:sz w:val="47"/>
          <w:szCs w:val="47"/>
          <w:lang w:val="en-US" w:eastAsia="zh-CN"/>
          <w14:textFill>
            <w14:solidFill>
              <w14:schemeClr w14:val="tx1"/>
            </w14:solidFill>
          </w14:textFill>
        </w:rPr>
        <w:t xml:space="preserve">   </w:t>
      </w:r>
      <w:r>
        <w:rPr>
          <w:rFonts w:hint="eastAsia" w:ascii="宋体" w:hAnsi="宋体" w:eastAsia="宋体" w:cs="宋体"/>
          <w:b/>
          <w:bCs/>
          <w:color w:val="000000" w:themeColor="text1"/>
          <w:spacing w:val="-56"/>
          <w:sz w:val="47"/>
          <w:szCs w:val="47"/>
          <w14:textFill>
            <w14:solidFill>
              <w14:schemeClr w14:val="tx1"/>
            </w14:solidFill>
          </w14:textFill>
        </w:rPr>
        <w:t>录</w:t>
      </w:r>
    </w:p>
    <w:p w14:paraId="43CD1AF0">
      <w:pPr>
        <w:rPr>
          <w:rFonts w:hint="eastAsia" w:ascii="宋体" w:hAnsi="宋体" w:eastAsia="宋体" w:cs="宋体"/>
          <w:color w:val="000000" w:themeColor="text1"/>
          <w14:textFill>
            <w14:solidFill>
              <w14:schemeClr w14:val="tx1"/>
            </w14:solidFill>
          </w14:textFill>
        </w:rPr>
      </w:pPr>
    </w:p>
    <w:p w14:paraId="4FEF6763">
      <w:pPr>
        <w:rPr>
          <w:rFonts w:hint="eastAsia" w:ascii="宋体" w:hAnsi="宋体" w:eastAsia="宋体" w:cs="宋体"/>
          <w:color w:val="000000" w:themeColor="text1"/>
          <w14:textFill>
            <w14:solidFill>
              <w14:schemeClr w14:val="tx1"/>
            </w14:solidFill>
          </w14:textFill>
        </w:rPr>
      </w:pPr>
    </w:p>
    <w:tbl>
      <w:tblPr>
        <w:tblStyle w:val="15"/>
        <w:tblW w:w="6230" w:type="dxa"/>
        <w:tblInd w:w="118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524"/>
        <w:gridCol w:w="4706"/>
      </w:tblGrid>
      <w:tr w14:paraId="31ABB75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1" w:hRule="atLeast"/>
        </w:trPr>
        <w:tc>
          <w:tcPr>
            <w:tcW w:w="1524" w:type="dxa"/>
            <w:vAlign w:val="top"/>
          </w:tcPr>
          <w:p w14:paraId="6610BAEC">
            <w:pPr>
              <w:pStyle w:val="16"/>
              <w:spacing w:line="219" w:lineRule="auto"/>
              <w:ind w:left="21"/>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6"/>
                <w:sz w:val="30"/>
                <w:szCs w:val="30"/>
                <w14:textFill>
                  <w14:solidFill>
                    <w14:schemeClr w14:val="tx1"/>
                  </w14:solidFill>
                </w14:textFill>
              </w:rPr>
              <w:t>第一部分</w:t>
            </w:r>
          </w:p>
        </w:tc>
        <w:tc>
          <w:tcPr>
            <w:tcW w:w="4706" w:type="dxa"/>
            <w:vAlign w:val="top"/>
          </w:tcPr>
          <w:p w14:paraId="4A60B80A">
            <w:pPr>
              <w:pStyle w:val="16"/>
              <w:spacing w:line="220" w:lineRule="auto"/>
              <w:ind w:left="15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5"/>
                <w:sz w:val="30"/>
                <w:szCs w:val="30"/>
                <w14:textFill>
                  <w14:solidFill>
                    <w14:schemeClr w14:val="tx1"/>
                  </w14:solidFill>
                </w14:textFill>
              </w:rPr>
              <w:t>谈判响应函</w:t>
            </w:r>
          </w:p>
        </w:tc>
      </w:tr>
      <w:tr w14:paraId="2B3B95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03" w:hRule="atLeast"/>
        </w:trPr>
        <w:tc>
          <w:tcPr>
            <w:tcW w:w="1524" w:type="dxa"/>
            <w:vAlign w:val="top"/>
          </w:tcPr>
          <w:p w14:paraId="11D52EBD">
            <w:pPr>
              <w:pStyle w:val="16"/>
              <w:spacing w:before="301" w:line="219"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6"/>
                <w:sz w:val="30"/>
                <w:szCs w:val="30"/>
                <w14:textFill>
                  <w14:solidFill>
                    <w14:schemeClr w14:val="tx1"/>
                  </w14:solidFill>
                </w14:textFill>
              </w:rPr>
              <w:t>第二部分</w:t>
            </w:r>
          </w:p>
        </w:tc>
        <w:tc>
          <w:tcPr>
            <w:tcW w:w="4706" w:type="dxa"/>
            <w:vAlign w:val="top"/>
          </w:tcPr>
          <w:p w14:paraId="3AEB0A22">
            <w:pPr>
              <w:pStyle w:val="16"/>
              <w:spacing w:before="301" w:line="218" w:lineRule="auto"/>
              <w:ind w:left="147"/>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8"/>
                <w:sz w:val="30"/>
                <w:szCs w:val="30"/>
                <w14:textFill>
                  <w14:solidFill>
                    <w14:schemeClr w14:val="tx1"/>
                  </w14:solidFill>
                </w14:textFill>
              </w:rPr>
              <w:t>响应报价表</w:t>
            </w:r>
          </w:p>
        </w:tc>
      </w:tr>
      <w:tr w14:paraId="524404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53" w:hRule="atLeast"/>
        </w:trPr>
        <w:tc>
          <w:tcPr>
            <w:tcW w:w="1524" w:type="dxa"/>
            <w:vAlign w:val="top"/>
          </w:tcPr>
          <w:p w14:paraId="425898A4">
            <w:pPr>
              <w:pStyle w:val="16"/>
              <w:spacing w:before="303" w:line="219"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6"/>
                <w:sz w:val="30"/>
                <w:szCs w:val="30"/>
                <w14:textFill>
                  <w14:solidFill>
                    <w14:schemeClr w14:val="tx1"/>
                  </w14:solidFill>
                </w14:textFill>
              </w:rPr>
              <w:t>第三部分</w:t>
            </w:r>
          </w:p>
        </w:tc>
        <w:tc>
          <w:tcPr>
            <w:tcW w:w="4706" w:type="dxa"/>
            <w:vAlign w:val="top"/>
          </w:tcPr>
          <w:p w14:paraId="73770C8B">
            <w:pPr>
              <w:pStyle w:val="16"/>
              <w:spacing w:before="302" w:line="219" w:lineRule="auto"/>
              <w:ind w:left="133"/>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4"/>
                <w:sz w:val="30"/>
                <w:szCs w:val="30"/>
                <w14:textFill>
                  <w14:solidFill>
                    <w14:schemeClr w14:val="tx1"/>
                  </w14:solidFill>
                </w14:textFill>
              </w:rPr>
              <w:t>法定代表人证明书及授权书</w:t>
            </w:r>
          </w:p>
        </w:tc>
      </w:tr>
      <w:tr w14:paraId="7122BC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01" w:hRule="atLeast"/>
        </w:trPr>
        <w:tc>
          <w:tcPr>
            <w:tcW w:w="1524" w:type="dxa"/>
            <w:vAlign w:val="top"/>
          </w:tcPr>
          <w:p w14:paraId="508317EC">
            <w:pPr>
              <w:spacing w:line="252" w:lineRule="auto"/>
              <w:rPr>
                <w:rFonts w:hint="eastAsia" w:ascii="宋体" w:hAnsi="宋体" w:eastAsia="宋体" w:cs="宋体"/>
                <w:color w:val="000000" w:themeColor="text1"/>
                <w:sz w:val="21"/>
                <w14:textFill>
                  <w14:solidFill>
                    <w14:schemeClr w14:val="tx1"/>
                  </w14:solidFill>
                </w14:textFill>
              </w:rPr>
            </w:pPr>
          </w:p>
          <w:p w14:paraId="33418436">
            <w:pPr>
              <w:pStyle w:val="16"/>
              <w:spacing w:before="97" w:line="219"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6"/>
                <w:sz w:val="30"/>
                <w:szCs w:val="30"/>
                <w14:textFill>
                  <w14:solidFill>
                    <w14:schemeClr w14:val="tx1"/>
                  </w14:solidFill>
                </w14:textFill>
              </w:rPr>
              <w:t>第四部分</w:t>
            </w:r>
          </w:p>
        </w:tc>
        <w:tc>
          <w:tcPr>
            <w:tcW w:w="4706" w:type="dxa"/>
            <w:vAlign w:val="top"/>
          </w:tcPr>
          <w:p w14:paraId="530D0CB7">
            <w:pPr>
              <w:spacing w:line="251" w:lineRule="auto"/>
              <w:rPr>
                <w:rFonts w:hint="eastAsia" w:ascii="宋体" w:hAnsi="宋体" w:eastAsia="宋体" w:cs="宋体"/>
                <w:color w:val="000000" w:themeColor="text1"/>
                <w:sz w:val="21"/>
                <w14:textFill>
                  <w14:solidFill>
                    <w14:schemeClr w14:val="tx1"/>
                  </w14:solidFill>
                </w14:textFill>
              </w:rPr>
            </w:pPr>
          </w:p>
          <w:p w14:paraId="14418B12">
            <w:pPr>
              <w:pStyle w:val="16"/>
              <w:spacing w:before="97" w:line="219" w:lineRule="auto"/>
              <w:ind w:left="13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4"/>
                <w:sz w:val="30"/>
                <w:szCs w:val="30"/>
                <w14:textFill>
                  <w14:solidFill>
                    <w14:schemeClr w14:val="tx1"/>
                  </w14:solidFill>
                </w14:textFill>
              </w:rPr>
              <w:t>谈判供应商资格证明文件</w:t>
            </w:r>
          </w:p>
        </w:tc>
      </w:tr>
      <w:tr w14:paraId="23BC590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91" w:hRule="atLeast"/>
        </w:trPr>
        <w:tc>
          <w:tcPr>
            <w:tcW w:w="1524" w:type="dxa"/>
            <w:vAlign w:val="top"/>
          </w:tcPr>
          <w:p w14:paraId="2475F3EF">
            <w:pPr>
              <w:spacing w:line="252" w:lineRule="auto"/>
              <w:rPr>
                <w:rFonts w:hint="eastAsia" w:ascii="宋体" w:hAnsi="宋体" w:eastAsia="宋体" w:cs="宋体"/>
                <w:color w:val="000000" w:themeColor="text1"/>
                <w:sz w:val="21"/>
                <w14:textFill>
                  <w14:solidFill>
                    <w14:schemeClr w14:val="tx1"/>
                  </w14:solidFill>
                </w14:textFill>
              </w:rPr>
            </w:pPr>
          </w:p>
          <w:p w14:paraId="70795B37">
            <w:pPr>
              <w:pStyle w:val="16"/>
              <w:spacing w:before="97" w:line="219" w:lineRule="auto"/>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6"/>
                <w:sz w:val="30"/>
                <w:szCs w:val="30"/>
                <w14:textFill>
                  <w14:solidFill>
                    <w14:schemeClr w14:val="tx1"/>
                  </w14:solidFill>
                </w14:textFill>
              </w:rPr>
              <w:t>第五部分</w:t>
            </w:r>
          </w:p>
        </w:tc>
        <w:tc>
          <w:tcPr>
            <w:tcW w:w="4706" w:type="dxa"/>
            <w:vAlign w:val="top"/>
          </w:tcPr>
          <w:p w14:paraId="03871BF1">
            <w:pPr>
              <w:spacing w:line="251" w:lineRule="auto"/>
              <w:rPr>
                <w:rFonts w:hint="eastAsia" w:ascii="宋体" w:hAnsi="宋体" w:eastAsia="宋体" w:cs="宋体"/>
                <w:color w:val="000000" w:themeColor="text1"/>
                <w:sz w:val="21"/>
                <w14:textFill>
                  <w14:solidFill>
                    <w14:schemeClr w14:val="tx1"/>
                  </w14:solidFill>
                </w14:textFill>
              </w:rPr>
            </w:pPr>
          </w:p>
          <w:p w14:paraId="4241F14F">
            <w:pPr>
              <w:pStyle w:val="16"/>
              <w:spacing w:before="97" w:line="219" w:lineRule="auto"/>
              <w:ind w:left="13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4"/>
                <w:sz w:val="30"/>
                <w:szCs w:val="30"/>
                <w14:textFill>
                  <w14:solidFill>
                    <w14:schemeClr w14:val="tx1"/>
                  </w14:solidFill>
                </w14:textFill>
              </w:rPr>
              <w:t>谈判供应商</w:t>
            </w:r>
            <w:r>
              <w:rPr>
                <w:rFonts w:hint="eastAsia" w:ascii="宋体" w:hAnsi="宋体" w:eastAsia="宋体" w:cs="宋体"/>
                <w:b/>
                <w:bCs/>
                <w:color w:val="000000" w:themeColor="text1"/>
                <w:spacing w:val="-4"/>
                <w:sz w:val="30"/>
                <w:szCs w:val="30"/>
                <w:lang w:val="en-US" w:eastAsia="zh-CN"/>
                <w14:textFill>
                  <w14:solidFill>
                    <w14:schemeClr w14:val="tx1"/>
                  </w14:solidFill>
                </w14:textFill>
              </w:rPr>
              <w:t>货物供应方案</w:t>
            </w:r>
          </w:p>
        </w:tc>
      </w:tr>
      <w:tr w14:paraId="0648316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01" w:hRule="atLeast"/>
        </w:trPr>
        <w:tc>
          <w:tcPr>
            <w:tcW w:w="1524" w:type="dxa"/>
            <w:vAlign w:val="top"/>
          </w:tcPr>
          <w:p w14:paraId="351B493B">
            <w:pPr>
              <w:pStyle w:val="16"/>
              <w:spacing w:before="341" w:line="225" w:lineRule="auto"/>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4"/>
                <w:sz w:val="31"/>
                <w:szCs w:val="31"/>
                <w14:textFill>
                  <w14:solidFill>
                    <w14:schemeClr w14:val="tx1"/>
                  </w14:solidFill>
                </w14:textFill>
              </w:rPr>
              <w:t>第六部分</w:t>
            </w:r>
          </w:p>
        </w:tc>
        <w:tc>
          <w:tcPr>
            <w:tcW w:w="4706" w:type="dxa"/>
            <w:vAlign w:val="top"/>
          </w:tcPr>
          <w:p w14:paraId="1E189FEE">
            <w:pPr>
              <w:pStyle w:val="16"/>
              <w:spacing w:before="341" w:line="224" w:lineRule="auto"/>
              <w:jc w:val="right"/>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供应商参加政府采购活动承诺书</w:t>
            </w:r>
          </w:p>
        </w:tc>
      </w:tr>
      <w:tr w14:paraId="63B4C8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01" w:hRule="atLeast"/>
        </w:trPr>
        <w:tc>
          <w:tcPr>
            <w:tcW w:w="1524" w:type="dxa"/>
            <w:vAlign w:val="top"/>
          </w:tcPr>
          <w:p w14:paraId="5F463C8F">
            <w:pPr>
              <w:pStyle w:val="16"/>
              <w:spacing w:before="341" w:line="225" w:lineRule="auto"/>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4"/>
                <w:sz w:val="31"/>
                <w:szCs w:val="31"/>
                <w14:textFill>
                  <w14:solidFill>
                    <w14:schemeClr w14:val="tx1"/>
                  </w14:solidFill>
                </w14:textFill>
              </w:rPr>
              <w:t>第七部分</w:t>
            </w:r>
          </w:p>
        </w:tc>
        <w:tc>
          <w:tcPr>
            <w:tcW w:w="4706" w:type="dxa"/>
            <w:vAlign w:val="top"/>
          </w:tcPr>
          <w:p w14:paraId="13ADB3BC">
            <w:pPr>
              <w:pStyle w:val="16"/>
              <w:spacing w:before="341" w:line="224" w:lineRule="auto"/>
              <w:ind w:left="341"/>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4"/>
                <w:sz w:val="31"/>
                <w:szCs w:val="31"/>
                <w14:textFill>
                  <w14:solidFill>
                    <w14:schemeClr w14:val="tx1"/>
                  </w14:solidFill>
                </w14:textFill>
              </w:rPr>
              <w:t>供应商性质</w:t>
            </w:r>
          </w:p>
        </w:tc>
      </w:tr>
      <w:tr w14:paraId="14511B5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60" w:hRule="atLeast"/>
        </w:trPr>
        <w:tc>
          <w:tcPr>
            <w:tcW w:w="1524" w:type="dxa"/>
            <w:vAlign w:val="top"/>
          </w:tcPr>
          <w:p w14:paraId="2BA2D33C">
            <w:pPr>
              <w:pStyle w:val="16"/>
              <w:spacing w:before="341" w:line="184" w:lineRule="auto"/>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4"/>
                <w:sz w:val="31"/>
                <w:szCs w:val="31"/>
                <w14:textFill>
                  <w14:solidFill>
                    <w14:schemeClr w14:val="tx1"/>
                  </w14:solidFill>
                </w14:textFill>
              </w:rPr>
              <w:t>第八部分</w:t>
            </w:r>
          </w:p>
        </w:tc>
        <w:tc>
          <w:tcPr>
            <w:tcW w:w="4706" w:type="dxa"/>
            <w:vAlign w:val="top"/>
          </w:tcPr>
          <w:p w14:paraId="5197DE0D">
            <w:pPr>
              <w:pStyle w:val="16"/>
              <w:spacing w:before="341" w:line="184" w:lineRule="auto"/>
              <w:ind w:left="364"/>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封袋正面标识式样</w:t>
            </w:r>
          </w:p>
        </w:tc>
      </w:tr>
    </w:tbl>
    <w:p w14:paraId="6BB136B5">
      <w:pPr>
        <w:pStyle w:val="3"/>
        <w:rPr>
          <w:rFonts w:hint="eastAsia" w:ascii="宋体" w:hAnsi="宋体" w:eastAsia="宋体" w:cs="宋体"/>
          <w:color w:val="000000" w:themeColor="text1"/>
          <w14:textFill>
            <w14:solidFill>
              <w14:schemeClr w14:val="tx1"/>
            </w14:solidFill>
          </w14:textFill>
        </w:rPr>
      </w:pPr>
    </w:p>
    <w:p w14:paraId="2A4903C8">
      <w:pPr>
        <w:rPr>
          <w:rFonts w:hint="eastAsia" w:ascii="宋体" w:hAnsi="宋体" w:eastAsia="宋体" w:cs="宋体"/>
          <w:color w:val="000000" w:themeColor="text1"/>
          <w14:textFill>
            <w14:solidFill>
              <w14:schemeClr w14:val="tx1"/>
            </w14:solidFill>
          </w14:textFill>
        </w:rPr>
        <w:sectPr>
          <w:headerReference r:id="rId16" w:type="default"/>
          <w:footerReference r:id="rId17" w:type="default"/>
          <w:pgSz w:w="11906" w:h="16840"/>
          <w:pgMar w:top="1440" w:right="1440" w:bottom="1440" w:left="1440" w:header="992" w:footer="992" w:gutter="0"/>
          <w:pgNumType w:fmt="decimal"/>
          <w:cols w:space="720" w:num="1"/>
        </w:sectPr>
      </w:pPr>
    </w:p>
    <w:p w14:paraId="6852B15C">
      <w:pPr>
        <w:keepNext w:val="0"/>
        <w:keepLines w:val="0"/>
        <w:pageBreakBefore w:val="0"/>
        <w:widowControl w:val="0"/>
        <w:kinsoku/>
        <w:wordWrap/>
        <w:overflowPunct/>
        <w:topLinePunct w:val="0"/>
        <w:autoSpaceDE/>
        <w:autoSpaceDN/>
        <w:bidi w:val="0"/>
        <w:adjustRightInd w:val="0"/>
        <w:snapToGrid w:val="0"/>
        <w:spacing w:line="408" w:lineRule="auto"/>
        <w:ind w:left="0" w:right="0"/>
        <w:jc w:val="center"/>
        <w:textAlignment w:val="baseline"/>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第一部分</w:t>
      </w:r>
      <w:r>
        <w:rPr>
          <w:rFonts w:hint="eastAsia" w:ascii="宋体" w:hAnsi="宋体" w:eastAsia="宋体" w:cs="宋体"/>
          <w:b/>
          <w:bCs/>
          <w:color w:val="000000" w:themeColor="text1"/>
          <w:spacing w:val="6"/>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6"/>
          <w:sz w:val="31"/>
          <w:szCs w:val="31"/>
          <w14:textFill>
            <w14:solidFill>
              <w14:schemeClr w14:val="tx1"/>
            </w14:solidFill>
          </w14:textFill>
        </w:rPr>
        <w:t>谈判响应函</w:t>
      </w:r>
    </w:p>
    <w:p w14:paraId="5AE6F668">
      <w:pPr>
        <w:keepNext w:val="0"/>
        <w:keepLines w:val="0"/>
        <w:pageBreakBefore w:val="0"/>
        <w:widowControl w:val="0"/>
        <w:tabs>
          <w:tab w:val="left" w:pos="377"/>
        </w:tabs>
        <w:kinsoku/>
        <w:wordWrap/>
        <w:overflowPunct/>
        <w:topLinePunct w:val="0"/>
        <w:autoSpaceDE/>
        <w:autoSpaceDN/>
        <w:bidi w:val="0"/>
        <w:adjustRightInd w:val="0"/>
        <w:snapToGrid w:val="0"/>
        <w:spacing w:line="408" w:lineRule="auto"/>
        <w:ind w:left="0" w:right="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u w:val="single" w:color="auto"/>
          <w:lang w:eastAsia="zh-CN"/>
          <w14:textFill>
            <w14:solidFill>
              <w14:schemeClr w14:val="tx1"/>
            </w14:solidFill>
          </w14:textFill>
        </w:rPr>
        <w:t>陕西锦明润诚项目管理有限公司</w:t>
      </w:r>
      <w:r>
        <w:rPr>
          <w:rFonts w:hint="eastAsia" w:ascii="宋体" w:hAnsi="宋体" w:eastAsia="宋体" w:cs="宋体"/>
          <w:color w:val="000000" w:themeColor="text1"/>
          <w:spacing w:val="-2"/>
          <w:sz w:val="24"/>
          <w:szCs w:val="24"/>
          <w14:textFill>
            <w14:solidFill>
              <w14:schemeClr w14:val="tx1"/>
            </w14:solidFill>
          </w14:textFill>
        </w:rPr>
        <w:t>：</w:t>
      </w:r>
    </w:p>
    <w:p w14:paraId="73EA3BC9">
      <w:pPr>
        <w:keepNext w:val="0"/>
        <w:keepLines w:val="0"/>
        <w:pageBreakBefore w:val="0"/>
        <w:widowControl w:val="0"/>
        <w:kinsoku/>
        <w:wordWrap/>
        <w:overflowPunct/>
        <w:topLinePunct w:val="0"/>
        <w:autoSpaceDE/>
        <w:autoSpaceDN/>
        <w:bidi w:val="0"/>
        <w:adjustRightInd w:val="0"/>
        <w:snapToGrid w:val="0"/>
        <w:spacing w:line="408"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我单位收到贵公司</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（项目名称、项目编号）     </w:t>
      </w:r>
      <w:r>
        <w:rPr>
          <w:rFonts w:hint="eastAsia" w:ascii="宋体" w:hAnsi="宋体" w:eastAsia="宋体" w:cs="宋体"/>
          <w:color w:val="000000" w:themeColor="text1"/>
          <w:sz w:val="24"/>
          <w:szCs w:val="24"/>
          <w14:textFill>
            <w14:solidFill>
              <w14:schemeClr w14:val="tx1"/>
            </w14:solidFill>
          </w14:textFill>
        </w:rPr>
        <w:t>谈判文件，经详细研究，决定参加本次谈</w:t>
      </w:r>
      <w:r>
        <w:rPr>
          <w:rFonts w:hint="eastAsia" w:ascii="宋体" w:hAnsi="宋体" w:eastAsia="宋体" w:cs="宋体"/>
          <w:color w:val="000000" w:themeColor="text1"/>
          <w:spacing w:val="-1"/>
          <w:sz w:val="24"/>
          <w:szCs w:val="24"/>
          <w14:textFill>
            <w14:solidFill>
              <w14:schemeClr w14:val="tx1"/>
            </w14:solidFill>
          </w14:textFill>
        </w:rPr>
        <w:t>判活动。为此，我方郑重声明以下几点，并愿负法律责任。</w:t>
      </w:r>
    </w:p>
    <w:p w14:paraId="6D933182">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我方自愿按照谈判文件规定的各项要求向采购人提供所需服务</w:t>
      </w:r>
      <w:r>
        <w:rPr>
          <w:rFonts w:hint="eastAsia" w:ascii="宋体" w:hAnsi="宋体" w:eastAsia="宋体" w:cs="宋体"/>
          <w:color w:val="000000" w:themeColor="text1"/>
          <w:spacing w:val="-1"/>
          <w:sz w:val="24"/>
          <w:szCs w:val="24"/>
          <w:lang w:eastAsia="zh-CN"/>
          <w14:textFill>
            <w14:solidFill>
              <w14:schemeClr w14:val="tx1"/>
            </w14:solidFill>
          </w14:textFill>
        </w:rPr>
        <w:t>：</w:t>
      </w:r>
    </w:p>
    <w:p w14:paraId="506BE862">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（1）谈判报价为人民币</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none"/>
          <w:lang w:val="en-US" w:eastAsia="zh-CN"/>
          <w14:textFill>
            <w14:solidFill>
              <w14:schemeClr w14:val="tx1"/>
            </w14:solidFill>
          </w14:textFill>
        </w:rPr>
        <w:t>（大写）</w:t>
      </w:r>
      <w:r>
        <w:rPr>
          <w:rFonts w:hint="eastAsia" w:ascii="宋体" w:hAnsi="宋体" w:eastAsia="宋体" w:cs="宋体"/>
          <w:color w:val="000000" w:themeColor="text1"/>
          <w:spacing w:val="-1"/>
          <w:sz w:val="24"/>
          <w:szCs w:val="24"/>
          <w14:textFill>
            <w14:solidFill>
              <w14:schemeClr w14:val="tx1"/>
            </w14:solidFill>
          </w14:textFill>
        </w:rPr>
        <w:t>（小写</w:t>
      </w:r>
      <w:r>
        <w:rPr>
          <w:rFonts w:hint="eastAsia" w:ascii="宋体" w:hAnsi="宋体" w:eastAsia="宋体" w:cs="宋体"/>
          <w:color w:val="000000" w:themeColor="text1"/>
          <w:spacing w:val="2"/>
          <w:sz w:val="24"/>
          <w:szCs w:val="24"/>
          <w14:textFill>
            <w14:solidFill>
              <w14:schemeClr w14:val="tx1"/>
            </w14:solidFill>
          </w14:textFill>
        </w:rPr>
        <w:t>：</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w:t>
      </w:r>
    </w:p>
    <w:p w14:paraId="7F3E179A">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（2）供货期限为</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w:t>
      </w:r>
    </w:p>
    <w:p w14:paraId="2A2C03EC">
      <w:pPr>
        <w:keepNext w:val="0"/>
        <w:keepLines w:val="0"/>
        <w:pageBreakBefore w:val="0"/>
        <w:widowControl w:val="0"/>
        <w:kinsoku/>
        <w:wordWrap/>
        <w:overflowPunct/>
        <w:topLinePunct w:val="0"/>
        <w:autoSpaceDE/>
        <w:autoSpaceDN/>
        <w:bidi w:val="0"/>
        <w:adjustRightInd w:val="0"/>
        <w:snapToGrid w:val="0"/>
        <w:spacing w:line="408"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按照谈判文件中的一切要求，提供完全满足采购需求的服务和全面服务保障。</w:t>
      </w:r>
    </w:p>
    <w:p w14:paraId="53FD944A">
      <w:pPr>
        <w:keepNext w:val="0"/>
        <w:keepLines w:val="0"/>
        <w:pageBreakBefore w:val="0"/>
        <w:widowControl w:val="0"/>
        <w:kinsoku/>
        <w:wordWrap/>
        <w:overflowPunct/>
        <w:topLinePunct w:val="0"/>
        <w:autoSpaceDE/>
        <w:autoSpaceDN/>
        <w:bidi w:val="0"/>
        <w:adjustRightInd w:val="0"/>
        <w:snapToGrid w:val="0"/>
        <w:spacing w:line="408"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3</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如若成交，将根据谈判文件的要求、谈判响应文件及</w:t>
      </w:r>
      <w:r>
        <w:rPr>
          <w:rFonts w:hint="eastAsia" w:ascii="宋体" w:hAnsi="宋体" w:eastAsia="宋体" w:cs="宋体"/>
          <w:color w:val="000000" w:themeColor="text1"/>
          <w:spacing w:val="-3"/>
          <w:sz w:val="24"/>
          <w:szCs w:val="24"/>
          <w14:textFill>
            <w14:solidFill>
              <w14:schemeClr w14:val="tx1"/>
            </w14:solidFill>
          </w14:textFill>
        </w:rPr>
        <w:t>承诺条件，全面签约并履</w:t>
      </w:r>
      <w:r>
        <w:rPr>
          <w:rFonts w:hint="eastAsia" w:ascii="宋体" w:hAnsi="宋体" w:eastAsia="宋体" w:cs="宋体"/>
          <w:color w:val="000000" w:themeColor="text1"/>
          <w:spacing w:val="-2"/>
          <w:sz w:val="24"/>
          <w:szCs w:val="24"/>
          <w14:textFill>
            <w14:solidFill>
              <w14:schemeClr w14:val="tx1"/>
            </w14:solidFill>
          </w14:textFill>
        </w:rPr>
        <w:t>行合同规定的责任和义务。</w:t>
      </w:r>
    </w:p>
    <w:p w14:paraId="0B2BCCAE">
      <w:pPr>
        <w:keepNext w:val="0"/>
        <w:keepLines w:val="0"/>
        <w:pageBreakBefore w:val="0"/>
        <w:widowControl w:val="0"/>
        <w:kinsoku/>
        <w:wordWrap/>
        <w:overflowPunct/>
        <w:topLinePunct w:val="0"/>
        <w:autoSpaceDE/>
        <w:autoSpaceDN/>
        <w:bidi w:val="0"/>
        <w:adjustRightInd w:val="0"/>
        <w:snapToGrid w:val="0"/>
        <w:spacing w:line="408" w:lineRule="auto"/>
        <w:ind w:left="0" w:right="0" w:firstLine="46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4</w:t>
      </w:r>
      <w:r>
        <w:rPr>
          <w:rFonts w:hint="eastAsia" w:ascii="宋体" w:hAnsi="宋体" w:eastAsia="宋体" w:cs="宋体"/>
          <w:color w:val="000000" w:themeColor="text1"/>
          <w:spacing w:val="-3"/>
          <w:sz w:val="24"/>
          <w:szCs w:val="24"/>
          <w:lang w:eastAsia="zh-CN"/>
          <w14:textFill>
            <w14:solidFill>
              <w14:schemeClr w14:val="tx1"/>
            </w14:solidFill>
          </w14:textFill>
        </w:rPr>
        <w:t>、</w:t>
      </w:r>
      <w:r>
        <w:rPr>
          <w:rFonts w:hint="eastAsia" w:ascii="宋体" w:hAnsi="宋体" w:eastAsia="宋体" w:cs="宋体"/>
          <w:color w:val="000000" w:themeColor="text1"/>
          <w:spacing w:val="-3"/>
          <w:sz w:val="24"/>
          <w:szCs w:val="24"/>
          <w14:textFill>
            <w14:solidFill>
              <w14:schemeClr w14:val="tx1"/>
            </w14:solidFill>
          </w14:textFill>
        </w:rPr>
        <w:t>我方提交的谈判响应文件共</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份，其中正本</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份，副本</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份，电子版U盘</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份。</w:t>
      </w:r>
    </w:p>
    <w:p w14:paraId="7BF78BA9">
      <w:pPr>
        <w:keepNext w:val="0"/>
        <w:keepLines w:val="0"/>
        <w:pageBreakBefore w:val="0"/>
        <w:widowControl w:val="0"/>
        <w:kinsoku/>
        <w:wordWrap/>
        <w:overflowPunct/>
        <w:topLinePunct w:val="0"/>
        <w:autoSpaceDE/>
        <w:autoSpaceDN/>
        <w:bidi w:val="0"/>
        <w:adjustRightInd w:val="0"/>
        <w:snapToGrid w:val="0"/>
        <w:spacing w:line="408" w:lineRule="auto"/>
        <w:ind w:left="0" w:right="0" w:firstLine="472" w:firstLineChars="200"/>
        <w:jc w:val="both"/>
        <w:textAlignment w:val="baseline"/>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5</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我方同意向贵方提供与本次谈判有关的任何证明材料，并保证所提交的证明材料真实、合法有效，并随同本函一并提交基本存款账户开户许可证(基本开户信息)加盖公章复印件附后，否则投标无效。我们完全理解最低谈判报价不作为中标的唯一条件，并尊重谈判小组的评审结果。</w:t>
      </w:r>
    </w:p>
    <w:p w14:paraId="4527A73A">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6</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同意提供贵方要求的与本次谈判有关的任何证明资料。</w:t>
      </w:r>
    </w:p>
    <w:p w14:paraId="7B36BED4">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7、我方的谈判响应文件在谈判大会之日起计算投标有效期为</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u w:val="none" w:color="auto"/>
          <w14:textFill>
            <w14:solidFill>
              <w14:schemeClr w14:val="tx1"/>
            </w14:solidFill>
          </w14:textFill>
        </w:rPr>
        <w:t>日历天</w:t>
      </w:r>
      <w:r>
        <w:rPr>
          <w:rFonts w:hint="eastAsia" w:ascii="宋体" w:hAnsi="宋体" w:eastAsia="宋体" w:cs="宋体"/>
          <w:color w:val="000000" w:themeColor="text1"/>
          <w:spacing w:val="-1"/>
          <w:sz w:val="24"/>
          <w:szCs w:val="24"/>
          <w14:textFill>
            <w14:solidFill>
              <w14:schemeClr w14:val="tx1"/>
            </w14:solidFill>
          </w14:textFill>
        </w:rPr>
        <w:t>。</w:t>
      </w:r>
    </w:p>
    <w:p w14:paraId="1E199F57">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8</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我方同意贵方不以报价最低为唯一成交条件的选择。</w:t>
      </w:r>
    </w:p>
    <w:p w14:paraId="2F4BF20E">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9</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所有关于本次谈判的函电，请按下列地址、方式联系：</w:t>
      </w:r>
    </w:p>
    <w:p w14:paraId="4439F959">
      <w:pPr>
        <w:keepNext w:val="0"/>
        <w:keepLines w:val="0"/>
        <w:pageBreakBefore w:val="0"/>
        <w:widowControl w:val="0"/>
        <w:kinsoku/>
        <w:wordWrap/>
        <w:overflowPunct/>
        <w:topLinePunct w:val="0"/>
        <w:autoSpaceDE/>
        <w:autoSpaceDN/>
        <w:bidi w:val="0"/>
        <w:adjustRightInd w:val="0"/>
        <w:snapToGrid w:val="0"/>
        <w:spacing w:line="408" w:lineRule="auto"/>
        <w:ind w:left="0" w:leftChars="0" w:right="0" w:firstLine="3998" w:firstLineChars="1941"/>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t>地址：</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p>
    <w:p w14:paraId="06190336">
      <w:pPr>
        <w:keepNext w:val="0"/>
        <w:keepLines w:val="0"/>
        <w:pageBreakBefore w:val="0"/>
        <w:widowControl w:val="0"/>
        <w:kinsoku/>
        <w:wordWrap/>
        <w:overflowPunct/>
        <w:topLinePunct w:val="0"/>
        <w:autoSpaceDE/>
        <w:autoSpaceDN/>
        <w:bidi w:val="0"/>
        <w:adjustRightInd w:val="0"/>
        <w:snapToGrid w:val="0"/>
        <w:spacing w:line="408" w:lineRule="auto"/>
        <w:ind w:left="0" w:leftChars="0" w:right="0" w:firstLine="3998" w:firstLineChars="2127"/>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6"/>
          <w:sz w:val="24"/>
          <w:szCs w:val="24"/>
          <w14:textFill>
            <w14:solidFill>
              <w14:schemeClr w14:val="tx1"/>
            </w14:solidFill>
          </w14:textFill>
        </w:rPr>
        <w:t>电话：</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p>
    <w:p w14:paraId="5FA8587E">
      <w:pPr>
        <w:keepNext w:val="0"/>
        <w:keepLines w:val="0"/>
        <w:pageBreakBefore w:val="0"/>
        <w:widowControl w:val="0"/>
        <w:kinsoku/>
        <w:wordWrap/>
        <w:overflowPunct/>
        <w:topLinePunct w:val="0"/>
        <w:autoSpaceDE/>
        <w:autoSpaceDN/>
        <w:bidi w:val="0"/>
        <w:adjustRightInd w:val="0"/>
        <w:snapToGrid w:val="0"/>
        <w:spacing w:line="408" w:lineRule="auto"/>
        <w:ind w:left="0" w:leftChars="0" w:right="0" w:firstLine="3999" w:firstLineChars="2083"/>
        <w:jc w:val="both"/>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4"/>
          <w:sz w:val="24"/>
          <w:szCs w:val="24"/>
          <w14:textFill>
            <w14:solidFill>
              <w14:schemeClr w14:val="tx1"/>
            </w14:solidFill>
          </w14:textFill>
        </w:rPr>
        <w:t>邮编：</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p>
    <w:p w14:paraId="6035C08C">
      <w:pPr>
        <w:keepNext w:val="0"/>
        <w:keepLines w:val="0"/>
        <w:pageBreakBefore w:val="0"/>
        <w:wordWrap/>
        <w:overflowPunct/>
        <w:topLinePunct w:val="0"/>
        <w:bidi w:val="0"/>
        <w:adjustRightInd w:val="0"/>
        <w:snapToGrid w:val="0"/>
        <w:spacing w:line="408" w:lineRule="auto"/>
        <w:ind w:left="0" w:leftChars="0" w:firstLine="3998" w:firstLineChars="1680"/>
        <w:jc w:val="both"/>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谈判供应商全称：</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（公章）</w:t>
      </w:r>
    </w:p>
    <w:p w14:paraId="0829E792">
      <w:pPr>
        <w:keepNext w:val="0"/>
        <w:keepLines w:val="0"/>
        <w:pageBreakBefore w:val="0"/>
        <w:wordWrap/>
        <w:overflowPunct/>
        <w:topLinePunct w:val="0"/>
        <w:bidi w:val="0"/>
        <w:adjustRightInd w:val="0"/>
        <w:snapToGrid w:val="0"/>
        <w:spacing w:line="408" w:lineRule="auto"/>
        <w:ind w:left="0" w:firstLine="4012" w:firstLineChars="1700"/>
        <w:jc w:val="both"/>
        <w:textAlignment w:val="baseline"/>
        <w:rPr>
          <w:rFonts w:hint="eastAsia" w:ascii="宋体" w:hAnsi="宋体" w:eastAsia="宋体" w:cs="宋体"/>
          <w:color w:val="000000" w:themeColor="text1"/>
          <w:spacing w:val="-9"/>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法定代表人</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pacing w:val="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（签</w:t>
      </w:r>
      <w:r>
        <w:rPr>
          <w:rFonts w:hint="eastAsia" w:ascii="宋体" w:hAnsi="宋体" w:eastAsia="宋体" w:cs="宋体"/>
          <w:color w:val="000000" w:themeColor="text1"/>
          <w:spacing w:val="-2"/>
          <w:sz w:val="24"/>
          <w:szCs w:val="24"/>
          <w:lang w:val="en-US" w:eastAsia="zh-CN"/>
          <w14:textFill>
            <w14:solidFill>
              <w14:schemeClr w14:val="tx1"/>
            </w14:solidFill>
          </w14:textFill>
        </w:rPr>
        <w:t>章</w:t>
      </w:r>
      <w:r>
        <w:rPr>
          <w:rFonts w:hint="eastAsia" w:ascii="宋体" w:hAnsi="宋体" w:eastAsia="宋体" w:cs="宋体"/>
          <w:color w:val="000000" w:themeColor="text1"/>
          <w:spacing w:val="1"/>
          <w:sz w:val="24"/>
          <w:szCs w:val="24"/>
          <w14:textFill>
            <w14:solidFill>
              <w14:schemeClr w14:val="tx1"/>
            </w14:solidFill>
          </w14:textFill>
        </w:rPr>
        <w:t>）</w:t>
      </w:r>
    </w:p>
    <w:p w14:paraId="16807A13">
      <w:pPr>
        <w:keepNext w:val="0"/>
        <w:keepLines w:val="0"/>
        <w:pageBreakBefore w:val="0"/>
        <w:wordWrap/>
        <w:overflowPunct/>
        <w:topLinePunct w:val="0"/>
        <w:bidi w:val="0"/>
        <w:adjustRightInd w:val="0"/>
        <w:snapToGrid w:val="0"/>
        <w:spacing w:line="408" w:lineRule="auto"/>
        <w:ind w:left="0"/>
        <w:jc w:val="righ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年</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月</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日</w:t>
      </w:r>
    </w:p>
    <w:p w14:paraId="78F3E825">
      <w:pPr>
        <w:keepNext w:val="0"/>
        <w:keepLines w:val="0"/>
        <w:pageBreakBefore w:val="0"/>
        <w:wordWrap/>
        <w:overflowPunct/>
        <w:topLinePunct w:val="0"/>
        <w:bidi w:val="0"/>
        <w:adjustRightInd w:val="0"/>
        <w:snapToGrid w:val="0"/>
        <w:spacing w:line="408" w:lineRule="auto"/>
        <w:ind w:left="0"/>
        <w:jc w:val="both"/>
        <w:textAlignment w:val="baseline"/>
        <w:rPr>
          <w:rFonts w:hint="eastAsia" w:ascii="宋体" w:hAnsi="宋体" w:eastAsia="宋体" w:cs="宋体"/>
          <w:color w:val="000000" w:themeColor="text1"/>
          <w:sz w:val="24"/>
          <w:szCs w:val="24"/>
          <w14:textFill>
            <w14:solidFill>
              <w14:schemeClr w14:val="tx1"/>
            </w14:solidFill>
          </w14:textFill>
        </w:rPr>
        <w:sectPr>
          <w:headerReference r:id="rId18" w:type="default"/>
          <w:footerReference r:id="rId19" w:type="default"/>
          <w:pgSz w:w="11906" w:h="16840"/>
          <w:pgMar w:top="1440" w:right="1440" w:bottom="1440" w:left="1440" w:header="992" w:footer="992" w:gutter="0"/>
          <w:pgNumType w:fmt="decimal"/>
          <w:cols w:space="720" w:num="1"/>
        </w:sectPr>
      </w:pPr>
    </w:p>
    <w:p w14:paraId="4DBB170A">
      <w:pPr>
        <w:spacing w:before="64" w:line="223" w:lineRule="auto"/>
        <w:ind w:left="2839"/>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2"/>
          <w:sz w:val="31"/>
          <w:szCs w:val="31"/>
          <w14:textFill>
            <w14:solidFill>
              <w14:schemeClr w14:val="tx1"/>
            </w14:solidFill>
          </w14:textFill>
        </w:rPr>
        <w:t>第二部分</w:t>
      </w:r>
      <w:r>
        <w:rPr>
          <w:rFonts w:hint="eastAsia" w:ascii="宋体" w:hAnsi="宋体" w:eastAsia="宋体" w:cs="宋体"/>
          <w:b/>
          <w:bCs/>
          <w:color w:val="000000" w:themeColor="text1"/>
          <w:spacing w:val="2"/>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2"/>
          <w:sz w:val="31"/>
          <w:szCs w:val="31"/>
          <w14:textFill>
            <w14:solidFill>
              <w14:schemeClr w14:val="tx1"/>
            </w14:solidFill>
          </w14:textFill>
        </w:rPr>
        <w:t>响应报价表</w:t>
      </w:r>
    </w:p>
    <w:p w14:paraId="4BCA5D86">
      <w:pPr>
        <w:pStyle w:val="3"/>
        <w:spacing w:line="274" w:lineRule="auto"/>
        <w:rPr>
          <w:rFonts w:hint="eastAsia" w:ascii="宋体" w:hAnsi="宋体" w:eastAsia="宋体" w:cs="宋体"/>
          <w:color w:val="000000" w:themeColor="text1"/>
          <w14:textFill>
            <w14:solidFill>
              <w14:schemeClr w14:val="tx1"/>
            </w14:solidFill>
          </w14:textFill>
        </w:rPr>
      </w:pPr>
    </w:p>
    <w:p w14:paraId="7E7D870D">
      <w:pPr>
        <w:pStyle w:val="3"/>
        <w:spacing w:line="274" w:lineRule="auto"/>
        <w:rPr>
          <w:rFonts w:hint="eastAsia" w:ascii="宋体" w:hAnsi="宋体" w:eastAsia="宋体" w:cs="宋体"/>
          <w:color w:val="000000" w:themeColor="text1"/>
          <w14:textFill>
            <w14:solidFill>
              <w14:schemeClr w14:val="tx1"/>
            </w14:solidFill>
          </w14:textFill>
        </w:rPr>
      </w:pPr>
    </w:p>
    <w:p w14:paraId="3D38A82E">
      <w:pPr>
        <w:spacing w:before="78" w:line="219"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单位：元（保留小数点后两位）</w:t>
      </w:r>
    </w:p>
    <w:p w14:paraId="50B1ACA7">
      <w:pPr>
        <w:spacing w:line="145" w:lineRule="exact"/>
        <w:rPr>
          <w:rFonts w:hint="eastAsia" w:ascii="宋体" w:hAnsi="宋体" w:eastAsia="宋体" w:cs="宋体"/>
          <w:color w:val="000000" w:themeColor="text1"/>
          <w14:textFill>
            <w14:solidFill>
              <w14:schemeClr w14:val="tx1"/>
            </w14:solidFill>
          </w14:textFill>
        </w:rPr>
      </w:pPr>
    </w:p>
    <w:tbl>
      <w:tblPr>
        <w:tblStyle w:val="15"/>
        <w:tblW w:w="87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61"/>
        <w:gridCol w:w="6542"/>
      </w:tblGrid>
      <w:tr w14:paraId="0B6F7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jc w:val="center"/>
        </w:trPr>
        <w:tc>
          <w:tcPr>
            <w:tcW w:w="2161" w:type="dxa"/>
            <w:vAlign w:val="top"/>
          </w:tcPr>
          <w:p w14:paraId="19D485BD">
            <w:pPr>
              <w:pStyle w:val="16"/>
              <w:spacing w:before="231" w:line="220" w:lineRule="auto"/>
              <w:ind w:left="61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14:textFill>
                  <w14:solidFill>
                    <w14:schemeClr w14:val="tx1"/>
                  </w14:solidFill>
                </w14:textFill>
              </w:rPr>
              <w:t>项目名称</w:t>
            </w:r>
          </w:p>
        </w:tc>
        <w:tc>
          <w:tcPr>
            <w:tcW w:w="6542" w:type="dxa"/>
            <w:vAlign w:val="top"/>
          </w:tcPr>
          <w:p w14:paraId="6F3FF7AF">
            <w:pPr>
              <w:rPr>
                <w:rFonts w:hint="eastAsia" w:ascii="宋体" w:hAnsi="宋体" w:eastAsia="宋体" w:cs="宋体"/>
                <w:color w:val="000000" w:themeColor="text1"/>
                <w:sz w:val="21"/>
                <w14:textFill>
                  <w14:solidFill>
                    <w14:schemeClr w14:val="tx1"/>
                  </w14:solidFill>
                </w14:textFill>
              </w:rPr>
            </w:pPr>
          </w:p>
        </w:tc>
      </w:tr>
      <w:tr w14:paraId="1F088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jc w:val="center"/>
        </w:trPr>
        <w:tc>
          <w:tcPr>
            <w:tcW w:w="2161" w:type="dxa"/>
            <w:vAlign w:val="top"/>
          </w:tcPr>
          <w:p w14:paraId="2C9E3797">
            <w:pPr>
              <w:pStyle w:val="16"/>
              <w:spacing w:before="228" w:line="219" w:lineRule="auto"/>
              <w:ind w:left="61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14:textFill>
                  <w14:solidFill>
                    <w14:schemeClr w14:val="tx1"/>
                  </w14:solidFill>
                </w14:textFill>
              </w:rPr>
              <w:t>项目编号</w:t>
            </w:r>
          </w:p>
        </w:tc>
        <w:tc>
          <w:tcPr>
            <w:tcW w:w="6542" w:type="dxa"/>
            <w:vAlign w:val="top"/>
          </w:tcPr>
          <w:p w14:paraId="390FD069">
            <w:pPr>
              <w:rPr>
                <w:rFonts w:hint="eastAsia" w:ascii="宋体" w:hAnsi="宋体" w:eastAsia="宋体" w:cs="宋体"/>
                <w:color w:val="000000" w:themeColor="text1"/>
                <w:sz w:val="21"/>
                <w14:textFill>
                  <w14:solidFill>
                    <w14:schemeClr w14:val="tx1"/>
                  </w14:solidFill>
                </w14:textFill>
              </w:rPr>
            </w:pPr>
          </w:p>
        </w:tc>
      </w:tr>
      <w:tr w14:paraId="6D4A1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9" w:hRule="atLeast"/>
          <w:jc w:val="center"/>
        </w:trPr>
        <w:tc>
          <w:tcPr>
            <w:tcW w:w="2161" w:type="dxa"/>
            <w:vAlign w:val="top"/>
          </w:tcPr>
          <w:p w14:paraId="35366863">
            <w:pPr>
              <w:spacing w:line="451" w:lineRule="auto"/>
              <w:rPr>
                <w:rFonts w:hint="eastAsia" w:ascii="宋体" w:hAnsi="宋体" w:eastAsia="宋体" w:cs="宋体"/>
                <w:color w:val="000000" w:themeColor="text1"/>
                <w:sz w:val="21"/>
                <w14:textFill>
                  <w14:solidFill>
                    <w14:schemeClr w14:val="tx1"/>
                  </w14:solidFill>
                </w14:textFill>
              </w:rPr>
            </w:pPr>
          </w:p>
          <w:p w14:paraId="446A2FCB">
            <w:pPr>
              <w:pStyle w:val="16"/>
              <w:spacing w:before="78" w:line="218" w:lineRule="auto"/>
              <w:ind w:left="37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14:textFill>
                  <w14:solidFill>
                    <w14:schemeClr w14:val="tx1"/>
                  </w14:solidFill>
                </w14:textFill>
              </w:rPr>
              <w:t>总报价（元）</w:t>
            </w:r>
          </w:p>
        </w:tc>
        <w:tc>
          <w:tcPr>
            <w:tcW w:w="6542" w:type="dxa"/>
            <w:vAlign w:val="top"/>
          </w:tcPr>
          <w:p w14:paraId="073BE7BB">
            <w:pPr>
              <w:pStyle w:val="16"/>
              <w:spacing w:before="220" w:line="220" w:lineRule="auto"/>
              <w:ind w:left="11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大写：</w:t>
            </w:r>
          </w:p>
          <w:p w14:paraId="4229DEF7">
            <w:pPr>
              <w:spacing w:line="256" w:lineRule="auto"/>
              <w:rPr>
                <w:rFonts w:hint="eastAsia" w:ascii="宋体" w:hAnsi="宋体" w:eastAsia="宋体" w:cs="宋体"/>
                <w:color w:val="000000" w:themeColor="text1"/>
                <w:sz w:val="21"/>
                <w14:textFill>
                  <w14:solidFill>
                    <w14:schemeClr w14:val="tx1"/>
                  </w14:solidFill>
                </w14:textFill>
              </w:rPr>
            </w:pPr>
          </w:p>
          <w:p w14:paraId="61223D12">
            <w:pPr>
              <w:pStyle w:val="16"/>
              <w:spacing w:before="78" w:line="221" w:lineRule="auto"/>
              <w:ind w:left="1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小写：</w:t>
            </w:r>
          </w:p>
        </w:tc>
      </w:tr>
      <w:tr w14:paraId="1B6E1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jc w:val="center"/>
        </w:trPr>
        <w:tc>
          <w:tcPr>
            <w:tcW w:w="2161" w:type="dxa"/>
            <w:vAlign w:val="top"/>
          </w:tcPr>
          <w:p w14:paraId="7684F8C0">
            <w:pPr>
              <w:pStyle w:val="16"/>
              <w:spacing w:before="278" w:line="219" w:lineRule="auto"/>
              <w:ind w:left="72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14:textFill>
                  <w14:solidFill>
                    <w14:schemeClr w14:val="tx1"/>
                  </w14:solidFill>
                </w14:textFill>
              </w:rPr>
              <w:t>供货期</w:t>
            </w:r>
          </w:p>
        </w:tc>
        <w:tc>
          <w:tcPr>
            <w:tcW w:w="6542" w:type="dxa"/>
            <w:vAlign w:val="top"/>
          </w:tcPr>
          <w:p w14:paraId="63067FC7">
            <w:pPr>
              <w:rPr>
                <w:rFonts w:hint="eastAsia" w:ascii="宋体" w:hAnsi="宋体" w:eastAsia="宋体" w:cs="宋体"/>
                <w:color w:val="000000" w:themeColor="text1"/>
                <w:sz w:val="21"/>
                <w14:textFill>
                  <w14:solidFill>
                    <w14:schemeClr w14:val="tx1"/>
                  </w14:solidFill>
                </w14:textFill>
              </w:rPr>
            </w:pPr>
          </w:p>
        </w:tc>
      </w:tr>
      <w:tr w14:paraId="6F4B2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jc w:val="center"/>
        </w:trPr>
        <w:tc>
          <w:tcPr>
            <w:tcW w:w="2161" w:type="dxa"/>
            <w:vAlign w:val="top"/>
          </w:tcPr>
          <w:p w14:paraId="4381F012">
            <w:pPr>
              <w:pStyle w:val="16"/>
              <w:spacing w:before="285" w:line="220" w:lineRule="auto"/>
              <w:ind w:left="60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14:textFill>
                  <w14:solidFill>
                    <w14:schemeClr w14:val="tx1"/>
                  </w14:solidFill>
                </w14:textFill>
              </w:rPr>
              <w:t>质量要求</w:t>
            </w:r>
          </w:p>
        </w:tc>
        <w:tc>
          <w:tcPr>
            <w:tcW w:w="6542" w:type="dxa"/>
            <w:vAlign w:val="top"/>
          </w:tcPr>
          <w:p w14:paraId="08CC7442">
            <w:pPr>
              <w:rPr>
                <w:rFonts w:hint="eastAsia" w:ascii="宋体" w:hAnsi="宋体" w:eastAsia="宋体" w:cs="宋体"/>
                <w:color w:val="000000" w:themeColor="text1"/>
                <w:sz w:val="21"/>
                <w14:textFill>
                  <w14:solidFill>
                    <w14:schemeClr w14:val="tx1"/>
                  </w14:solidFill>
                </w14:textFill>
              </w:rPr>
            </w:pPr>
          </w:p>
        </w:tc>
      </w:tr>
      <w:tr w14:paraId="6DCA3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2161" w:type="dxa"/>
            <w:vAlign w:val="top"/>
          </w:tcPr>
          <w:p w14:paraId="3B4243D9">
            <w:pPr>
              <w:spacing w:line="268" w:lineRule="auto"/>
              <w:rPr>
                <w:rFonts w:hint="eastAsia" w:ascii="宋体" w:hAnsi="宋体" w:eastAsia="宋体" w:cs="宋体"/>
                <w:color w:val="000000" w:themeColor="text1"/>
                <w:sz w:val="21"/>
                <w14:textFill>
                  <w14:solidFill>
                    <w14:schemeClr w14:val="tx1"/>
                  </w14:solidFill>
                </w14:textFill>
              </w:rPr>
            </w:pPr>
          </w:p>
          <w:p w14:paraId="21217383">
            <w:pPr>
              <w:pStyle w:val="16"/>
              <w:spacing w:before="78" w:line="221" w:lineRule="auto"/>
              <w:ind w:left="84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备注</w:t>
            </w:r>
          </w:p>
        </w:tc>
        <w:tc>
          <w:tcPr>
            <w:tcW w:w="6542" w:type="dxa"/>
            <w:vAlign w:val="top"/>
          </w:tcPr>
          <w:p w14:paraId="5746661E">
            <w:pPr>
              <w:rPr>
                <w:rFonts w:hint="eastAsia" w:ascii="宋体" w:hAnsi="宋体" w:eastAsia="宋体" w:cs="宋体"/>
                <w:color w:val="000000" w:themeColor="text1"/>
                <w:sz w:val="21"/>
                <w14:textFill>
                  <w14:solidFill>
                    <w14:schemeClr w14:val="tx1"/>
                  </w14:solidFill>
                </w14:textFill>
              </w:rPr>
            </w:pPr>
          </w:p>
        </w:tc>
      </w:tr>
      <w:tr w14:paraId="74861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0" w:hRule="atLeast"/>
          <w:jc w:val="center"/>
        </w:trPr>
        <w:tc>
          <w:tcPr>
            <w:tcW w:w="8703" w:type="dxa"/>
            <w:gridSpan w:val="2"/>
            <w:vAlign w:val="top"/>
          </w:tcPr>
          <w:p w14:paraId="0BA81289">
            <w:pPr>
              <w:spacing w:line="325" w:lineRule="auto"/>
              <w:rPr>
                <w:rFonts w:hint="eastAsia" w:ascii="宋体" w:hAnsi="宋体" w:eastAsia="宋体" w:cs="宋体"/>
                <w:color w:val="000000" w:themeColor="text1"/>
                <w:sz w:val="21"/>
                <w14:textFill>
                  <w14:solidFill>
                    <w14:schemeClr w14:val="tx1"/>
                  </w14:solidFill>
                </w14:textFill>
              </w:rPr>
            </w:pPr>
          </w:p>
          <w:p w14:paraId="0948A828">
            <w:pPr>
              <w:pStyle w:val="16"/>
              <w:spacing w:before="78" w:line="219" w:lineRule="auto"/>
              <w:ind w:left="1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说明：</w:t>
            </w:r>
          </w:p>
          <w:p w14:paraId="5C3B898C">
            <w:pPr>
              <w:pStyle w:val="16"/>
              <w:spacing w:before="26" w:line="229" w:lineRule="auto"/>
              <w:ind w:left="119" w:right="108" w:firstLine="1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1.本报价包含供应商为完成本项目所需的全部费用（包括劳务费、运输费、国家</w:t>
            </w:r>
            <w:r>
              <w:rPr>
                <w:rFonts w:hint="eastAsia" w:ascii="宋体" w:hAnsi="宋体" w:eastAsia="宋体" w:cs="宋体"/>
                <w:color w:val="000000" w:themeColor="text1"/>
                <w:spacing w:val="-1"/>
                <w14:textFill>
                  <w14:solidFill>
                    <w14:schemeClr w14:val="tx1"/>
                  </w14:solidFill>
                </w14:textFill>
              </w:rPr>
              <w:t>按现行税收政策征收的一切税费等）。</w:t>
            </w:r>
          </w:p>
          <w:p w14:paraId="188DE6E5">
            <w:pPr>
              <w:pStyle w:val="16"/>
              <w:spacing w:before="26" w:line="218"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2.本项目设有最高限价，供应商报价不得</w:t>
            </w:r>
            <w:r>
              <w:rPr>
                <w:rFonts w:hint="eastAsia" w:ascii="宋体" w:hAnsi="宋体" w:eastAsia="宋体" w:cs="宋体"/>
                <w:color w:val="000000" w:themeColor="text1"/>
                <w:spacing w:val="-3"/>
                <w14:textFill>
                  <w14:solidFill>
                    <w14:schemeClr w14:val="tx1"/>
                  </w14:solidFill>
                </w14:textFill>
              </w:rPr>
              <w:t>高于最高限价，否则其响应文件将无效。</w:t>
            </w:r>
          </w:p>
          <w:p w14:paraId="1576B73A">
            <w:pPr>
              <w:pStyle w:val="16"/>
              <w:spacing w:before="28" w:line="218" w:lineRule="auto"/>
              <w:ind w:left="12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3.报价以元为单位，大小写不一致时，以大写为准。</w:t>
            </w:r>
          </w:p>
        </w:tc>
      </w:tr>
    </w:tbl>
    <w:p w14:paraId="58FF890E">
      <w:pPr>
        <w:pStyle w:val="3"/>
        <w:spacing w:line="355" w:lineRule="auto"/>
        <w:rPr>
          <w:rFonts w:hint="eastAsia" w:ascii="宋体" w:hAnsi="宋体" w:eastAsia="宋体" w:cs="宋体"/>
          <w:color w:val="000000" w:themeColor="text1"/>
          <w14:textFill>
            <w14:solidFill>
              <w14:schemeClr w14:val="tx1"/>
            </w14:solidFill>
          </w14:textFill>
        </w:rPr>
      </w:pPr>
    </w:p>
    <w:p w14:paraId="052814B9">
      <w:pPr>
        <w:pStyle w:val="3"/>
        <w:spacing w:line="356" w:lineRule="auto"/>
        <w:rPr>
          <w:rFonts w:hint="eastAsia" w:ascii="宋体" w:hAnsi="宋体" w:eastAsia="宋体" w:cs="宋体"/>
          <w:color w:val="000000" w:themeColor="text1"/>
          <w14:textFill>
            <w14:solidFill>
              <w14:schemeClr w14:val="tx1"/>
            </w14:solidFill>
          </w14:textFill>
        </w:rPr>
      </w:pPr>
    </w:p>
    <w:p w14:paraId="0463B632">
      <w:pPr>
        <w:spacing w:before="78" w:line="219" w:lineRule="auto"/>
        <w:ind w:left="466"/>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谈判供应商全称（公章）：</w:t>
      </w:r>
    </w:p>
    <w:p w14:paraId="5958862F">
      <w:pPr>
        <w:pStyle w:val="3"/>
        <w:spacing w:line="315" w:lineRule="auto"/>
        <w:rPr>
          <w:rFonts w:hint="eastAsia" w:ascii="宋体" w:hAnsi="宋体" w:eastAsia="宋体" w:cs="宋体"/>
          <w:color w:val="000000" w:themeColor="text1"/>
          <w14:textFill>
            <w14:solidFill>
              <w14:schemeClr w14:val="tx1"/>
            </w14:solidFill>
          </w14:textFill>
        </w:rPr>
      </w:pPr>
    </w:p>
    <w:p w14:paraId="202CAD4A">
      <w:pPr>
        <w:pStyle w:val="3"/>
        <w:spacing w:line="316" w:lineRule="auto"/>
        <w:rPr>
          <w:rFonts w:hint="eastAsia" w:ascii="宋体" w:hAnsi="宋体" w:eastAsia="宋体" w:cs="宋体"/>
          <w:color w:val="000000" w:themeColor="text1"/>
          <w14:textFill>
            <w14:solidFill>
              <w14:schemeClr w14:val="tx1"/>
            </w14:solidFill>
          </w14:textFill>
        </w:rPr>
      </w:pPr>
    </w:p>
    <w:p w14:paraId="1F44AE1B">
      <w:pPr>
        <w:spacing w:before="78" w:line="219" w:lineRule="auto"/>
        <w:ind w:left="468"/>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法定代表人或委托代理人（签章</w:t>
      </w:r>
      <w:r>
        <w:rPr>
          <w:rFonts w:hint="eastAsia" w:ascii="宋体" w:hAnsi="宋体" w:eastAsia="宋体" w:cs="宋体"/>
          <w:color w:val="000000" w:themeColor="text1"/>
          <w:spacing w:val="2"/>
          <w:sz w:val="24"/>
          <w:szCs w:val="24"/>
          <w14:textFill>
            <w14:solidFill>
              <w14:schemeClr w14:val="tx1"/>
            </w14:solidFill>
          </w14:textFill>
        </w:rPr>
        <w:t>）：</w:t>
      </w:r>
    </w:p>
    <w:p w14:paraId="5764DA05">
      <w:pPr>
        <w:pStyle w:val="3"/>
        <w:spacing w:line="408" w:lineRule="auto"/>
        <w:rPr>
          <w:rFonts w:hint="eastAsia" w:ascii="宋体" w:hAnsi="宋体" w:eastAsia="宋体" w:cs="宋体"/>
          <w:color w:val="000000" w:themeColor="text1"/>
          <w14:textFill>
            <w14:solidFill>
              <w14:schemeClr w14:val="tx1"/>
            </w14:solidFill>
          </w14:textFill>
        </w:rPr>
      </w:pPr>
    </w:p>
    <w:p w14:paraId="45040066">
      <w:pPr>
        <w:spacing w:before="78" w:line="219" w:lineRule="auto"/>
        <w:ind w:left="622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年</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月</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日</w:t>
      </w:r>
    </w:p>
    <w:p w14:paraId="6F5EA5C2">
      <w:pPr>
        <w:spacing w:line="219" w:lineRule="auto"/>
        <w:rPr>
          <w:rFonts w:hint="eastAsia" w:ascii="宋体" w:hAnsi="宋体" w:eastAsia="宋体" w:cs="宋体"/>
          <w:color w:val="000000" w:themeColor="text1"/>
          <w:sz w:val="24"/>
          <w:szCs w:val="24"/>
          <w14:textFill>
            <w14:solidFill>
              <w14:schemeClr w14:val="tx1"/>
            </w14:solidFill>
          </w14:textFill>
        </w:rPr>
        <w:sectPr>
          <w:headerReference r:id="rId20" w:type="default"/>
          <w:footerReference r:id="rId21" w:type="default"/>
          <w:pgSz w:w="11906" w:h="16840"/>
          <w:pgMar w:top="1440" w:right="1440" w:bottom="1440" w:left="1440" w:header="992" w:footer="992" w:gutter="0"/>
          <w:pgNumType w:fmt="decimal"/>
          <w:cols w:space="720" w:num="1"/>
        </w:sectPr>
      </w:pPr>
    </w:p>
    <w:p w14:paraId="519BA05E">
      <w:pPr>
        <w:spacing w:before="64" w:line="223" w:lineRule="auto"/>
        <w:ind w:left="2415"/>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5"/>
          <w:sz w:val="31"/>
          <w:szCs w:val="31"/>
          <w14:textFill>
            <w14:solidFill>
              <w14:schemeClr w14:val="tx1"/>
            </w14:solidFill>
          </w14:textFill>
        </w:rPr>
        <w:t>分项报价表（格式自拟）</w:t>
      </w:r>
    </w:p>
    <w:p w14:paraId="05FE3745">
      <w:pPr>
        <w:pStyle w:val="3"/>
        <w:spacing w:line="243" w:lineRule="auto"/>
        <w:rPr>
          <w:rFonts w:hint="eastAsia" w:ascii="宋体" w:hAnsi="宋体" w:eastAsia="宋体" w:cs="宋体"/>
          <w:color w:val="000000" w:themeColor="text1"/>
          <w14:textFill>
            <w14:solidFill>
              <w14:schemeClr w14:val="tx1"/>
            </w14:solidFill>
          </w14:textFill>
        </w:rPr>
      </w:pPr>
    </w:p>
    <w:p w14:paraId="0B7CF497">
      <w:pPr>
        <w:pStyle w:val="3"/>
        <w:spacing w:line="243" w:lineRule="auto"/>
        <w:rPr>
          <w:rFonts w:hint="eastAsia" w:ascii="宋体" w:hAnsi="宋体" w:eastAsia="宋体" w:cs="宋体"/>
          <w:color w:val="000000" w:themeColor="text1"/>
          <w14:textFill>
            <w14:solidFill>
              <w14:schemeClr w14:val="tx1"/>
            </w14:solidFill>
          </w14:textFill>
        </w:rPr>
      </w:pPr>
    </w:p>
    <w:p w14:paraId="2E426503">
      <w:pPr>
        <w:pStyle w:val="3"/>
        <w:spacing w:line="243" w:lineRule="auto"/>
        <w:rPr>
          <w:rFonts w:hint="eastAsia" w:ascii="宋体" w:hAnsi="宋体" w:eastAsia="宋体" w:cs="宋体"/>
          <w:color w:val="000000" w:themeColor="text1"/>
          <w14:textFill>
            <w14:solidFill>
              <w14:schemeClr w14:val="tx1"/>
            </w14:solidFill>
          </w14:textFill>
        </w:rPr>
      </w:pPr>
    </w:p>
    <w:p w14:paraId="75D673FA">
      <w:pPr>
        <w:pStyle w:val="3"/>
        <w:spacing w:line="243" w:lineRule="auto"/>
        <w:rPr>
          <w:rFonts w:hint="eastAsia" w:ascii="宋体" w:hAnsi="宋体" w:eastAsia="宋体" w:cs="宋体"/>
          <w:color w:val="000000" w:themeColor="text1"/>
          <w14:textFill>
            <w14:solidFill>
              <w14:schemeClr w14:val="tx1"/>
            </w14:solidFill>
          </w14:textFill>
        </w:rPr>
      </w:pPr>
    </w:p>
    <w:p w14:paraId="6E4DB91E">
      <w:pPr>
        <w:pStyle w:val="3"/>
        <w:spacing w:line="243" w:lineRule="auto"/>
        <w:rPr>
          <w:rFonts w:hint="eastAsia" w:ascii="宋体" w:hAnsi="宋体" w:eastAsia="宋体" w:cs="宋体"/>
          <w:color w:val="000000" w:themeColor="text1"/>
          <w14:textFill>
            <w14:solidFill>
              <w14:schemeClr w14:val="tx1"/>
            </w14:solidFill>
          </w14:textFill>
        </w:rPr>
      </w:pPr>
    </w:p>
    <w:p w14:paraId="64813B6A">
      <w:pPr>
        <w:pStyle w:val="3"/>
        <w:spacing w:line="243" w:lineRule="auto"/>
        <w:rPr>
          <w:rFonts w:hint="eastAsia" w:ascii="宋体" w:hAnsi="宋体" w:eastAsia="宋体" w:cs="宋体"/>
          <w:color w:val="000000" w:themeColor="text1"/>
          <w14:textFill>
            <w14:solidFill>
              <w14:schemeClr w14:val="tx1"/>
            </w14:solidFill>
          </w14:textFill>
        </w:rPr>
      </w:pPr>
    </w:p>
    <w:p w14:paraId="04F65448">
      <w:pPr>
        <w:pStyle w:val="3"/>
        <w:spacing w:line="243" w:lineRule="auto"/>
        <w:rPr>
          <w:rFonts w:hint="eastAsia" w:ascii="宋体" w:hAnsi="宋体" w:eastAsia="宋体" w:cs="宋体"/>
          <w:color w:val="000000" w:themeColor="text1"/>
          <w14:textFill>
            <w14:solidFill>
              <w14:schemeClr w14:val="tx1"/>
            </w14:solidFill>
          </w14:textFill>
        </w:rPr>
      </w:pPr>
    </w:p>
    <w:p w14:paraId="5DA070CF">
      <w:pPr>
        <w:pStyle w:val="3"/>
        <w:spacing w:line="243" w:lineRule="auto"/>
        <w:rPr>
          <w:rFonts w:hint="eastAsia" w:ascii="宋体" w:hAnsi="宋体" w:eastAsia="宋体" w:cs="宋体"/>
          <w:color w:val="000000" w:themeColor="text1"/>
          <w14:textFill>
            <w14:solidFill>
              <w14:schemeClr w14:val="tx1"/>
            </w14:solidFill>
          </w14:textFill>
        </w:rPr>
      </w:pPr>
    </w:p>
    <w:p w14:paraId="72CE9BF2">
      <w:pPr>
        <w:pStyle w:val="3"/>
        <w:spacing w:line="243" w:lineRule="auto"/>
        <w:rPr>
          <w:rFonts w:hint="eastAsia" w:ascii="宋体" w:hAnsi="宋体" w:eastAsia="宋体" w:cs="宋体"/>
          <w:color w:val="000000" w:themeColor="text1"/>
          <w14:textFill>
            <w14:solidFill>
              <w14:schemeClr w14:val="tx1"/>
            </w14:solidFill>
          </w14:textFill>
        </w:rPr>
      </w:pPr>
    </w:p>
    <w:p w14:paraId="174A3B75">
      <w:pPr>
        <w:pStyle w:val="3"/>
        <w:spacing w:line="243" w:lineRule="auto"/>
        <w:rPr>
          <w:rFonts w:hint="eastAsia" w:ascii="宋体" w:hAnsi="宋体" w:eastAsia="宋体" w:cs="宋体"/>
          <w:color w:val="000000" w:themeColor="text1"/>
          <w14:textFill>
            <w14:solidFill>
              <w14:schemeClr w14:val="tx1"/>
            </w14:solidFill>
          </w14:textFill>
        </w:rPr>
      </w:pPr>
    </w:p>
    <w:p w14:paraId="478F8E53">
      <w:pPr>
        <w:pStyle w:val="3"/>
        <w:spacing w:line="243" w:lineRule="auto"/>
        <w:rPr>
          <w:rFonts w:hint="eastAsia" w:ascii="宋体" w:hAnsi="宋体" w:eastAsia="宋体" w:cs="宋体"/>
          <w:color w:val="000000" w:themeColor="text1"/>
          <w14:textFill>
            <w14:solidFill>
              <w14:schemeClr w14:val="tx1"/>
            </w14:solidFill>
          </w14:textFill>
        </w:rPr>
      </w:pPr>
    </w:p>
    <w:p w14:paraId="478A6180">
      <w:pPr>
        <w:pStyle w:val="3"/>
        <w:spacing w:line="243" w:lineRule="auto"/>
        <w:rPr>
          <w:rFonts w:hint="eastAsia" w:ascii="宋体" w:hAnsi="宋体" w:eastAsia="宋体" w:cs="宋体"/>
          <w:color w:val="000000" w:themeColor="text1"/>
          <w14:textFill>
            <w14:solidFill>
              <w14:schemeClr w14:val="tx1"/>
            </w14:solidFill>
          </w14:textFill>
        </w:rPr>
      </w:pPr>
    </w:p>
    <w:p w14:paraId="2704344B">
      <w:pPr>
        <w:pStyle w:val="3"/>
        <w:spacing w:line="243" w:lineRule="auto"/>
        <w:rPr>
          <w:rFonts w:hint="eastAsia" w:ascii="宋体" w:hAnsi="宋体" w:eastAsia="宋体" w:cs="宋体"/>
          <w:color w:val="000000" w:themeColor="text1"/>
          <w14:textFill>
            <w14:solidFill>
              <w14:schemeClr w14:val="tx1"/>
            </w14:solidFill>
          </w14:textFill>
        </w:rPr>
      </w:pPr>
    </w:p>
    <w:p w14:paraId="7EACF154">
      <w:pPr>
        <w:pStyle w:val="3"/>
        <w:spacing w:line="243" w:lineRule="auto"/>
        <w:rPr>
          <w:rFonts w:hint="eastAsia" w:ascii="宋体" w:hAnsi="宋体" w:eastAsia="宋体" w:cs="宋体"/>
          <w:color w:val="000000" w:themeColor="text1"/>
          <w14:textFill>
            <w14:solidFill>
              <w14:schemeClr w14:val="tx1"/>
            </w14:solidFill>
          </w14:textFill>
        </w:rPr>
      </w:pPr>
    </w:p>
    <w:p w14:paraId="471E2586">
      <w:pPr>
        <w:pStyle w:val="3"/>
        <w:spacing w:line="243" w:lineRule="auto"/>
        <w:rPr>
          <w:rFonts w:hint="eastAsia" w:ascii="宋体" w:hAnsi="宋体" w:eastAsia="宋体" w:cs="宋体"/>
          <w:color w:val="000000" w:themeColor="text1"/>
          <w14:textFill>
            <w14:solidFill>
              <w14:schemeClr w14:val="tx1"/>
            </w14:solidFill>
          </w14:textFill>
        </w:rPr>
      </w:pPr>
    </w:p>
    <w:p w14:paraId="7C08DD9B">
      <w:pPr>
        <w:pStyle w:val="3"/>
        <w:spacing w:line="243" w:lineRule="auto"/>
        <w:rPr>
          <w:rFonts w:hint="eastAsia" w:ascii="宋体" w:hAnsi="宋体" w:eastAsia="宋体" w:cs="宋体"/>
          <w:color w:val="000000" w:themeColor="text1"/>
          <w14:textFill>
            <w14:solidFill>
              <w14:schemeClr w14:val="tx1"/>
            </w14:solidFill>
          </w14:textFill>
        </w:rPr>
      </w:pPr>
    </w:p>
    <w:p w14:paraId="4D594D7E">
      <w:pPr>
        <w:pStyle w:val="3"/>
        <w:spacing w:line="243" w:lineRule="auto"/>
        <w:rPr>
          <w:rFonts w:hint="eastAsia" w:ascii="宋体" w:hAnsi="宋体" w:eastAsia="宋体" w:cs="宋体"/>
          <w:color w:val="000000" w:themeColor="text1"/>
          <w14:textFill>
            <w14:solidFill>
              <w14:schemeClr w14:val="tx1"/>
            </w14:solidFill>
          </w14:textFill>
        </w:rPr>
      </w:pPr>
    </w:p>
    <w:p w14:paraId="73B02A96">
      <w:pPr>
        <w:pStyle w:val="3"/>
        <w:spacing w:line="243" w:lineRule="auto"/>
        <w:rPr>
          <w:rFonts w:hint="eastAsia" w:ascii="宋体" w:hAnsi="宋体" w:eastAsia="宋体" w:cs="宋体"/>
          <w:color w:val="000000" w:themeColor="text1"/>
          <w14:textFill>
            <w14:solidFill>
              <w14:schemeClr w14:val="tx1"/>
            </w14:solidFill>
          </w14:textFill>
        </w:rPr>
      </w:pPr>
    </w:p>
    <w:p w14:paraId="17F3F187">
      <w:pPr>
        <w:pStyle w:val="3"/>
        <w:spacing w:line="243" w:lineRule="auto"/>
        <w:rPr>
          <w:rFonts w:hint="eastAsia" w:ascii="宋体" w:hAnsi="宋体" w:eastAsia="宋体" w:cs="宋体"/>
          <w:color w:val="000000" w:themeColor="text1"/>
          <w14:textFill>
            <w14:solidFill>
              <w14:schemeClr w14:val="tx1"/>
            </w14:solidFill>
          </w14:textFill>
        </w:rPr>
      </w:pPr>
    </w:p>
    <w:p w14:paraId="6082E51D">
      <w:pPr>
        <w:pStyle w:val="3"/>
        <w:spacing w:line="243" w:lineRule="auto"/>
        <w:rPr>
          <w:rFonts w:hint="eastAsia" w:ascii="宋体" w:hAnsi="宋体" w:eastAsia="宋体" w:cs="宋体"/>
          <w:color w:val="000000" w:themeColor="text1"/>
          <w14:textFill>
            <w14:solidFill>
              <w14:schemeClr w14:val="tx1"/>
            </w14:solidFill>
          </w14:textFill>
        </w:rPr>
      </w:pPr>
    </w:p>
    <w:p w14:paraId="580A0845">
      <w:pPr>
        <w:pStyle w:val="3"/>
        <w:spacing w:line="243" w:lineRule="auto"/>
        <w:rPr>
          <w:rFonts w:hint="eastAsia" w:ascii="宋体" w:hAnsi="宋体" w:eastAsia="宋体" w:cs="宋体"/>
          <w:color w:val="000000" w:themeColor="text1"/>
          <w14:textFill>
            <w14:solidFill>
              <w14:schemeClr w14:val="tx1"/>
            </w14:solidFill>
          </w14:textFill>
        </w:rPr>
      </w:pPr>
    </w:p>
    <w:p w14:paraId="0FC3EB3F">
      <w:pPr>
        <w:pStyle w:val="3"/>
        <w:spacing w:line="243" w:lineRule="auto"/>
        <w:rPr>
          <w:rFonts w:hint="eastAsia" w:ascii="宋体" w:hAnsi="宋体" w:eastAsia="宋体" w:cs="宋体"/>
          <w:color w:val="000000" w:themeColor="text1"/>
          <w14:textFill>
            <w14:solidFill>
              <w14:schemeClr w14:val="tx1"/>
            </w14:solidFill>
          </w14:textFill>
        </w:rPr>
      </w:pPr>
    </w:p>
    <w:p w14:paraId="3407454B">
      <w:pPr>
        <w:pStyle w:val="3"/>
        <w:spacing w:line="243" w:lineRule="auto"/>
        <w:rPr>
          <w:rFonts w:hint="eastAsia" w:ascii="宋体" w:hAnsi="宋体" w:eastAsia="宋体" w:cs="宋体"/>
          <w:color w:val="000000" w:themeColor="text1"/>
          <w14:textFill>
            <w14:solidFill>
              <w14:schemeClr w14:val="tx1"/>
            </w14:solidFill>
          </w14:textFill>
        </w:rPr>
      </w:pPr>
    </w:p>
    <w:p w14:paraId="0A1430B7">
      <w:pPr>
        <w:pStyle w:val="3"/>
        <w:spacing w:line="243" w:lineRule="auto"/>
        <w:rPr>
          <w:rFonts w:hint="eastAsia" w:ascii="宋体" w:hAnsi="宋体" w:eastAsia="宋体" w:cs="宋体"/>
          <w:color w:val="000000" w:themeColor="text1"/>
          <w14:textFill>
            <w14:solidFill>
              <w14:schemeClr w14:val="tx1"/>
            </w14:solidFill>
          </w14:textFill>
        </w:rPr>
      </w:pPr>
    </w:p>
    <w:p w14:paraId="3F804DAC">
      <w:pPr>
        <w:pStyle w:val="3"/>
        <w:spacing w:line="243" w:lineRule="auto"/>
        <w:rPr>
          <w:rFonts w:hint="eastAsia" w:ascii="宋体" w:hAnsi="宋体" w:eastAsia="宋体" w:cs="宋体"/>
          <w:color w:val="000000" w:themeColor="text1"/>
          <w14:textFill>
            <w14:solidFill>
              <w14:schemeClr w14:val="tx1"/>
            </w14:solidFill>
          </w14:textFill>
        </w:rPr>
      </w:pPr>
    </w:p>
    <w:p w14:paraId="1DB20325">
      <w:pPr>
        <w:pStyle w:val="3"/>
        <w:spacing w:line="243" w:lineRule="auto"/>
        <w:rPr>
          <w:rFonts w:hint="eastAsia" w:ascii="宋体" w:hAnsi="宋体" w:eastAsia="宋体" w:cs="宋体"/>
          <w:color w:val="000000" w:themeColor="text1"/>
          <w14:textFill>
            <w14:solidFill>
              <w14:schemeClr w14:val="tx1"/>
            </w14:solidFill>
          </w14:textFill>
        </w:rPr>
      </w:pPr>
    </w:p>
    <w:p w14:paraId="26FF4D54">
      <w:pPr>
        <w:pStyle w:val="3"/>
        <w:spacing w:line="243" w:lineRule="auto"/>
        <w:rPr>
          <w:rFonts w:hint="eastAsia" w:ascii="宋体" w:hAnsi="宋体" w:eastAsia="宋体" w:cs="宋体"/>
          <w:color w:val="000000" w:themeColor="text1"/>
          <w14:textFill>
            <w14:solidFill>
              <w14:schemeClr w14:val="tx1"/>
            </w14:solidFill>
          </w14:textFill>
        </w:rPr>
      </w:pPr>
    </w:p>
    <w:p w14:paraId="11BC1BF1">
      <w:pPr>
        <w:pStyle w:val="3"/>
        <w:spacing w:line="244" w:lineRule="auto"/>
        <w:rPr>
          <w:rFonts w:hint="eastAsia" w:ascii="宋体" w:hAnsi="宋体" w:eastAsia="宋体" w:cs="宋体"/>
          <w:color w:val="000000" w:themeColor="text1"/>
          <w14:textFill>
            <w14:solidFill>
              <w14:schemeClr w14:val="tx1"/>
            </w14:solidFill>
          </w14:textFill>
        </w:rPr>
      </w:pPr>
    </w:p>
    <w:p w14:paraId="18FCB94A">
      <w:pPr>
        <w:pStyle w:val="3"/>
        <w:spacing w:line="244" w:lineRule="auto"/>
        <w:rPr>
          <w:rFonts w:hint="eastAsia" w:ascii="宋体" w:hAnsi="宋体" w:eastAsia="宋体" w:cs="宋体"/>
          <w:color w:val="000000" w:themeColor="text1"/>
          <w14:textFill>
            <w14:solidFill>
              <w14:schemeClr w14:val="tx1"/>
            </w14:solidFill>
          </w14:textFill>
        </w:rPr>
      </w:pPr>
    </w:p>
    <w:p w14:paraId="3B188CE4">
      <w:pPr>
        <w:pStyle w:val="3"/>
        <w:spacing w:line="244" w:lineRule="auto"/>
        <w:rPr>
          <w:rFonts w:hint="eastAsia" w:ascii="宋体" w:hAnsi="宋体" w:eastAsia="宋体" w:cs="宋体"/>
          <w:color w:val="000000" w:themeColor="text1"/>
          <w14:textFill>
            <w14:solidFill>
              <w14:schemeClr w14:val="tx1"/>
            </w14:solidFill>
          </w14:textFill>
        </w:rPr>
      </w:pPr>
    </w:p>
    <w:p w14:paraId="7BDB4DF1">
      <w:pPr>
        <w:pStyle w:val="3"/>
        <w:spacing w:line="244" w:lineRule="auto"/>
        <w:rPr>
          <w:rFonts w:hint="eastAsia" w:ascii="宋体" w:hAnsi="宋体" w:eastAsia="宋体" w:cs="宋体"/>
          <w:color w:val="000000" w:themeColor="text1"/>
          <w14:textFill>
            <w14:solidFill>
              <w14:schemeClr w14:val="tx1"/>
            </w14:solidFill>
          </w14:textFill>
        </w:rPr>
      </w:pPr>
    </w:p>
    <w:p w14:paraId="6DA84464">
      <w:pPr>
        <w:pStyle w:val="3"/>
        <w:spacing w:line="244" w:lineRule="auto"/>
        <w:rPr>
          <w:rFonts w:hint="eastAsia" w:ascii="宋体" w:hAnsi="宋体" w:eastAsia="宋体" w:cs="宋体"/>
          <w:color w:val="000000" w:themeColor="text1"/>
          <w14:textFill>
            <w14:solidFill>
              <w14:schemeClr w14:val="tx1"/>
            </w14:solidFill>
          </w14:textFill>
        </w:rPr>
      </w:pPr>
    </w:p>
    <w:p w14:paraId="654BC90C">
      <w:pPr>
        <w:pStyle w:val="3"/>
        <w:spacing w:line="244" w:lineRule="auto"/>
        <w:rPr>
          <w:rFonts w:hint="eastAsia" w:ascii="宋体" w:hAnsi="宋体" w:eastAsia="宋体" w:cs="宋体"/>
          <w:color w:val="000000" w:themeColor="text1"/>
          <w14:textFill>
            <w14:solidFill>
              <w14:schemeClr w14:val="tx1"/>
            </w14:solidFill>
          </w14:textFill>
        </w:rPr>
      </w:pPr>
    </w:p>
    <w:p w14:paraId="6EF83E6D">
      <w:pPr>
        <w:pStyle w:val="3"/>
        <w:spacing w:line="244" w:lineRule="auto"/>
        <w:rPr>
          <w:rFonts w:hint="eastAsia" w:ascii="宋体" w:hAnsi="宋体" w:eastAsia="宋体" w:cs="宋体"/>
          <w:color w:val="000000" w:themeColor="text1"/>
          <w14:textFill>
            <w14:solidFill>
              <w14:schemeClr w14:val="tx1"/>
            </w14:solidFill>
          </w14:textFill>
        </w:rPr>
      </w:pPr>
    </w:p>
    <w:p w14:paraId="58244C13">
      <w:pPr>
        <w:pStyle w:val="3"/>
        <w:spacing w:line="244" w:lineRule="auto"/>
        <w:rPr>
          <w:rFonts w:hint="eastAsia" w:ascii="宋体" w:hAnsi="宋体" w:eastAsia="宋体" w:cs="宋体"/>
          <w:color w:val="000000" w:themeColor="text1"/>
          <w14:textFill>
            <w14:solidFill>
              <w14:schemeClr w14:val="tx1"/>
            </w14:solidFill>
          </w14:textFill>
        </w:rPr>
      </w:pPr>
    </w:p>
    <w:p w14:paraId="293B46E2">
      <w:pPr>
        <w:spacing w:before="78" w:line="219" w:lineRule="auto"/>
        <w:ind w:left="27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谈判供应商全称（公章）：</w:t>
      </w:r>
    </w:p>
    <w:p w14:paraId="1D269D91">
      <w:pPr>
        <w:spacing w:before="214" w:line="219" w:lineRule="auto"/>
        <w:ind w:left="281"/>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法定代表人或委托代理人（签字或盖章</w:t>
      </w:r>
      <w:r>
        <w:rPr>
          <w:rFonts w:hint="eastAsia" w:ascii="宋体" w:hAnsi="宋体" w:eastAsia="宋体" w:cs="宋体"/>
          <w:color w:val="000000" w:themeColor="text1"/>
          <w:spacing w:val="2"/>
          <w:sz w:val="24"/>
          <w:szCs w:val="24"/>
          <w14:textFill>
            <w14:solidFill>
              <w14:schemeClr w14:val="tx1"/>
            </w14:solidFill>
          </w14:textFill>
        </w:rPr>
        <w:t>）：</w:t>
      </w:r>
    </w:p>
    <w:p w14:paraId="53EB48B2">
      <w:pPr>
        <w:pStyle w:val="3"/>
        <w:spacing w:line="408" w:lineRule="auto"/>
        <w:rPr>
          <w:rFonts w:hint="eastAsia" w:ascii="宋体" w:hAnsi="宋体" w:eastAsia="宋体" w:cs="宋体"/>
          <w:color w:val="000000" w:themeColor="text1"/>
          <w14:textFill>
            <w14:solidFill>
              <w14:schemeClr w14:val="tx1"/>
            </w14:solidFill>
          </w14:textFill>
        </w:rPr>
      </w:pPr>
    </w:p>
    <w:p w14:paraId="3C72B4AD">
      <w:pPr>
        <w:spacing w:before="78" w:line="219" w:lineRule="auto"/>
        <w:ind w:left="604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年</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月</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日</w:t>
      </w:r>
    </w:p>
    <w:p w14:paraId="442ECD0A">
      <w:pPr>
        <w:spacing w:line="219" w:lineRule="auto"/>
        <w:rPr>
          <w:rFonts w:hint="eastAsia" w:ascii="宋体" w:hAnsi="宋体" w:eastAsia="宋体" w:cs="宋体"/>
          <w:color w:val="000000" w:themeColor="text1"/>
          <w:sz w:val="24"/>
          <w:szCs w:val="24"/>
          <w14:textFill>
            <w14:solidFill>
              <w14:schemeClr w14:val="tx1"/>
            </w14:solidFill>
          </w14:textFill>
        </w:rPr>
        <w:sectPr>
          <w:headerReference r:id="rId22" w:type="default"/>
          <w:footerReference r:id="rId23" w:type="default"/>
          <w:pgSz w:w="11906" w:h="16840"/>
          <w:pgMar w:top="1440" w:right="1440" w:bottom="1440" w:left="1440" w:header="992" w:footer="992" w:gutter="0"/>
          <w:pgNumType w:fmt="decimal"/>
          <w:cols w:space="720" w:num="1"/>
        </w:sectPr>
      </w:pPr>
    </w:p>
    <w:p w14:paraId="42AF334F">
      <w:pPr>
        <w:spacing w:before="60" w:line="219" w:lineRule="auto"/>
        <w:jc w:val="center"/>
        <w:rPr>
          <w:rFonts w:hint="eastAsia" w:ascii="宋体" w:hAnsi="宋体" w:eastAsia="宋体" w:cs="宋体"/>
          <w:color w:val="000000" w:themeColor="text1"/>
          <w:sz w:val="30"/>
          <w:szCs w:val="30"/>
          <w14:textFill>
            <w14:solidFill>
              <w14:schemeClr w14:val="tx1"/>
            </w14:solidFill>
          </w14:textFill>
        </w:rPr>
      </w:pPr>
      <w:bookmarkStart w:id="12" w:name="bookmark6"/>
      <w:bookmarkEnd w:id="12"/>
      <w:r>
        <w:rPr>
          <w:rFonts w:hint="eastAsia" w:ascii="宋体" w:hAnsi="宋体" w:eastAsia="宋体" w:cs="宋体"/>
          <w:b/>
          <w:bCs/>
          <w:color w:val="000000" w:themeColor="text1"/>
          <w:spacing w:val="-15"/>
          <w:sz w:val="30"/>
          <w:szCs w:val="30"/>
          <w14:textFill>
            <w14:solidFill>
              <w14:schemeClr w14:val="tx1"/>
            </w14:solidFill>
          </w14:textFill>
        </w:rPr>
        <w:t>商务响应偏离表</w:t>
      </w:r>
    </w:p>
    <w:p w14:paraId="1B4E8640">
      <w:pPr>
        <w:spacing w:before="206" w:line="220" w:lineRule="auto"/>
        <w:ind w:firstLine="448"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项目名称：</w:t>
      </w:r>
    </w:p>
    <w:p w14:paraId="29813418">
      <w:pPr>
        <w:spacing w:before="301" w:line="219" w:lineRule="auto"/>
        <w:ind w:firstLine="456"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采购项目编号：</w:t>
      </w:r>
    </w:p>
    <w:p w14:paraId="0AD80B95">
      <w:pPr>
        <w:spacing w:before="38"/>
        <w:rPr>
          <w:rFonts w:hint="eastAsia" w:ascii="宋体" w:hAnsi="宋体" w:eastAsia="宋体" w:cs="宋体"/>
          <w:color w:val="000000" w:themeColor="text1"/>
          <w14:textFill>
            <w14:solidFill>
              <w14:schemeClr w14:val="tx1"/>
            </w14:solidFill>
          </w14:textFill>
        </w:rPr>
      </w:pPr>
    </w:p>
    <w:tbl>
      <w:tblPr>
        <w:tblStyle w:val="15"/>
        <w:tblW w:w="890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44"/>
        <w:gridCol w:w="2816"/>
        <w:gridCol w:w="2692"/>
        <w:gridCol w:w="1308"/>
        <w:gridCol w:w="1149"/>
      </w:tblGrid>
      <w:tr w14:paraId="6AF49E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8" w:hRule="atLeast"/>
          <w:jc w:val="center"/>
        </w:trPr>
        <w:tc>
          <w:tcPr>
            <w:tcW w:w="944" w:type="dxa"/>
            <w:tcBorders>
              <w:right w:val="single" w:color="000000" w:sz="2" w:space="0"/>
            </w:tcBorders>
            <w:vAlign w:val="top"/>
          </w:tcPr>
          <w:p w14:paraId="0CA680BF">
            <w:pPr>
              <w:pStyle w:val="16"/>
              <w:spacing w:before="224" w:line="221" w:lineRule="auto"/>
              <w:ind w:left="23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序号</w:t>
            </w:r>
          </w:p>
        </w:tc>
        <w:tc>
          <w:tcPr>
            <w:tcW w:w="2816" w:type="dxa"/>
            <w:tcBorders>
              <w:left w:val="single" w:color="000000" w:sz="2" w:space="0"/>
              <w:right w:val="single" w:color="000000" w:sz="2" w:space="0"/>
            </w:tcBorders>
            <w:vAlign w:val="top"/>
          </w:tcPr>
          <w:p w14:paraId="2F772F6F">
            <w:pPr>
              <w:pStyle w:val="16"/>
              <w:spacing w:before="225" w:line="219" w:lineRule="auto"/>
              <w:ind w:left="46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谈判文件商务要求</w:t>
            </w:r>
          </w:p>
        </w:tc>
        <w:tc>
          <w:tcPr>
            <w:tcW w:w="2692" w:type="dxa"/>
            <w:tcBorders>
              <w:left w:val="single" w:color="000000" w:sz="2" w:space="0"/>
              <w:right w:val="single" w:color="000000" w:sz="2" w:space="0"/>
            </w:tcBorders>
            <w:vAlign w:val="top"/>
          </w:tcPr>
          <w:p w14:paraId="26936FE6">
            <w:pPr>
              <w:pStyle w:val="16"/>
              <w:spacing w:before="225" w:line="219" w:lineRule="auto"/>
              <w:ind w:left="53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14:textFill>
                  <w14:solidFill>
                    <w14:schemeClr w14:val="tx1"/>
                  </w14:solidFill>
                </w14:textFill>
              </w:rPr>
              <w:t>响应文件商务响应</w:t>
            </w:r>
          </w:p>
        </w:tc>
        <w:tc>
          <w:tcPr>
            <w:tcW w:w="1308" w:type="dxa"/>
            <w:tcBorders>
              <w:left w:val="single" w:color="000000" w:sz="2" w:space="0"/>
              <w:right w:val="single" w:color="000000" w:sz="2" w:space="0"/>
            </w:tcBorders>
            <w:vAlign w:val="top"/>
          </w:tcPr>
          <w:p w14:paraId="560D2048">
            <w:pPr>
              <w:pStyle w:val="16"/>
              <w:spacing w:before="225" w:line="219" w:lineRule="auto"/>
              <w:ind w:left="10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14:textFill>
                  <w14:solidFill>
                    <w14:schemeClr w14:val="tx1"/>
                  </w14:solidFill>
                </w14:textFill>
              </w:rPr>
              <w:t>偏离说明</w:t>
            </w:r>
          </w:p>
        </w:tc>
        <w:tc>
          <w:tcPr>
            <w:tcW w:w="1149" w:type="dxa"/>
            <w:tcBorders>
              <w:left w:val="single" w:color="000000" w:sz="2" w:space="0"/>
            </w:tcBorders>
            <w:vAlign w:val="top"/>
          </w:tcPr>
          <w:p w14:paraId="61488474">
            <w:pPr>
              <w:pStyle w:val="16"/>
              <w:spacing w:before="224" w:line="221" w:lineRule="auto"/>
              <w:ind w:left="37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备注</w:t>
            </w:r>
          </w:p>
        </w:tc>
      </w:tr>
      <w:tr w14:paraId="381769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4" w:hRule="atLeast"/>
          <w:jc w:val="center"/>
        </w:trPr>
        <w:tc>
          <w:tcPr>
            <w:tcW w:w="944" w:type="dxa"/>
            <w:tcBorders>
              <w:right w:val="single" w:color="000000" w:sz="2" w:space="0"/>
            </w:tcBorders>
            <w:vAlign w:val="top"/>
          </w:tcPr>
          <w:p w14:paraId="3BA56B12">
            <w:pPr>
              <w:rPr>
                <w:rFonts w:hint="eastAsia" w:ascii="宋体" w:hAnsi="宋体" w:eastAsia="宋体" w:cs="宋体"/>
                <w:color w:val="000000" w:themeColor="text1"/>
                <w:sz w:val="21"/>
                <w14:textFill>
                  <w14:solidFill>
                    <w14:schemeClr w14:val="tx1"/>
                  </w14:solidFill>
                </w14:textFill>
              </w:rPr>
            </w:pPr>
          </w:p>
        </w:tc>
        <w:tc>
          <w:tcPr>
            <w:tcW w:w="2816" w:type="dxa"/>
            <w:tcBorders>
              <w:left w:val="single" w:color="000000" w:sz="2" w:space="0"/>
              <w:right w:val="single" w:color="000000" w:sz="2" w:space="0"/>
            </w:tcBorders>
            <w:vAlign w:val="top"/>
          </w:tcPr>
          <w:p w14:paraId="516361D7">
            <w:pPr>
              <w:rPr>
                <w:rFonts w:hint="eastAsia" w:ascii="宋体" w:hAnsi="宋体" w:eastAsia="宋体" w:cs="宋体"/>
                <w:color w:val="000000" w:themeColor="text1"/>
                <w:sz w:val="21"/>
                <w14:textFill>
                  <w14:solidFill>
                    <w14:schemeClr w14:val="tx1"/>
                  </w14:solidFill>
                </w14:textFill>
              </w:rPr>
            </w:pPr>
          </w:p>
        </w:tc>
        <w:tc>
          <w:tcPr>
            <w:tcW w:w="2692" w:type="dxa"/>
            <w:tcBorders>
              <w:left w:val="single" w:color="000000" w:sz="2" w:space="0"/>
              <w:right w:val="single" w:color="000000" w:sz="2" w:space="0"/>
            </w:tcBorders>
            <w:vAlign w:val="top"/>
          </w:tcPr>
          <w:p w14:paraId="0C992819">
            <w:pPr>
              <w:rPr>
                <w:rFonts w:hint="eastAsia" w:ascii="宋体" w:hAnsi="宋体" w:eastAsia="宋体" w:cs="宋体"/>
                <w:color w:val="000000" w:themeColor="text1"/>
                <w:sz w:val="21"/>
                <w14:textFill>
                  <w14:solidFill>
                    <w14:schemeClr w14:val="tx1"/>
                  </w14:solidFill>
                </w14:textFill>
              </w:rPr>
            </w:pPr>
          </w:p>
        </w:tc>
        <w:tc>
          <w:tcPr>
            <w:tcW w:w="1308" w:type="dxa"/>
            <w:tcBorders>
              <w:left w:val="single" w:color="000000" w:sz="2" w:space="0"/>
              <w:right w:val="single" w:color="000000" w:sz="2" w:space="0"/>
            </w:tcBorders>
            <w:vAlign w:val="top"/>
          </w:tcPr>
          <w:p w14:paraId="6CAFCDA1">
            <w:pPr>
              <w:rPr>
                <w:rFonts w:hint="eastAsia" w:ascii="宋体" w:hAnsi="宋体" w:eastAsia="宋体" w:cs="宋体"/>
                <w:color w:val="000000" w:themeColor="text1"/>
                <w:sz w:val="21"/>
                <w14:textFill>
                  <w14:solidFill>
                    <w14:schemeClr w14:val="tx1"/>
                  </w14:solidFill>
                </w14:textFill>
              </w:rPr>
            </w:pPr>
          </w:p>
        </w:tc>
        <w:tc>
          <w:tcPr>
            <w:tcW w:w="1149" w:type="dxa"/>
            <w:tcBorders>
              <w:left w:val="single" w:color="000000" w:sz="2" w:space="0"/>
            </w:tcBorders>
            <w:vAlign w:val="top"/>
          </w:tcPr>
          <w:p w14:paraId="46897263">
            <w:pPr>
              <w:rPr>
                <w:rFonts w:hint="eastAsia" w:ascii="宋体" w:hAnsi="宋体" w:eastAsia="宋体" w:cs="宋体"/>
                <w:color w:val="000000" w:themeColor="text1"/>
                <w:sz w:val="21"/>
                <w14:textFill>
                  <w14:solidFill>
                    <w14:schemeClr w14:val="tx1"/>
                  </w14:solidFill>
                </w14:textFill>
              </w:rPr>
            </w:pPr>
          </w:p>
        </w:tc>
      </w:tr>
    </w:tbl>
    <w:p w14:paraId="2009F79F">
      <w:pPr>
        <w:pStyle w:val="3"/>
        <w:spacing w:line="256" w:lineRule="auto"/>
        <w:rPr>
          <w:rFonts w:hint="eastAsia" w:ascii="宋体" w:hAnsi="宋体" w:eastAsia="宋体" w:cs="宋体"/>
          <w:color w:val="000000" w:themeColor="text1"/>
          <w14:textFill>
            <w14:solidFill>
              <w14:schemeClr w14:val="tx1"/>
            </w14:solidFill>
          </w14:textFill>
        </w:rPr>
      </w:pPr>
    </w:p>
    <w:p w14:paraId="40388E0B">
      <w:pPr>
        <w:pStyle w:val="3"/>
        <w:spacing w:line="256" w:lineRule="auto"/>
        <w:rPr>
          <w:rFonts w:hint="eastAsia" w:ascii="宋体" w:hAnsi="宋体" w:eastAsia="宋体" w:cs="宋体"/>
          <w:color w:val="000000" w:themeColor="text1"/>
          <w14:textFill>
            <w14:solidFill>
              <w14:schemeClr w14:val="tx1"/>
            </w14:solidFill>
          </w14:textFill>
        </w:rPr>
      </w:pPr>
    </w:p>
    <w:p w14:paraId="7600F1AB">
      <w:pPr>
        <w:pStyle w:val="3"/>
        <w:spacing w:line="256" w:lineRule="auto"/>
        <w:rPr>
          <w:rFonts w:hint="eastAsia" w:ascii="宋体" w:hAnsi="宋体" w:eastAsia="宋体" w:cs="宋体"/>
          <w:color w:val="000000" w:themeColor="text1"/>
          <w14:textFill>
            <w14:solidFill>
              <w14:schemeClr w14:val="tx1"/>
            </w14:solidFill>
          </w14:textFill>
        </w:rPr>
      </w:pPr>
    </w:p>
    <w:p w14:paraId="043D4BF2">
      <w:pPr>
        <w:keepNext w:val="0"/>
        <w:keepLines w:val="0"/>
        <w:pageBreakBefore w:val="0"/>
        <w:widowControl w:val="0"/>
        <w:kinsoku/>
        <w:wordWrap/>
        <w:overflowPunct/>
        <w:topLinePunct w:val="0"/>
        <w:autoSpaceDE/>
        <w:autoSpaceDN/>
        <w:bidi w:val="0"/>
        <w:adjustRightInd w:val="0"/>
        <w:snapToGrid w:val="0"/>
        <w:spacing w:line="360" w:lineRule="auto"/>
        <w:ind w:left="0" w:right="0" w:firstLine="504" w:firstLineChars="200"/>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16"/>
          <w:sz w:val="22"/>
          <w:szCs w:val="22"/>
          <w14:textFill>
            <w14:solidFill>
              <w14:schemeClr w14:val="tx1"/>
            </w14:solidFill>
          </w14:textFill>
        </w:rPr>
        <w:t>注:1</w:t>
      </w:r>
      <w:r>
        <w:rPr>
          <w:rFonts w:hint="eastAsia" w:ascii="宋体" w:hAnsi="宋体" w:eastAsia="宋体" w:cs="宋体"/>
          <w:color w:val="000000" w:themeColor="text1"/>
          <w:spacing w:val="16"/>
          <w:sz w:val="22"/>
          <w:szCs w:val="22"/>
          <w:lang w:eastAsia="zh-CN"/>
          <w14:textFill>
            <w14:solidFill>
              <w14:schemeClr w14:val="tx1"/>
            </w14:solidFill>
          </w14:textFill>
        </w:rPr>
        <w:t>、</w:t>
      </w:r>
      <w:r>
        <w:rPr>
          <w:rFonts w:hint="eastAsia" w:ascii="宋体" w:hAnsi="宋体" w:eastAsia="宋体" w:cs="宋体"/>
          <w:color w:val="000000" w:themeColor="text1"/>
          <w:spacing w:val="16"/>
          <w:sz w:val="22"/>
          <w:szCs w:val="22"/>
          <w14:textFill>
            <w14:solidFill>
              <w14:schemeClr w14:val="tx1"/>
            </w14:solidFill>
          </w14:textFill>
        </w:rPr>
        <w:t>本表只填写响应文件中与竞争性谈判文件有偏离的内容，响应文件中商务</w:t>
      </w:r>
      <w:r>
        <w:rPr>
          <w:rFonts w:hint="eastAsia" w:ascii="宋体" w:hAnsi="宋体" w:eastAsia="宋体" w:cs="宋体"/>
          <w:color w:val="000000" w:themeColor="text1"/>
          <w:spacing w:val="17"/>
          <w:sz w:val="22"/>
          <w:szCs w:val="22"/>
          <w14:textFill>
            <w14:solidFill>
              <w14:schemeClr w14:val="tx1"/>
            </w14:solidFill>
          </w14:textFill>
        </w:rPr>
        <w:t>响应与竞争性谈判文件要求完全一致的，不用在此表中列出，</w:t>
      </w:r>
      <w:r>
        <w:rPr>
          <w:rFonts w:hint="eastAsia" w:ascii="宋体" w:hAnsi="宋体" w:eastAsia="宋体" w:cs="宋体"/>
          <w:color w:val="000000" w:themeColor="text1"/>
          <w:spacing w:val="16"/>
          <w:sz w:val="22"/>
          <w:szCs w:val="22"/>
          <w14:textFill>
            <w14:solidFill>
              <w14:schemeClr w14:val="tx1"/>
            </w14:solidFill>
          </w14:textFill>
        </w:rPr>
        <w:t>但必须提交空白表；如</w:t>
      </w:r>
      <w:r>
        <w:rPr>
          <w:rFonts w:hint="eastAsia" w:ascii="宋体" w:hAnsi="宋体" w:eastAsia="宋体" w:cs="宋体"/>
          <w:color w:val="000000" w:themeColor="text1"/>
          <w:spacing w:val="18"/>
          <w:sz w:val="22"/>
          <w:szCs w:val="22"/>
          <w14:textFill>
            <w14:solidFill>
              <w14:schemeClr w14:val="tx1"/>
            </w14:solidFill>
          </w14:textFill>
        </w:rPr>
        <w:t>不提供此表，则视为供应商不满足竞争性谈判商文件所有的商务条款要求，其响应文</w:t>
      </w:r>
      <w:r>
        <w:rPr>
          <w:rFonts w:hint="eastAsia" w:ascii="宋体" w:hAnsi="宋体" w:eastAsia="宋体" w:cs="宋体"/>
          <w:color w:val="000000" w:themeColor="text1"/>
          <w:spacing w:val="7"/>
          <w:sz w:val="22"/>
          <w:szCs w:val="22"/>
          <w14:textFill>
            <w14:solidFill>
              <w14:schemeClr w14:val="tx1"/>
            </w14:solidFill>
          </w14:textFill>
        </w:rPr>
        <w:t>件无效。</w:t>
      </w:r>
    </w:p>
    <w:p w14:paraId="0B8EB2B9">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15"/>
          <w:sz w:val="22"/>
          <w:szCs w:val="22"/>
          <w14:textFill>
            <w14:solidFill>
              <w14:schemeClr w14:val="tx1"/>
            </w14:solidFill>
          </w14:textFill>
        </w:rPr>
        <w:t>2</w:t>
      </w:r>
      <w:r>
        <w:rPr>
          <w:rFonts w:hint="eastAsia" w:ascii="宋体" w:hAnsi="宋体" w:eastAsia="宋体" w:cs="宋体"/>
          <w:color w:val="000000" w:themeColor="text1"/>
          <w:spacing w:val="15"/>
          <w:sz w:val="22"/>
          <w:szCs w:val="22"/>
          <w:lang w:eastAsia="zh-CN"/>
          <w14:textFill>
            <w14:solidFill>
              <w14:schemeClr w14:val="tx1"/>
            </w14:solidFill>
          </w14:textFill>
        </w:rPr>
        <w:t>、</w:t>
      </w:r>
      <w:r>
        <w:rPr>
          <w:rFonts w:hint="eastAsia" w:ascii="宋体" w:hAnsi="宋体" w:eastAsia="宋体" w:cs="宋体"/>
          <w:color w:val="000000" w:themeColor="text1"/>
          <w:spacing w:val="15"/>
          <w:sz w:val="22"/>
          <w:szCs w:val="22"/>
          <w14:textFill>
            <w14:solidFill>
              <w14:schemeClr w14:val="tx1"/>
            </w14:solidFill>
          </w14:textFill>
        </w:rPr>
        <w:t>供应商必须据实填写，不得虚假响应，否则将取消其谈判或成交</w:t>
      </w:r>
      <w:r>
        <w:rPr>
          <w:rFonts w:hint="eastAsia" w:ascii="宋体" w:hAnsi="宋体" w:eastAsia="宋体" w:cs="宋体"/>
          <w:color w:val="000000" w:themeColor="text1"/>
          <w:spacing w:val="14"/>
          <w:sz w:val="22"/>
          <w:szCs w:val="22"/>
          <w14:textFill>
            <w14:solidFill>
              <w14:schemeClr w14:val="tx1"/>
            </w14:solidFill>
          </w14:textFill>
        </w:rPr>
        <w:t>资格。</w:t>
      </w:r>
    </w:p>
    <w:p w14:paraId="4EA7CF8A">
      <w:pPr>
        <w:pStyle w:val="3"/>
        <w:spacing w:line="244" w:lineRule="auto"/>
        <w:rPr>
          <w:rFonts w:hint="eastAsia" w:ascii="宋体" w:hAnsi="宋体" w:eastAsia="宋体" w:cs="宋体"/>
          <w:color w:val="000000" w:themeColor="text1"/>
          <w14:textFill>
            <w14:solidFill>
              <w14:schemeClr w14:val="tx1"/>
            </w14:solidFill>
          </w14:textFill>
        </w:rPr>
      </w:pPr>
    </w:p>
    <w:p w14:paraId="067617FA">
      <w:pPr>
        <w:pStyle w:val="3"/>
        <w:spacing w:line="244" w:lineRule="auto"/>
        <w:rPr>
          <w:rFonts w:hint="eastAsia" w:ascii="宋体" w:hAnsi="宋体" w:eastAsia="宋体" w:cs="宋体"/>
          <w:color w:val="000000" w:themeColor="text1"/>
          <w14:textFill>
            <w14:solidFill>
              <w14:schemeClr w14:val="tx1"/>
            </w14:solidFill>
          </w14:textFill>
        </w:rPr>
      </w:pPr>
    </w:p>
    <w:p w14:paraId="797DB283">
      <w:pPr>
        <w:pStyle w:val="3"/>
        <w:spacing w:line="245" w:lineRule="auto"/>
        <w:rPr>
          <w:rFonts w:hint="eastAsia" w:ascii="宋体" w:hAnsi="宋体" w:eastAsia="宋体" w:cs="宋体"/>
          <w:color w:val="000000" w:themeColor="text1"/>
          <w14:textFill>
            <w14:solidFill>
              <w14:schemeClr w14:val="tx1"/>
            </w14:solidFill>
          </w14:textFill>
        </w:rPr>
      </w:pPr>
    </w:p>
    <w:p w14:paraId="7C19098E">
      <w:pPr>
        <w:pStyle w:val="3"/>
        <w:spacing w:line="245" w:lineRule="auto"/>
        <w:rPr>
          <w:rFonts w:hint="eastAsia" w:ascii="宋体" w:hAnsi="宋体" w:eastAsia="宋体" w:cs="宋体"/>
          <w:color w:val="000000" w:themeColor="text1"/>
          <w14:textFill>
            <w14:solidFill>
              <w14:schemeClr w14:val="tx1"/>
            </w14:solidFill>
          </w14:textFill>
        </w:rPr>
      </w:pPr>
    </w:p>
    <w:p w14:paraId="08BEE40E">
      <w:pPr>
        <w:keepNext w:val="0"/>
        <w:keepLines w:val="0"/>
        <w:pageBreakBefore w:val="0"/>
        <w:widowControl w:val="0"/>
        <w:kinsoku/>
        <w:wordWrap/>
        <w:overflowPunct/>
        <w:topLinePunct w:val="0"/>
        <w:autoSpaceDE/>
        <w:autoSpaceDN/>
        <w:bidi w:val="0"/>
        <w:adjustRightInd w:val="0"/>
        <w:snapToGrid w:val="0"/>
        <w:spacing w:line="480" w:lineRule="auto"/>
        <w:ind w:left="0" w:firstLine="3996" w:firstLineChars="18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 w:val="20"/>
          <w:szCs w:val="20"/>
          <w14:textFill>
            <w14:solidFill>
              <w14:schemeClr w14:val="tx1"/>
            </w14:solidFill>
          </w14:textFill>
        </w:rPr>
        <w:t>供应商</w:t>
      </w:r>
      <w:r>
        <w:rPr>
          <w:rFonts w:hint="eastAsia" w:ascii="宋体" w:hAnsi="宋体" w:eastAsia="宋体" w:cs="宋体"/>
          <w:color w:val="000000" w:themeColor="text1"/>
          <w:spacing w:val="-19"/>
          <w:sz w:val="20"/>
          <w:szCs w:val="20"/>
          <w14:textFill>
            <w14:solidFill>
              <w14:schemeClr w14:val="tx1"/>
            </w14:solidFill>
          </w14:textFill>
        </w:rPr>
        <w:t>：</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9"/>
          <w:sz w:val="20"/>
          <w:szCs w:val="20"/>
          <w:u w:val="none" w:color="auto"/>
          <w14:textFill>
            <w14:solidFill>
              <w14:schemeClr w14:val="tx1"/>
            </w14:solidFill>
          </w14:textFill>
        </w:rPr>
        <w:t>（</w:t>
      </w:r>
      <w:r>
        <w:rPr>
          <w:rFonts w:hint="eastAsia" w:ascii="宋体" w:hAnsi="宋体" w:eastAsia="宋体" w:cs="宋体"/>
          <w:color w:val="000000" w:themeColor="text1"/>
          <w:spacing w:val="11"/>
          <w:sz w:val="20"/>
          <w:szCs w:val="20"/>
          <w:u w:val="none" w:color="auto"/>
          <w14:textFill>
            <w14:solidFill>
              <w14:schemeClr w14:val="tx1"/>
            </w14:solidFill>
          </w14:textFill>
        </w:rPr>
        <w:t>盖章）</w:t>
      </w:r>
    </w:p>
    <w:p w14:paraId="7B7A939F">
      <w:pPr>
        <w:keepNext w:val="0"/>
        <w:keepLines w:val="0"/>
        <w:pageBreakBefore w:val="0"/>
        <w:widowControl w:val="0"/>
        <w:kinsoku/>
        <w:wordWrap/>
        <w:overflowPunct/>
        <w:topLinePunct w:val="0"/>
        <w:autoSpaceDE/>
        <w:autoSpaceDN/>
        <w:bidi w:val="0"/>
        <w:adjustRightInd w:val="0"/>
        <w:snapToGrid w:val="0"/>
        <w:spacing w:line="480" w:lineRule="auto"/>
        <w:ind w:left="0" w:firstLine="3960" w:firstLineChars="1800"/>
        <w:textAlignment w:val="baseline"/>
        <w:rPr>
          <w:rFonts w:hint="eastAsia" w:ascii="宋体" w:hAnsi="宋体" w:eastAsia="宋体" w:cs="宋体"/>
          <w:color w:val="000000" w:themeColor="text1"/>
          <w:sz w:val="20"/>
          <w:szCs w:val="20"/>
          <w:lang w:eastAsia="zh-CN"/>
          <w14:textFill>
            <w14:solidFill>
              <w14:schemeClr w14:val="tx1"/>
            </w14:solidFill>
          </w14:textFill>
        </w:rPr>
      </w:pPr>
      <w:r>
        <w:rPr>
          <w:rFonts w:hint="eastAsia" w:ascii="宋体" w:hAnsi="宋体" w:eastAsia="宋体" w:cs="宋体"/>
          <w:color w:val="000000" w:themeColor="text1"/>
          <w:spacing w:val="10"/>
          <w:sz w:val="20"/>
          <w:szCs w:val="20"/>
          <w14:textFill>
            <w14:solidFill>
              <w14:schemeClr w14:val="tx1"/>
            </w14:solidFill>
          </w14:textFill>
        </w:rPr>
        <w:t>法定代表人或授权代理人</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5"/>
          <w:sz w:val="20"/>
          <w:szCs w:val="20"/>
          <w:u w:val="none" w:color="auto"/>
          <w14:textFill>
            <w14:solidFill>
              <w14:schemeClr w14:val="tx1"/>
            </w14:solidFill>
          </w14:textFill>
        </w:rPr>
        <w:t>（</w:t>
      </w:r>
      <w:r>
        <w:rPr>
          <w:rFonts w:hint="eastAsia" w:ascii="宋体" w:hAnsi="宋体" w:eastAsia="宋体" w:cs="宋体"/>
          <w:color w:val="000000" w:themeColor="text1"/>
          <w:spacing w:val="10"/>
          <w:sz w:val="20"/>
          <w:szCs w:val="20"/>
          <w:u w:val="none" w:color="auto"/>
          <w14:textFill>
            <w14:solidFill>
              <w14:schemeClr w14:val="tx1"/>
            </w14:solidFill>
          </w14:textFill>
        </w:rPr>
        <w:t>签字或盖章）</w:t>
      </w:r>
    </w:p>
    <w:p w14:paraId="765DB06B">
      <w:pPr>
        <w:keepNext w:val="0"/>
        <w:keepLines w:val="0"/>
        <w:pageBreakBefore w:val="0"/>
        <w:widowControl w:val="0"/>
        <w:kinsoku/>
        <w:wordWrap/>
        <w:overflowPunct/>
        <w:topLinePunct w:val="0"/>
        <w:autoSpaceDE/>
        <w:autoSpaceDN/>
        <w:bidi w:val="0"/>
        <w:adjustRightInd w:val="0"/>
        <w:snapToGrid w:val="0"/>
        <w:spacing w:line="480" w:lineRule="auto"/>
        <w:ind w:left="0"/>
        <w:jc w:val="right"/>
        <w:textAlignment w:val="baseline"/>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11"/>
          <w:sz w:val="20"/>
          <w:szCs w:val="20"/>
          <w14:textFill>
            <w14:solidFill>
              <w14:schemeClr w14:val="tx1"/>
            </w14:solidFill>
          </w14:textFill>
        </w:rPr>
        <w:t>日期：</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1"/>
          <w:sz w:val="20"/>
          <w:szCs w:val="20"/>
          <w14:textFill>
            <w14:solidFill>
              <w14:schemeClr w14:val="tx1"/>
            </w14:solidFill>
          </w14:textFill>
        </w:rPr>
        <w:t>年</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1"/>
          <w:sz w:val="20"/>
          <w:szCs w:val="20"/>
          <w14:textFill>
            <w14:solidFill>
              <w14:schemeClr w14:val="tx1"/>
            </w14:solidFill>
          </w14:textFill>
        </w:rPr>
        <w:t>月</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1"/>
          <w:sz w:val="20"/>
          <w:szCs w:val="20"/>
          <w14:textFill>
            <w14:solidFill>
              <w14:schemeClr w14:val="tx1"/>
            </w14:solidFill>
          </w14:textFill>
        </w:rPr>
        <w:t>日</w:t>
      </w:r>
    </w:p>
    <w:p w14:paraId="55D9F2CD">
      <w:pPr>
        <w:spacing w:line="228" w:lineRule="auto"/>
        <w:rPr>
          <w:rFonts w:hint="eastAsia" w:ascii="宋体" w:hAnsi="宋体" w:eastAsia="宋体" w:cs="宋体"/>
          <w:color w:val="000000" w:themeColor="text1"/>
          <w:sz w:val="20"/>
          <w:szCs w:val="20"/>
          <w14:textFill>
            <w14:solidFill>
              <w14:schemeClr w14:val="tx1"/>
            </w14:solidFill>
          </w14:textFill>
        </w:rPr>
        <w:sectPr>
          <w:headerReference r:id="rId24" w:type="default"/>
          <w:footerReference r:id="rId25" w:type="default"/>
          <w:pgSz w:w="11906" w:h="16840"/>
          <w:pgMar w:top="1440" w:right="1440" w:bottom="1440" w:left="1440" w:header="992" w:footer="992" w:gutter="0"/>
          <w:pgNumType w:fmt="decimal"/>
          <w:cols w:space="720" w:num="1"/>
        </w:sectPr>
      </w:pPr>
    </w:p>
    <w:p w14:paraId="0156814E">
      <w:pPr>
        <w:spacing w:before="71" w:line="219" w:lineRule="auto"/>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13"/>
          <w:sz w:val="30"/>
          <w:szCs w:val="30"/>
          <w14:textFill>
            <w14:solidFill>
              <w14:schemeClr w14:val="tx1"/>
            </w14:solidFill>
          </w14:textFill>
        </w:rPr>
        <w:t>技术响应偏离表</w:t>
      </w:r>
    </w:p>
    <w:p w14:paraId="2F5A519B">
      <w:pPr>
        <w:spacing w:before="206" w:line="220" w:lineRule="auto"/>
        <w:ind w:firstLine="448" w:firstLineChars="200"/>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项目名称：</w:t>
      </w:r>
    </w:p>
    <w:p w14:paraId="65EF2387">
      <w:pPr>
        <w:spacing w:before="206" w:line="220" w:lineRule="auto"/>
        <w:ind w:firstLine="448" w:firstLineChars="200"/>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采购项目编号：</w:t>
      </w:r>
    </w:p>
    <w:p w14:paraId="14B20F56">
      <w:pPr>
        <w:spacing w:before="144"/>
        <w:rPr>
          <w:rFonts w:hint="eastAsia" w:ascii="宋体" w:hAnsi="宋体" w:eastAsia="宋体" w:cs="宋体"/>
          <w:color w:val="000000" w:themeColor="text1"/>
          <w14:textFill>
            <w14:solidFill>
              <w14:schemeClr w14:val="tx1"/>
            </w14:solidFill>
          </w14:textFill>
        </w:rPr>
      </w:pPr>
    </w:p>
    <w:tbl>
      <w:tblPr>
        <w:tblStyle w:val="15"/>
        <w:tblW w:w="899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93"/>
        <w:gridCol w:w="2410"/>
        <w:gridCol w:w="2231"/>
        <w:gridCol w:w="1384"/>
        <w:gridCol w:w="1155"/>
        <w:gridCol w:w="923"/>
      </w:tblGrid>
      <w:tr w14:paraId="45DED8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3" w:hRule="atLeast"/>
        </w:trPr>
        <w:tc>
          <w:tcPr>
            <w:tcW w:w="893" w:type="dxa"/>
            <w:tcBorders>
              <w:right w:val="single" w:color="000000" w:sz="2" w:space="0"/>
            </w:tcBorders>
            <w:vAlign w:val="top"/>
          </w:tcPr>
          <w:p w14:paraId="18720983">
            <w:pPr>
              <w:pStyle w:val="16"/>
              <w:spacing w:before="221" w:line="221" w:lineRule="auto"/>
              <w:ind w:left="23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序号</w:t>
            </w:r>
          </w:p>
        </w:tc>
        <w:tc>
          <w:tcPr>
            <w:tcW w:w="2410" w:type="dxa"/>
            <w:tcBorders>
              <w:left w:val="single" w:color="000000" w:sz="2" w:space="0"/>
              <w:right w:val="single" w:color="000000" w:sz="2" w:space="0"/>
            </w:tcBorders>
            <w:vAlign w:val="top"/>
          </w:tcPr>
          <w:p w14:paraId="5E8FCB73">
            <w:pPr>
              <w:pStyle w:val="16"/>
              <w:spacing w:before="221" w:line="219" w:lineRule="auto"/>
              <w:ind w:left="45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谈判文件技术要求</w:t>
            </w:r>
          </w:p>
        </w:tc>
        <w:tc>
          <w:tcPr>
            <w:tcW w:w="2231" w:type="dxa"/>
            <w:tcBorders>
              <w:left w:val="single" w:color="000000" w:sz="2" w:space="0"/>
              <w:right w:val="single" w:color="000000" w:sz="2" w:space="0"/>
            </w:tcBorders>
            <w:vAlign w:val="top"/>
          </w:tcPr>
          <w:p w14:paraId="68990230">
            <w:pPr>
              <w:pStyle w:val="16"/>
              <w:spacing w:before="221" w:line="219" w:lineRule="auto"/>
              <w:ind w:left="24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谈判文件技术响应</w:t>
            </w:r>
          </w:p>
        </w:tc>
        <w:tc>
          <w:tcPr>
            <w:tcW w:w="1384" w:type="dxa"/>
            <w:tcBorders>
              <w:left w:val="single" w:color="000000" w:sz="2" w:space="0"/>
              <w:right w:val="single" w:color="000000" w:sz="2" w:space="0"/>
            </w:tcBorders>
            <w:vAlign w:val="top"/>
          </w:tcPr>
          <w:p w14:paraId="627F8F0B">
            <w:pPr>
              <w:pStyle w:val="16"/>
              <w:spacing w:before="221" w:line="219" w:lineRule="auto"/>
              <w:ind w:left="30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14:textFill>
                  <w14:solidFill>
                    <w14:schemeClr w14:val="tx1"/>
                  </w14:solidFill>
                </w14:textFill>
              </w:rPr>
              <w:t>偏离情况</w:t>
            </w:r>
          </w:p>
        </w:tc>
        <w:tc>
          <w:tcPr>
            <w:tcW w:w="1155" w:type="dxa"/>
            <w:tcBorders>
              <w:left w:val="single" w:color="000000" w:sz="2" w:space="0"/>
            </w:tcBorders>
            <w:vAlign w:val="top"/>
          </w:tcPr>
          <w:p w14:paraId="751C4A87">
            <w:pPr>
              <w:pStyle w:val="16"/>
              <w:spacing w:before="221" w:line="219" w:lineRule="auto"/>
              <w:ind w:left="20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14:textFill>
                  <w14:solidFill>
                    <w14:schemeClr w14:val="tx1"/>
                  </w14:solidFill>
                </w14:textFill>
              </w:rPr>
              <w:t>偏离说明</w:t>
            </w:r>
          </w:p>
        </w:tc>
        <w:tc>
          <w:tcPr>
            <w:tcW w:w="923" w:type="dxa"/>
            <w:vAlign w:val="top"/>
          </w:tcPr>
          <w:p w14:paraId="63008C9D">
            <w:pPr>
              <w:pStyle w:val="16"/>
              <w:spacing w:before="223" w:line="221" w:lineRule="auto"/>
              <w:ind w:left="37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备注</w:t>
            </w:r>
          </w:p>
        </w:tc>
      </w:tr>
      <w:tr w14:paraId="2C7BB5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09" w:hRule="atLeast"/>
        </w:trPr>
        <w:tc>
          <w:tcPr>
            <w:tcW w:w="893" w:type="dxa"/>
            <w:tcBorders>
              <w:right w:val="single" w:color="000000" w:sz="2" w:space="0"/>
            </w:tcBorders>
            <w:vAlign w:val="top"/>
          </w:tcPr>
          <w:p w14:paraId="404FEDB9">
            <w:pPr>
              <w:rPr>
                <w:rFonts w:hint="eastAsia" w:ascii="宋体" w:hAnsi="宋体" w:eastAsia="宋体" w:cs="宋体"/>
                <w:color w:val="000000" w:themeColor="text1"/>
                <w:sz w:val="21"/>
                <w14:textFill>
                  <w14:solidFill>
                    <w14:schemeClr w14:val="tx1"/>
                  </w14:solidFill>
                </w14:textFill>
              </w:rPr>
            </w:pPr>
          </w:p>
        </w:tc>
        <w:tc>
          <w:tcPr>
            <w:tcW w:w="2410" w:type="dxa"/>
            <w:tcBorders>
              <w:left w:val="single" w:color="000000" w:sz="2" w:space="0"/>
              <w:right w:val="single" w:color="000000" w:sz="2" w:space="0"/>
            </w:tcBorders>
            <w:vAlign w:val="top"/>
          </w:tcPr>
          <w:p w14:paraId="49B5D6AB">
            <w:pPr>
              <w:rPr>
                <w:rFonts w:hint="eastAsia" w:ascii="宋体" w:hAnsi="宋体" w:eastAsia="宋体" w:cs="宋体"/>
                <w:color w:val="000000" w:themeColor="text1"/>
                <w:sz w:val="21"/>
                <w14:textFill>
                  <w14:solidFill>
                    <w14:schemeClr w14:val="tx1"/>
                  </w14:solidFill>
                </w14:textFill>
              </w:rPr>
            </w:pPr>
          </w:p>
        </w:tc>
        <w:tc>
          <w:tcPr>
            <w:tcW w:w="2231" w:type="dxa"/>
            <w:tcBorders>
              <w:left w:val="single" w:color="000000" w:sz="2" w:space="0"/>
              <w:right w:val="single" w:color="000000" w:sz="2" w:space="0"/>
            </w:tcBorders>
            <w:vAlign w:val="top"/>
          </w:tcPr>
          <w:p w14:paraId="6F2B6719">
            <w:pPr>
              <w:rPr>
                <w:rFonts w:hint="eastAsia" w:ascii="宋体" w:hAnsi="宋体" w:eastAsia="宋体" w:cs="宋体"/>
                <w:color w:val="000000" w:themeColor="text1"/>
                <w:sz w:val="21"/>
                <w14:textFill>
                  <w14:solidFill>
                    <w14:schemeClr w14:val="tx1"/>
                  </w14:solidFill>
                </w14:textFill>
              </w:rPr>
            </w:pPr>
          </w:p>
        </w:tc>
        <w:tc>
          <w:tcPr>
            <w:tcW w:w="1384" w:type="dxa"/>
            <w:tcBorders>
              <w:left w:val="single" w:color="000000" w:sz="2" w:space="0"/>
              <w:right w:val="single" w:color="000000" w:sz="2" w:space="0"/>
            </w:tcBorders>
            <w:vAlign w:val="top"/>
          </w:tcPr>
          <w:p w14:paraId="1A0D6441">
            <w:pPr>
              <w:rPr>
                <w:rFonts w:hint="eastAsia" w:ascii="宋体" w:hAnsi="宋体" w:eastAsia="宋体" w:cs="宋体"/>
                <w:color w:val="000000" w:themeColor="text1"/>
                <w:sz w:val="21"/>
                <w14:textFill>
                  <w14:solidFill>
                    <w14:schemeClr w14:val="tx1"/>
                  </w14:solidFill>
                </w14:textFill>
              </w:rPr>
            </w:pPr>
          </w:p>
        </w:tc>
        <w:tc>
          <w:tcPr>
            <w:tcW w:w="1155" w:type="dxa"/>
            <w:tcBorders>
              <w:left w:val="single" w:color="000000" w:sz="2" w:space="0"/>
            </w:tcBorders>
            <w:vAlign w:val="top"/>
          </w:tcPr>
          <w:p w14:paraId="42170628">
            <w:pPr>
              <w:rPr>
                <w:rFonts w:hint="eastAsia" w:ascii="宋体" w:hAnsi="宋体" w:eastAsia="宋体" w:cs="宋体"/>
                <w:color w:val="000000" w:themeColor="text1"/>
                <w:sz w:val="21"/>
                <w14:textFill>
                  <w14:solidFill>
                    <w14:schemeClr w14:val="tx1"/>
                  </w14:solidFill>
                </w14:textFill>
              </w:rPr>
            </w:pPr>
          </w:p>
        </w:tc>
        <w:tc>
          <w:tcPr>
            <w:tcW w:w="923" w:type="dxa"/>
            <w:vAlign w:val="top"/>
          </w:tcPr>
          <w:p w14:paraId="41716CD5">
            <w:pPr>
              <w:rPr>
                <w:rFonts w:hint="eastAsia" w:ascii="宋体" w:hAnsi="宋体" w:eastAsia="宋体" w:cs="宋体"/>
                <w:color w:val="000000" w:themeColor="text1"/>
                <w:sz w:val="21"/>
                <w14:textFill>
                  <w14:solidFill>
                    <w14:schemeClr w14:val="tx1"/>
                  </w14:solidFill>
                </w14:textFill>
              </w:rPr>
            </w:pPr>
          </w:p>
        </w:tc>
      </w:tr>
    </w:tbl>
    <w:p w14:paraId="071E9195">
      <w:pPr>
        <w:pStyle w:val="3"/>
        <w:spacing w:line="309" w:lineRule="auto"/>
        <w:rPr>
          <w:rFonts w:hint="eastAsia" w:ascii="宋体" w:hAnsi="宋体" w:eastAsia="宋体" w:cs="宋体"/>
          <w:color w:val="000000" w:themeColor="text1"/>
          <w14:textFill>
            <w14:solidFill>
              <w14:schemeClr w14:val="tx1"/>
            </w14:solidFill>
          </w14:textFill>
        </w:rPr>
      </w:pPr>
    </w:p>
    <w:p w14:paraId="3FF4FA76">
      <w:pPr>
        <w:pStyle w:val="3"/>
        <w:spacing w:line="360" w:lineRule="auto"/>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pP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注:1、技术指标偏离表，★技术参数，需提供佐证材料；应按照招标文件第</w:t>
      </w:r>
      <w:r>
        <w:rPr>
          <w:rFonts w:hint="eastAsia" w:ascii="宋体" w:hAnsi="宋体" w:eastAsia="宋体" w:cs="宋体"/>
          <w:snapToGrid w:val="0"/>
          <w:color w:val="000000" w:themeColor="text1"/>
          <w:spacing w:val="16"/>
          <w:kern w:val="0"/>
          <w:sz w:val="22"/>
          <w:szCs w:val="22"/>
          <w:lang w:val="en-US" w:eastAsia="zh-CN" w:bidi="ar-SA"/>
          <w14:textFill>
            <w14:solidFill>
              <w14:schemeClr w14:val="tx1"/>
            </w14:solidFill>
          </w14:textFill>
        </w:rPr>
        <w:t>三</w:t>
      </w: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章“采购清单”内容及顺序逐条响应，未逐条响应或缺项的按无效投标处理。投标文件技术参数指标响应内容必须按照投标产品实际参数指标填写，并与相关证明材料（如有）一致，不得直接将采购文件的技术参数指标要求完全复制作为投标文件响应内容，否则按无效投标处理，功能证明材料证明其一致的除外。</w:t>
      </w:r>
    </w:p>
    <w:p w14:paraId="659395E3">
      <w:pPr>
        <w:pStyle w:val="3"/>
        <w:spacing w:line="360" w:lineRule="auto"/>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pP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2、按照所投产品的技术指标情况，“偏离情况”填写要求为优于招标文件要求的填“正偏离”，与招标文件要求完全一致的填“响应”，不满足招标文件要求的填“负偏离”。有偏离的应在偏离情况说明中描述具体偏离情况。正偏离的需提供佐证材料。</w:t>
      </w:r>
    </w:p>
    <w:p w14:paraId="229257DA">
      <w:pPr>
        <w:pStyle w:val="3"/>
        <w:spacing w:line="360" w:lineRule="auto"/>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pP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3、佐证资料说明应按所提交的技术指标佐证资料逐项填写，包括但不限于</w:t>
      </w:r>
      <w:r>
        <w:rPr>
          <w:rFonts w:hint="eastAsia" w:ascii="宋体" w:hAnsi="宋体" w:eastAsia="宋体" w:cs="宋体"/>
          <w:snapToGrid w:val="0"/>
          <w:color w:val="000000" w:themeColor="text1"/>
          <w:spacing w:val="16"/>
          <w:kern w:val="0"/>
          <w:sz w:val="22"/>
          <w:szCs w:val="22"/>
          <w:lang w:val="en-US" w:eastAsia="zh-CN" w:bidi="ar-SA"/>
          <w14:textFill>
            <w14:solidFill>
              <w14:schemeClr w14:val="tx1"/>
            </w14:solidFill>
          </w14:textFill>
        </w:rPr>
        <w:t>厂家授权书（供应商为产品制造商的，可免于提供）</w:t>
      </w: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、检测报告、产品彩页、官网功能截图等。</w:t>
      </w:r>
    </w:p>
    <w:p w14:paraId="0F894A5D">
      <w:pPr>
        <w:pStyle w:val="3"/>
        <w:spacing w:line="360" w:lineRule="auto"/>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pP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并将佐证材料按佐证项目编号后附在“技术指标偏离表”后，以便评审查阅。</w:t>
      </w:r>
    </w:p>
    <w:p w14:paraId="1E031C1A">
      <w:pPr>
        <w:pStyle w:val="3"/>
        <w:spacing w:line="360" w:lineRule="auto"/>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pP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提供虚假资料骗取中标报政府采购监督部门予以处罚。</w:t>
      </w:r>
    </w:p>
    <w:p w14:paraId="628A7F96">
      <w:pPr>
        <w:pStyle w:val="3"/>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napToGrid w:val="0"/>
          <w:color w:val="000000" w:themeColor="text1"/>
          <w:spacing w:val="16"/>
          <w:kern w:val="0"/>
          <w:sz w:val="22"/>
          <w:szCs w:val="22"/>
          <w:lang w:val="en-US" w:eastAsia="en-US" w:bidi="ar-SA"/>
          <w14:textFill>
            <w14:solidFill>
              <w14:schemeClr w14:val="tx1"/>
            </w14:solidFill>
          </w14:textFill>
        </w:rPr>
        <w:t>若在评审环节发现该项与响应文件证明材料的实质性响应情况不一致，按无效响应处理。</w:t>
      </w:r>
    </w:p>
    <w:p w14:paraId="081268CF">
      <w:pPr>
        <w:keepNext w:val="0"/>
        <w:keepLines w:val="0"/>
        <w:pageBreakBefore w:val="0"/>
        <w:widowControl w:val="0"/>
        <w:kinsoku/>
        <w:wordWrap/>
        <w:overflowPunct/>
        <w:topLinePunct w:val="0"/>
        <w:autoSpaceDE/>
        <w:autoSpaceDN/>
        <w:bidi w:val="0"/>
        <w:adjustRightInd w:val="0"/>
        <w:snapToGrid w:val="0"/>
        <w:spacing w:line="480" w:lineRule="auto"/>
        <w:ind w:left="0" w:firstLine="3996" w:firstLineChars="18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 w:val="20"/>
          <w:szCs w:val="20"/>
          <w14:textFill>
            <w14:solidFill>
              <w14:schemeClr w14:val="tx1"/>
            </w14:solidFill>
          </w14:textFill>
        </w:rPr>
        <w:t>供应商</w:t>
      </w:r>
      <w:r>
        <w:rPr>
          <w:rFonts w:hint="eastAsia" w:ascii="宋体" w:hAnsi="宋体" w:eastAsia="宋体" w:cs="宋体"/>
          <w:color w:val="000000" w:themeColor="text1"/>
          <w:spacing w:val="-19"/>
          <w:sz w:val="20"/>
          <w:szCs w:val="20"/>
          <w14:textFill>
            <w14:solidFill>
              <w14:schemeClr w14:val="tx1"/>
            </w14:solidFill>
          </w14:textFill>
        </w:rPr>
        <w:t>：</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9"/>
          <w:sz w:val="20"/>
          <w:szCs w:val="20"/>
          <w:u w:val="none" w:color="auto"/>
          <w14:textFill>
            <w14:solidFill>
              <w14:schemeClr w14:val="tx1"/>
            </w14:solidFill>
          </w14:textFill>
        </w:rPr>
        <w:t>（</w:t>
      </w:r>
      <w:r>
        <w:rPr>
          <w:rFonts w:hint="eastAsia" w:ascii="宋体" w:hAnsi="宋体" w:eastAsia="宋体" w:cs="宋体"/>
          <w:color w:val="000000" w:themeColor="text1"/>
          <w:spacing w:val="11"/>
          <w:sz w:val="20"/>
          <w:szCs w:val="20"/>
          <w:u w:val="none" w:color="auto"/>
          <w14:textFill>
            <w14:solidFill>
              <w14:schemeClr w14:val="tx1"/>
            </w14:solidFill>
          </w14:textFill>
        </w:rPr>
        <w:t>盖章）</w:t>
      </w:r>
    </w:p>
    <w:p w14:paraId="30F26B47">
      <w:pPr>
        <w:keepNext w:val="0"/>
        <w:keepLines w:val="0"/>
        <w:pageBreakBefore w:val="0"/>
        <w:widowControl w:val="0"/>
        <w:kinsoku/>
        <w:wordWrap/>
        <w:overflowPunct/>
        <w:topLinePunct w:val="0"/>
        <w:autoSpaceDE/>
        <w:autoSpaceDN/>
        <w:bidi w:val="0"/>
        <w:adjustRightInd w:val="0"/>
        <w:snapToGrid w:val="0"/>
        <w:spacing w:line="480" w:lineRule="auto"/>
        <w:ind w:left="0" w:firstLine="3960" w:firstLineChars="1800"/>
        <w:textAlignment w:val="baseline"/>
        <w:rPr>
          <w:rFonts w:hint="eastAsia" w:ascii="宋体" w:hAnsi="宋体" w:eastAsia="宋体" w:cs="宋体"/>
          <w:color w:val="000000" w:themeColor="text1"/>
          <w:sz w:val="20"/>
          <w:szCs w:val="20"/>
          <w:lang w:eastAsia="zh-CN"/>
          <w14:textFill>
            <w14:solidFill>
              <w14:schemeClr w14:val="tx1"/>
            </w14:solidFill>
          </w14:textFill>
        </w:rPr>
      </w:pPr>
      <w:r>
        <w:rPr>
          <w:rFonts w:hint="eastAsia" w:ascii="宋体" w:hAnsi="宋体" w:eastAsia="宋体" w:cs="宋体"/>
          <w:color w:val="000000" w:themeColor="text1"/>
          <w:spacing w:val="10"/>
          <w:sz w:val="20"/>
          <w:szCs w:val="20"/>
          <w14:textFill>
            <w14:solidFill>
              <w14:schemeClr w14:val="tx1"/>
            </w14:solidFill>
          </w14:textFill>
        </w:rPr>
        <w:t>法定代表人或授权代理人</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5"/>
          <w:sz w:val="20"/>
          <w:szCs w:val="20"/>
          <w:u w:val="none" w:color="auto"/>
          <w14:textFill>
            <w14:solidFill>
              <w14:schemeClr w14:val="tx1"/>
            </w14:solidFill>
          </w14:textFill>
        </w:rPr>
        <w:t>（</w:t>
      </w:r>
      <w:r>
        <w:rPr>
          <w:rFonts w:hint="eastAsia" w:ascii="宋体" w:hAnsi="宋体" w:eastAsia="宋体" w:cs="宋体"/>
          <w:color w:val="000000" w:themeColor="text1"/>
          <w:spacing w:val="10"/>
          <w:sz w:val="20"/>
          <w:szCs w:val="20"/>
          <w:u w:val="none" w:color="auto"/>
          <w14:textFill>
            <w14:solidFill>
              <w14:schemeClr w14:val="tx1"/>
            </w14:solidFill>
          </w14:textFill>
        </w:rPr>
        <w:t>签字或盖章）</w:t>
      </w:r>
    </w:p>
    <w:p w14:paraId="053A2195">
      <w:pPr>
        <w:keepNext w:val="0"/>
        <w:keepLines w:val="0"/>
        <w:pageBreakBefore w:val="0"/>
        <w:widowControl w:val="0"/>
        <w:kinsoku/>
        <w:wordWrap/>
        <w:overflowPunct/>
        <w:topLinePunct w:val="0"/>
        <w:autoSpaceDE/>
        <w:autoSpaceDN/>
        <w:bidi w:val="0"/>
        <w:adjustRightInd w:val="0"/>
        <w:snapToGrid w:val="0"/>
        <w:spacing w:line="480" w:lineRule="auto"/>
        <w:ind w:left="0"/>
        <w:jc w:val="right"/>
        <w:textAlignment w:val="baseline"/>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11"/>
          <w:sz w:val="20"/>
          <w:szCs w:val="20"/>
          <w14:textFill>
            <w14:solidFill>
              <w14:schemeClr w14:val="tx1"/>
            </w14:solidFill>
          </w14:textFill>
        </w:rPr>
        <w:t>日期：</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1"/>
          <w:sz w:val="20"/>
          <w:szCs w:val="20"/>
          <w14:textFill>
            <w14:solidFill>
              <w14:schemeClr w14:val="tx1"/>
            </w14:solidFill>
          </w14:textFill>
        </w:rPr>
        <w:t>年</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1"/>
          <w:sz w:val="20"/>
          <w:szCs w:val="20"/>
          <w14:textFill>
            <w14:solidFill>
              <w14:schemeClr w14:val="tx1"/>
            </w14:solidFill>
          </w14:textFill>
        </w:rPr>
        <w:t>月</w:t>
      </w:r>
      <w:r>
        <w:rPr>
          <w:rFonts w:hint="eastAsia" w:ascii="宋体" w:hAnsi="宋体" w:eastAsia="宋体" w:cs="宋体"/>
          <w:color w:val="000000" w:themeColor="text1"/>
          <w:spacing w:val="-19"/>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11"/>
          <w:sz w:val="20"/>
          <w:szCs w:val="20"/>
          <w14:textFill>
            <w14:solidFill>
              <w14:schemeClr w14:val="tx1"/>
            </w14:solidFill>
          </w14:textFill>
        </w:rPr>
        <w:t>日</w:t>
      </w:r>
    </w:p>
    <w:p w14:paraId="7321B0E1">
      <w:pPr>
        <w:spacing w:line="228" w:lineRule="auto"/>
        <w:rPr>
          <w:rFonts w:hint="eastAsia" w:ascii="宋体" w:hAnsi="宋体" w:eastAsia="宋体" w:cs="宋体"/>
          <w:color w:val="000000" w:themeColor="text1"/>
          <w:sz w:val="20"/>
          <w:szCs w:val="20"/>
          <w14:textFill>
            <w14:solidFill>
              <w14:schemeClr w14:val="tx1"/>
            </w14:solidFill>
          </w14:textFill>
        </w:rPr>
        <w:sectPr>
          <w:headerReference r:id="rId26" w:type="default"/>
          <w:footerReference r:id="rId27" w:type="default"/>
          <w:pgSz w:w="11911" w:h="16843"/>
          <w:pgMar w:top="1440" w:right="1440" w:bottom="1440" w:left="1440" w:header="992" w:footer="992" w:gutter="0"/>
          <w:pgNumType w:fmt="decimal"/>
          <w:cols w:space="720" w:num="1"/>
        </w:sectPr>
      </w:pPr>
    </w:p>
    <w:p w14:paraId="6175393E">
      <w:pPr>
        <w:spacing w:before="63" w:line="224" w:lineRule="auto"/>
        <w:jc w:val="center"/>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第三部分</w:t>
      </w:r>
      <w:r>
        <w:rPr>
          <w:rFonts w:hint="eastAsia" w:ascii="宋体" w:hAnsi="宋体" w:eastAsia="宋体" w:cs="宋体"/>
          <w:b/>
          <w:bCs/>
          <w:color w:val="000000" w:themeColor="text1"/>
          <w:spacing w:val="6"/>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6"/>
          <w:sz w:val="31"/>
          <w:szCs w:val="31"/>
          <w14:textFill>
            <w14:solidFill>
              <w14:schemeClr w14:val="tx1"/>
            </w14:solidFill>
          </w14:textFill>
        </w:rPr>
        <w:t>法定代表人证明书及授权书</w:t>
      </w:r>
    </w:p>
    <w:p w14:paraId="61AA505F">
      <w:pPr>
        <w:spacing w:before="293" w:line="224" w:lineRule="auto"/>
        <w:jc w:val="center"/>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5"/>
          <w:sz w:val="31"/>
          <w:szCs w:val="31"/>
          <w14:textFill>
            <w14:solidFill>
              <w14:schemeClr w14:val="tx1"/>
            </w14:solidFill>
          </w14:textFill>
        </w:rPr>
        <w:t>（一）法定代表人证明书</w:t>
      </w:r>
    </w:p>
    <w:p w14:paraId="287FE3C3">
      <w:pPr>
        <w:spacing w:before="40"/>
        <w:rPr>
          <w:rFonts w:hint="eastAsia" w:ascii="宋体" w:hAnsi="宋体" w:eastAsia="宋体" w:cs="宋体"/>
          <w:color w:val="000000" w:themeColor="text1"/>
          <w14:textFill>
            <w14:solidFill>
              <w14:schemeClr w14:val="tx1"/>
            </w14:solidFill>
          </w14:textFill>
        </w:rPr>
      </w:pPr>
    </w:p>
    <w:tbl>
      <w:tblPr>
        <w:tblStyle w:val="15"/>
        <w:tblW w:w="95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7"/>
        <w:gridCol w:w="2065"/>
        <w:gridCol w:w="2340"/>
        <w:gridCol w:w="35"/>
        <w:gridCol w:w="2121"/>
        <w:gridCol w:w="2156"/>
      </w:tblGrid>
      <w:tr w14:paraId="5EABA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9564" w:type="dxa"/>
            <w:gridSpan w:val="6"/>
            <w:vAlign w:val="top"/>
          </w:tcPr>
          <w:p w14:paraId="5AACFB02">
            <w:pPr>
              <w:pStyle w:val="16"/>
              <w:spacing w:before="225" w:line="219" w:lineRule="auto"/>
              <w:ind w:left="11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14:textFill>
                  <w14:solidFill>
                    <w14:schemeClr w14:val="tx1"/>
                  </w14:solidFill>
                </w14:textFill>
              </w:rPr>
              <w:t>致</w:t>
            </w:r>
            <w:r>
              <w:rPr>
                <w:rFonts w:hint="eastAsia" w:ascii="宋体" w:hAnsi="宋体" w:eastAsia="宋体" w:cs="宋体"/>
                <w:color w:val="000000" w:themeColor="text1"/>
                <w:spacing w:val="-33"/>
                <w14:textFill>
                  <w14:solidFill>
                    <w14:schemeClr w14:val="tx1"/>
                  </w14:solidFill>
                </w14:textFill>
              </w:rPr>
              <w:t>：</w:t>
            </w:r>
            <w:r>
              <w:rPr>
                <w:rFonts w:hint="eastAsia" w:ascii="宋体" w:hAnsi="宋体" w:eastAsia="宋体" w:cs="宋体"/>
                <w:color w:val="000000" w:themeColor="text1"/>
                <w:spacing w:val="-33"/>
                <w:u w:val="single"/>
                <w:lang w:val="en-US" w:eastAsia="zh-CN"/>
                <w14:textFill>
                  <w14:solidFill>
                    <w14:schemeClr w14:val="tx1"/>
                  </w14:solidFill>
                </w14:textFill>
              </w:rPr>
              <w:t xml:space="preserve">                       </w:t>
            </w:r>
            <w:r>
              <w:rPr>
                <w:rFonts w:hint="eastAsia" w:ascii="宋体" w:hAnsi="宋体" w:eastAsia="宋体" w:cs="宋体"/>
                <w:color w:val="000000" w:themeColor="text1"/>
                <w:spacing w:val="-33"/>
                <w:u w:val="single"/>
                <w14:textFill>
                  <w14:solidFill>
                    <w14:schemeClr w14:val="tx1"/>
                  </w14:solidFill>
                </w14:textFill>
              </w:rPr>
              <w:t>（</w:t>
            </w:r>
            <w:r>
              <w:rPr>
                <w:rFonts w:hint="eastAsia" w:ascii="宋体" w:hAnsi="宋体" w:eastAsia="宋体" w:cs="宋体"/>
                <w:color w:val="000000" w:themeColor="text1"/>
                <w:spacing w:val="11"/>
                <w14:textFill>
                  <w14:solidFill>
                    <w14:schemeClr w14:val="tx1"/>
                  </w14:solidFill>
                </w14:textFill>
              </w:rPr>
              <w:t>采购人）</w:t>
            </w:r>
          </w:p>
        </w:tc>
      </w:tr>
      <w:tr w14:paraId="30318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847" w:type="dxa"/>
            <w:vMerge w:val="restart"/>
            <w:tcBorders>
              <w:bottom w:val="nil"/>
            </w:tcBorders>
            <w:textDirection w:val="tbRlV"/>
            <w:vAlign w:val="center"/>
          </w:tcPr>
          <w:p w14:paraId="158DE3FE">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企业法人</w:t>
            </w:r>
          </w:p>
        </w:tc>
        <w:tc>
          <w:tcPr>
            <w:tcW w:w="2065" w:type="dxa"/>
            <w:vAlign w:val="center"/>
          </w:tcPr>
          <w:p w14:paraId="0F7BE5D3">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企业名称</w:t>
            </w:r>
          </w:p>
        </w:tc>
        <w:tc>
          <w:tcPr>
            <w:tcW w:w="6652" w:type="dxa"/>
            <w:gridSpan w:val="4"/>
            <w:vAlign w:val="center"/>
          </w:tcPr>
          <w:p w14:paraId="641DAB50">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2A316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847" w:type="dxa"/>
            <w:vMerge w:val="continue"/>
            <w:tcBorders>
              <w:top w:val="nil"/>
              <w:bottom w:val="nil"/>
            </w:tcBorders>
            <w:textDirection w:val="tbRlV"/>
            <w:vAlign w:val="center"/>
          </w:tcPr>
          <w:p w14:paraId="4F756960">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065" w:type="dxa"/>
            <w:vAlign w:val="center"/>
          </w:tcPr>
          <w:p w14:paraId="2161A8B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法定地址</w:t>
            </w:r>
          </w:p>
        </w:tc>
        <w:tc>
          <w:tcPr>
            <w:tcW w:w="6652" w:type="dxa"/>
            <w:gridSpan w:val="4"/>
            <w:vAlign w:val="center"/>
          </w:tcPr>
          <w:p w14:paraId="1CFC9C10">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16065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847" w:type="dxa"/>
            <w:vMerge w:val="continue"/>
            <w:tcBorders>
              <w:top w:val="nil"/>
              <w:bottom w:val="nil"/>
            </w:tcBorders>
            <w:textDirection w:val="tbRlV"/>
            <w:vAlign w:val="center"/>
          </w:tcPr>
          <w:p w14:paraId="42885CF7">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065" w:type="dxa"/>
            <w:vAlign w:val="center"/>
          </w:tcPr>
          <w:p w14:paraId="004C34C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邮政编码</w:t>
            </w:r>
          </w:p>
        </w:tc>
        <w:tc>
          <w:tcPr>
            <w:tcW w:w="6652" w:type="dxa"/>
            <w:gridSpan w:val="4"/>
            <w:vAlign w:val="center"/>
          </w:tcPr>
          <w:p w14:paraId="2552BCB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77375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847" w:type="dxa"/>
            <w:vMerge w:val="continue"/>
            <w:tcBorders>
              <w:top w:val="nil"/>
            </w:tcBorders>
            <w:textDirection w:val="tbRlV"/>
            <w:vAlign w:val="center"/>
          </w:tcPr>
          <w:p w14:paraId="44C51ED4">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065" w:type="dxa"/>
            <w:vAlign w:val="center"/>
          </w:tcPr>
          <w:p w14:paraId="71F68B7E">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工商登记机关</w:t>
            </w:r>
          </w:p>
        </w:tc>
        <w:tc>
          <w:tcPr>
            <w:tcW w:w="6652" w:type="dxa"/>
            <w:gridSpan w:val="4"/>
            <w:vAlign w:val="center"/>
          </w:tcPr>
          <w:p w14:paraId="49428125">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4D853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847" w:type="dxa"/>
            <w:vMerge w:val="restart"/>
            <w:tcBorders>
              <w:bottom w:val="nil"/>
            </w:tcBorders>
            <w:vAlign w:val="center"/>
          </w:tcPr>
          <w:p w14:paraId="6DE12B7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法定</w:t>
            </w:r>
          </w:p>
          <w:p w14:paraId="27619D1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代表</w:t>
            </w:r>
          </w:p>
          <w:p w14:paraId="137B2E1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人</w:t>
            </w:r>
          </w:p>
        </w:tc>
        <w:tc>
          <w:tcPr>
            <w:tcW w:w="2065" w:type="dxa"/>
            <w:vAlign w:val="center"/>
          </w:tcPr>
          <w:p w14:paraId="15CEFB3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姓名</w:t>
            </w:r>
          </w:p>
        </w:tc>
        <w:tc>
          <w:tcPr>
            <w:tcW w:w="2340" w:type="dxa"/>
            <w:vAlign w:val="center"/>
          </w:tcPr>
          <w:p w14:paraId="3938C5B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 xml:space="preserve">          （签名）</w:t>
            </w:r>
          </w:p>
        </w:tc>
        <w:tc>
          <w:tcPr>
            <w:tcW w:w="2156" w:type="dxa"/>
            <w:gridSpan w:val="2"/>
            <w:vAlign w:val="center"/>
          </w:tcPr>
          <w:p w14:paraId="098CBC79">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性别</w:t>
            </w:r>
          </w:p>
        </w:tc>
        <w:tc>
          <w:tcPr>
            <w:tcW w:w="2156" w:type="dxa"/>
            <w:vAlign w:val="center"/>
          </w:tcPr>
          <w:p w14:paraId="07B3BB5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5D552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847" w:type="dxa"/>
            <w:vMerge w:val="continue"/>
            <w:tcBorders>
              <w:top w:val="nil"/>
              <w:bottom w:val="nil"/>
            </w:tcBorders>
            <w:vAlign w:val="center"/>
          </w:tcPr>
          <w:p w14:paraId="2B2267E7">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065" w:type="dxa"/>
            <w:vAlign w:val="center"/>
          </w:tcPr>
          <w:p w14:paraId="3B7F9ACD">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职务</w:t>
            </w:r>
          </w:p>
        </w:tc>
        <w:tc>
          <w:tcPr>
            <w:tcW w:w="2340" w:type="dxa"/>
            <w:vAlign w:val="center"/>
          </w:tcPr>
          <w:p w14:paraId="2D284FB8">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156" w:type="dxa"/>
            <w:gridSpan w:val="2"/>
            <w:vAlign w:val="center"/>
          </w:tcPr>
          <w:p w14:paraId="4BDD80EC">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联系电话</w:t>
            </w:r>
          </w:p>
        </w:tc>
        <w:tc>
          <w:tcPr>
            <w:tcW w:w="2156" w:type="dxa"/>
            <w:vAlign w:val="center"/>
          </w:tcPr>
          <w:p w14:paraId="38AAC607">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2D77D1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exact"/>
        </w:trPr>
        <w:tc>
          <w:tcPr>
            <w:tcW w:w="847" w:type="dxa"/>
            <w:vMerge w:val="continue"/>
            <w:tcBorders>
              <w:top w:val="nil"/>
            </w:tcBorders>
            <w:vAlign w:val="center"/>
          </w:tcPr>
          <w:p w14:paraId="4BBE0CE7">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c>
          <w:tcPr>
            <w:tcW w:w="2065" w:type="dxa"/>
            <w:vAlign w:val="center"/>
          </w:tcPr>
          <w:p w14:paraId="094E7B3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t>传真</w:t>
            </w:r>
          </w:p>
        </w:tc>
        <w:tc>
          <w:tcPr>
            <w:tcW w:w="6652" w:type="dxa"/>
            <w:gridSpan w:val="4"/>
            <w:vAlign w:val="center"/>
          </w:tcPr>
          <w:p w14:paraId="691D768B">
            <w:pPr>
              <w:keepNext w:val="0"/>
              <w:keepLines w:val="0"/>
              <w:pageBreakBefore w:val="0"/>
              <w:widowControl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val="0"/>
                <w:bCs w:val="0"/>
                <w:snapToGrid/>
                <w:color w:val="000000" w:themeColor="text1"/>
                <w:kern w:val="2"/>
                <w:sz w:val="24"/>
                <w:szCs w:val="24"/>
                <w:lang w:val="en-US" w:eastAsia="zh-CN" w:bidi="ar-SA"/>
                <w14:textFill>
                  <w14:solidFill>
                    <w14:schemeClr w14:val="tx1"/>
                  </w14:solidFill>
                </w14:textFill>
              </w:rPr>
            </w:pPr>
          </w:p>
        </w:tc>
      </w:tr>
      <w:tr w14:paraId="2FB17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6" w:hRule="atLeast"/>
        </w:trPr>
        <w:tc>
          <w:tcPr>
            <w:tcW w:w="847" w:type="dxa"/>
            <w:vMerge w:val="restart"/>
            <w:tcBorders>
              <w:bottom w:val="nil"/>
            </w:tcBorders>
            <w:vAlign w:val="top"/>
          </w:tcPr>
          <w:p w14:paraId="457CD0E3">
            <w:pPr>
              <w:spacing w:line="249" w:lineRule="auto"/>
              <w:rPr>
                <w:rFonts w:hint="eastAsia" w:ascii="宋体" w:hAnsi="宋体" w:eastAsia="宋体" w:cs="宋体"/>
                <w:color w:val="000000" w:themeColor="text1"/>
                <w:sz w:val="21"/>
                <w14:textFill>
                  <w14:solidFill>
                    <w14:schemeClr w14:val="tx1"/>
                  </w14:solidFill>
                </w14:textFill>
              </w:rPr>
            </w:pPr>
          </w:p>
          <w:p w14:paraId="463B5A67">
            <w:pPr>
              <w:spacing w:line="249" w:lineRule="auto"/>
              <w:rPr>
                <w:rFonts w:hint="eastAsia" w:ascii="宋体" w:hAnsi="宋体" w:eastAsia="宋体" w:cs="宋体"/>
                <w:color w:val="000000" w:themeColor="text1"/>
                <w:sz w:val="21"/>
                <w14:textFill>
                  <w14:solidFill>
                    <w14:schemeClr w14:val="tx1"/>
                  </w14:solidFill>
                </w14:textFill>
              </w:rPr>
            </w:pPr>
          </w:p>
          <w:p w14:paraId="3E9F1E24">
            <w:pPr>
              <w:spacing w:line="250" w:lineRule="auto"/>
              <w:rPr>
                <w:rFonts w:hint="eastAsia" w:ascii="宋体" w:hAnsi="宋体" w:eastAsia="宋体" w:cs="宋体"/>
                <w:color w:val="000000" w:themeColor="text1"/>
                <w:sz w:val="21"/>
                <w14:textFill>
                  <w14:solidFill>
                    <w14:schemeClr w14:val="tx1"/>
                  </w14:solidFill>
                </w14:textFill>
              </w:rPr>
            </w:pPr>
          </w:p>
          <w:p w14:paraId="6653436D">
            <w:pPr>
              <w:spacing w:line="250" w:lineRule="auto"/>
              <w:rPr>
                <w:rFonts w:hint="eastAsia" w:ascii="宋体" w:hAnsi="宋体" w:eastAsia="宋体" w:cs="宋体"/>
                <w:color w:val="000000" w:themeColor="text1"/>
                <w:sz w:val="21"/>
                <w14:textFill>
                  <w14:solidFill>
                    <w14:schemeClr w14:val="tx1"/>
                  </w14:solidFill>
                </w14:textFill>
              </w:rPr>
            </w:pPr>
          </w:p>
          <w:p w14:paraId="7FC95D69">
            <w:pPr>
              <w:spacing w:line="250" w:lineRule="auto"/>
              <w:rPr>
                <w:rFonts w:hint="eastAsia" w:ascii="宋体" w:hAnsi="宋体" w:eastAsia="宋体" w:cs="宋体"/>
                <w:color w:val="000000" w:themeColor="text1"/>
                <w:sz w:val="21"/>
                <w14:textFill>
                  <w14:solidFill>
                    <w14:schemeClr w14:val="tx1"/>
                  </w14:solidFill>
                </w14:textFill>
              </w:rPr>
            </w:pPr>
          </w:p>
          <w:p w14:paraId="686812A0">
            <w:pPr>
              <w:spacing w:line="250" w:lineRule="auto"/>
              <w:rPr>
                <w:rFonts w:hint="eastAsia" w:ascii="宋体" w:hAnsi="宋体" w:eastAsia="宋体" w:cs="宋体"/>
                <w:color w:val="000000" w:themeColor="text1"/>
                <w:sz w:val="21"/>
                <w14:textFill>
                  <w14:solidFill>
                    <w14:schemeClr w14:val="tx1"/>
                  </w14:solidFill>
                </w14:textFill>
              </w:rPr>
            </w:pPr>
          </w:p>
          <w:p w14:paraId="61851729">
            <w:pPr>
              <w:spacing w:line="250" w:lineRule="auto"/>
              <w:rPr>
                <w:rFonts w:hint="eastAsia" w:ascii="宋体" w:hAnsi="宋体" w:eastAsia="宋体" w:cs="宋体"/>
                <w:color w:val="000000" w:themeColor="text1"/>
                <w:sz w:val="21"/>
                <w14:textFill>
                  <w14:solidFill>
                    <w14:schemeClr w14:val="tx1"/>
                  </w14:solidFill>
                </w14:textFill>
              </w:rPr>
            </w:pPr>
          </w:p>
          <w:p w14:paraId="16F9E57B">
            <w:pPr>
              <w:pStyle w:val="16"/>
              <w:spacing w:before="78" w:line="220" w:lineRule="auto"/>
              <w:ind w:left="1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法定</w:t>
            </w:r>
          </w:p>
          <w:p w14:paraId="235D15FD">
            <w:pPr>
              <w:pStyle w:val="16"/>
              <w:spacing w:before="33" w:line="219" w:lineRule="auto"/>
              <w:ind w:left="18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代表</w:t>
            </w:r>
          </w:p>
          <w:p w14:paraId="3AE5E5DD">
            <w:pPr>
              <w:pStyle w:val="16"/>
              <w:spacing w:before="34" w:line="219" w:lineRule="auto"/>
              <w:ind w:left="19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人身</w:t>
            </w:r>
          </w:p>
          <w:p w14:paraId="03170DAB">
            <w:pPr>
              <w:pStyle w:val="16"/>
              <w:spacing w:before="36" w:line="219" w:lineRule="auto"/>
              <w:ind w:left="19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份证</w:t>
            </w:r>
          </w:p>
          <w:p w14:paraId="63E63A5E">
            <w:pPr>
              <w:pStyle w:val="16"/>
              <w:spacing w:before="35" w:line="219" w:lineRule="auto"/>
              <w:ind w:left="19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14:textFill>
                  <w14:solidFill>
                    <w14:schemeClr w14:val="tx1"/>
                  </w14:solidFill>
                </w14:textFill>
              </w:rPr>
              <w:t>复印</w:t>
            </w:r>
          </w:p>
          <w:p w14:paraId="015C23AC">
            <w:pPr>
              <w:pStyle w:val="16"/>
              <w:spacing w:before="34" w:line="219" w:lineRule="auto"/>
              <w:ind w:left="30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件</w:t>
            </w:r>
          </w:p>
        </w:tc>
        <w:tc>
          <w:tcPr>
            <w:tcW w:w="4440" w:type="dxa"/>
            <w:gridSpan w:val="3"/>
            <w:vMerge w:val="restart"/>
            <w:tcBorders>
              <w:bottom w:val="nil"/>
            </w:tcBorders>
            <w:vAlign w:val="top"/>
          </w:tcPr>
          <w:p w14:paraId="75BFAA6A">
            <w:pPr>
              <w:spacing w:line="254" w:lineRule="auto"/>
              <w:rPr>
                <w:rFonts w:hint="eastAsia" w:ascii="宋体" w:hAnsi="宋体" w:eastAsia="宋体" w:cs="宋体"/>
                <w:color w:val="000000" w:themeColor="text1"/>
                <w:sz w:val="21"/>
                <w14:textFill>
                  <w14:solidFill>
                    <w14:schemeClr w14:val="tx1"/>
                  </w14:solidFill>
                </w14:textFill>
              </w:rPr>
            </w:pPr>
          </w:p>
          <w:p w14:paraId="4E07D4B5">
            <w:pPr>
              <w:spacing w:line="254" w:lineRule="auto"/>
              <w:rPr>
                <w:rFonts w:hint="eastAsia" w:ascii="宋体" w:hAnsi="宋体" w:eastAsia="宋体" w:cs="宋体"/>
                <w:color w:val="000000" w:themeColor="text1"/>
                <w:sz w:val="21"/>
                <w14:textFill>
                  <w14:solidFill>
                    <w14:schemeClr w14:val="tx1"/>
                  </w14:solidFill>
                </w14:textFill>
              </w:rPr>
            </w:pPr>
          </w:p>
          <w:p w14:paraId="5A065926">
            <w:pPr>
              <w:spacing w:line="254" w:lineRule="auto"/>
              <w:rPr>
                <w:rFonts w:hint="eastAsia" w:ascii="宋体" w:hAnsi="宋体" w:eastAsia="宋体" w:cs="宋体"/>
                <w:color w:val="000000" w:themeColor="text1"/>
                <w:sz w:val="21"/>
                <w14:textFill>
                  <w14:solidFill>
                    <w14:schemeClr w14:val="tx1"/>
                  </w14:solidFill>
                </w14:textFill>
              </w:rPr>
            </w:pPr>
          </w:p>
          <w:p w14:paraId="6FF85982">
            <w:pPr>
              <w:spacing w:line="254" w:lineRule="auto"/>
              <w:rPr>
                <w:rFonts w:hint="eastAsia" w:ascii="宋体" w:hAnsi="宋体" w:eastAsia="宋体" w:cs="宋体"/>
                <w:color w:val="000000" w:themeColor="text1"/>
                <w:sz w:val="21"/>
                <w14:textFill>
                  <w14:solidFill>
                    <w14:schemeClr w14:val="tx1"/>
                  </w14:solidFill>
                </w14:textFill>
              </w:rPr>
            </w:pPr>
          </w:p>
          <w:p w14:paraId="48C8BC7B">
            <w:pPr>
              <w:spacing w:line="254" w:lineRule="auto"/>
              <w:rPr>
                <w:rFonts w:hint="eastAsia" w:ascii="宋体" w:hAnsi="宋体" w:eastAsia="宋体" w:cs="宋体"/>
                <w:color w:val="000000" w:themeColor="text1"/>
                <w:sz w:val="21"/>
                <w14:textFill>
                  <w14:solidFill>
                    <w14:schemeClr w14:val="tx1"/>
                  </w14:solidFill>
                </w14:textFill>
              </w:rPr>
            </w:pPr>
          </w:p>
          <w:p w14:paraId="28690C64">
            <w:pPr>
              <w:spacing w:line="254" w:lineRule="auto"/>
              <w:rPr>
                <w:rFonts w:hint="eastAsia" w:ascii="宋体" w:hAnsi="宋体" w:eastAsia="宋体" w:cs="宋体"/>
                <w:color w:val="000000" w:themeColor="text1"/>
                <w:sz w:val="21"/>
                <w14:textFill>
                  <w14:solidFill>
                    <w14:schemeClr w14:val="tx1"/>
                  </w14:solidFill>
                </w14:textFill>
              </w:rPr>
            </w:pPr>
          </w:p>
          <w:p w14:paraId="5B911DA3">
            <w:pPr>
              <w:spacing w:line="254" w:lineRule="auto"/>
              <w:rPr>
                <w:rFonts w:hint="eastAsia" w:ascii="宋体" w:hAnsi="宋体" w:eastAsia="宋体" w:cs="宋体"/>
                <w:color w:val="000000" w:themeColor="text1"/>
                <w:sz w:val="21"/>
                <w14:textFill>
                  <w14:solidFill>
                    <w14:schemeClr w14:val="tx1"/>
                  </w14:solidFill>
                </w14:textFill>
              </w:rPr>
            </w:pPr>
          </w:p>
          <w:p w14:paraId="35B5F7E3">
            <w:pPr>
              <w:spacing w:line="255" w:lineRule="auto"/>
              <w:rPr>
                <w:rFonts w:hint="eastAsia" w:ascii="宋体" w:hAnsi="宋体" w:eastAsia="宋体" w:cs="宋体"/>
                <w:color w:val="000000" w:themeColor="text1"/>
                <w:sz w:val="21"/>
                <w14:textFill>
                  <w14:solidFill>
                    <w14:schemeClr w14:val="tx1"/>
                  </w14:solidFill>
                </w14:textFill>
              </w:rPr>
            </w:pPr>
          </w:p>
          <w:p w14:paraId="450D8149">
            <w:pPr>
              <w:spacing w:line="255" w:lineRule="auto"/>
              <w:rPr>
                <w:rFonts w:hint="eastAsia" w:ascii="宋体" w:hAnsi="宋体" w:eastAsia="宋体" w:cs="宋体"/>
                <w:color w:val="000000" w:themeColor="text1"/>
                <w:sz w:val="21"/>
                <w14:textFill>
                  <w14:solidFill>
                    <w14:schemeClr w14:val="tx1"/>
                  </w14:solidFill>
                </w14:textFill>
              </w:rPr>
            </w:pPr>
          </w:p>
          <w:p w14:paraId="53851356">
            <w:pPr>
              <w:spacing w:line="255" w:lineRule="auto"/>
              <w:rPr>
                <w:rFonts w:hint="eastAsia" w:ascii="宋体" w:hAnsi="宋体" w:eastAsia="宋体" w:cs="宋体"/>
                <w:color w:val="000000" w:themeColor="text1"/>
                <w:sz w:val="21"/>
                <w14:textFill>
                  <w14:solidFill>
                    <w14:schemeClr w14:val="tx1"/>
                  </w14:solidFill>
                </w14:textFill>
              </w:rPr>
            </w:pPr>
          </w:p>
          <w:p w14:paraId="01A0805C">
            <w:pPr>
              <w:spacing w:line="255" w:lineRule="auto"/>
              <w:rPr>
                <w:rFonts w:hint="eastAsia" w:ascii="宋体" w:hAnsi="宋体" w:eastAsia="宋体" w:cs="宋体"/>
                <w:color w:val="000000" w:themeColor="text1"/>
                <w:sz w:val="21"/>
                <w14:textFill>
                  <w14:solidFill>
                    <w14:schemeClr w14:val="tx1"/>
                  </w14:solidFill>
                </w14:textFill>
              </w:rPr>
            </w:pPr>
          </w:p>
          <w:p w14:paraId="500F37C2">
            <w:pPr>
              <w:spacing w:line="255" w:lineRule="auto"/>
              <w:rPr>
                <w:rFonts w:hint="eastAsia" w:ascii="宋体" w:hAnsi="宋体" w:eastAsia="宋体" w:cs="宋体"/>
                <w:color w:val="000000" w:themeColor="text1"/>
                <w:sz w:val="21"/>
                <w14:textFill>
                  <w14:solidFill>
                    <w14:schemeClr w14:val="tx1"/>
                  </w14:solidFill>
                </w14:textFill>
              </w:rPr>
            </w:pPr>
          </w:p>
          <w:p w14:paraId="52A4376A">
            <w:pPr>
              <w:pStyle w:val="16"/>
              <w:spacing w:before="78" w:line="219" w:lineRule="auto"/>
              <w:ind w:left="30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hd w:val="clear"/>
                <w14:textFill>
                  <w14:solidFill>
                    <w14:schemeClr w14:val="tx1"/>
                  </w14:solidFill>
                </w14:textFill>
              </w:rPr>
              <w:t>法定代表人身份证复印件（正反面）</w:t>
            </w:r>
          </w:p>
        </w:tc>
        <w:tc>
          <w:tcPr>
            <w:tcW w:w="4277" w:type="dxa"/>
            <w:gridSpan w:val="2"/>
            <w:vAlign w:val="top"/>
          </w:tcPr>
          <w:p w14:paraId="22F0EAE5">
            <w:pPr>
              <w:spacing w:line="282" w:lineRule="auto"/>
              <w:rPr>
                <w:rFonts w:hint="eastAsia" w:ascii="宋体" w:hAnsi="宋体" w:eastAsia="宋体" w:cs="宋体"/>
                <w:color w:val="000000" w:themeColor="text1"/>
                <w:sz w:val="21"/>
                <w14:textFill>
                  <w14:solidFill>
                    <w14:schemeClr w14:val="tx1"/>
                  </w14:solidFill>
                </w14:textFill>
              </w:rPr>
            </w:pPr>
          </w:p>
          <w:p w14:paraId="4C2A84B5">
            <w:pPr>
              <w:spacing w:line="282" w:lineRule="auto"/>
              <w:rPr>
                <w:rFonts w:hint="eastAsia" w:ascii="宋体" w:hAnsi="宋体" w:eastAsia="宋体" w:cs="宋体"/>
                <w:color w:val="000000" w:themeColor="text1"/>
                <w:sz w:val="21"/>
                <w14:textFill>
                  <w14:solidFill>
                    <w14:schemeClr w14:val="tx1"/>
                  </w14:solidFill>
                </w14:textFill>
              </w:rPr>
            </w:pPr>
          </w:p>
          <w:p w14:paraId="46956619">
            <w:pPr>
              <w:spacing w:line="283" w:lineRule="auto"/>
              <w:rPr>
                <w:rFonts w:hint="eastAsia" w:ascii="宋体" w:hAnsi="宋体" w:eastAsia="宋体" w:cs="宋体"/>
                <w:color w:val="000000" w:themeColor="text1"/>
                <w:sz w:val="21"/>
                <w14:textFill>
                  <w14:solidFill>
                    <w14:schemeClr w14:val="tx1"/>
                  </w14:solidFill>
                </w14:textFill>
              </w:rPr>
            </w:pPr>
          </w:p>
          <w:p w14:paraId="127C1DD8">
            <w:pPr>
              <w:spacing w:line="283" w:lineRule="auto"/>
              <w:rPr>
                <w:rFonts w:hint="eastAsia" w:ascii="宋体" w:hAnsi="宋体" w:eastAsia="宋体" w:cs="宋体"/>
                <w:color w:val="000000" w:themeColor="text1"/>
                <w:sz w:val="21"/>
                <w14:textFill>
                  <w14:solidFill>
                    <w14:schemeClr w14:val="tx1"/>
                  </w14:solidFill>
                </w14:textFill>
              </w:rPr>
            </w:pPr>
          </w:p>
          <w:p w14:paraId="58D44C26">
            <w:pPr>
              <w:pStyle w:val="16"/>
              <w:spacing w:before="78" w:line="219" w:lineRule="auto"/>
              <w:ind w:left="130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法定代表人签章</w:t>
            </w:r>
          </w:p>
        </w:tc>
      </w:tr>
      <w:tr w14:paraId="3EC51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0" w:hRule="atLeast"/>
        </w:trPr>
        <w:tc>
          <w:tcPr>
            <w:tcW w:w="847" w:type="dxa"/>
            <w:vMerge w:val="continue"/>
            <w:tcBorders>
              <w:top w:val="nil"/>
            </w:tcBorders>
            <w:vAlign w:val="top"/>
          </w:tcPr>
          <w:p w14:paraId="60EB4116">
            <w:pPr>
              <w:rPr>
                <w:rFonts w:hint="eastAsia" w:ascii="宋体" w:hAnsi="宋体" w:eastAsia="宋体" w:cs="宋体"/>
                <w:color w:val="000000" w:themeColor="text1"/>
                <w:sz w:val="21"/>
                <w14:textFill>
                  <w14:solidFill>
                    <w14:schemeClr w14:val="tx1"/>
                  </w14:solidFill>
                </w14:textFill>
              </w:rPr>
            </w:pPr>
          </w:p>
        </w:tc>
        <w:tc>
          <w:tcPr>
            <w:tcW w:w="4440" w:type="dxa"/>
            <w:gridSpan w:val="3"/>
            <w:vMerge w:val="continue"/>
            <w:tcBorders>
              <w:top w:val="nil"/>
            </w:tcBorders>
            <w:vAlign w:val="top"/>
          </w:tcPr>
          <w:p w14:paraId="37D42851">
            <w:pPr>
              <w:rPr>
                <w:rFonts w:hint="eastAsia" w:ascii="宋体" w:hAnsi="宋体" w:eastAsia="宋体" w:cs="宋体"/>
                <w:color w:val="000000" w:themeColor="text1"/>
                <w:sz w:val="21"/>
                <w14:textFill>
                  <w14:solidFill>
                    <w14:schemeClr w14:val="tx1"/>
                  </w14:solidFill>
                </w14:textFill>
              </w:rPr>
            </w:pPr>
          </w:p>
        </w:tc>
        <w:tc>
          <w:tcPr>
            <w:tcW w:w="4277" w:type="dxa"/>
            <w:gridSpan w:val="2"/>
            <w:vAlign w:val="top"/>
          </w:tcPr>
          <w:p w14:paraId="554AFEE7">
            <w:pPr>
              <w:rPr>
                <w:rFonts w:hint="eastAsia" w:ascii="宋体" w:hAnsi="宋体" w:eastAsia="宋体" w:cs="宋体"/>
                <w:color w:val="000000" w:themeColor="text1"/>
                <w:sz w:val="21"/>
                <w14:textFill>
                  <w14:solidFill>
                    <w14:schemeClr w14:val="tx1"/>
                  </w14:solidFill>
                </w14:textFill>
              </w:rPr>
            </w:pPr>
          </w:p>
          <w:p w14:paraId="2109C8B8">
            <w:pPr>
              <w:rPr>
                <w:rFonts w:hint="eastAsia" w:ascii="宋体" w:hAnsi="宋体" w:eastAsia="宋体" w:cs="宋体"/>
                <w:color w:val="000000" w:themeColor="text1"/>
                <w:sz w:val="21"/>
                <w14:textFill>
                  <w14:solidFill>
                    <w14:schemeClr w14:val="tx1"/>
                  </w14:solidFill>
                </w14:textFill>
              </w:rPr>
            </w:pPr>
          </w:p>
          <w:p w14:paraId="4F3705CE">
            <w:pPr>
              <w:rPr>
                <w:rFonts w:hint="eastAsia" w:ascii="宋体" w:hAnsi="宋体" w:eastAsia="宋体" w:cs="宋体"/>
                <w:color w:val="000000" w:themeColor="text1"/>
                <w:sz w:val="21"/>
                <w14:textFill>
                  <w14:solidFill>
                    <w14:schemeClr w14:val="tx1"/>
                  </w14:solidFill>
                </w14:textFill>
              </w:rPr>
            </w:pPr>
          </w:p>
          <w:p w14:paraId="5B991355">
            <w:pPr>
              <w:spacing w:line="241" w:lineRule="auto"/>
              <w:rPr>
                <w:rFonts w:hint="eastAsia" w:ascii="宋体" w:hAnsi="宋体" w:eastAsia="宋体" w:cs="宋体"/>
                <w:color w:val="000000" w:themeColor="text1"/>
                <w:sz w:val="21"/>
                <w14:textFill>
                  <w14:solidFill>
                    <w14:schemeClr w14:val="tx1"/>
                  </w14:solidFill>
                </w14:textFill>
              </w:rPr>
            </w:pPr>
          </w:p>
          <w:p w14:paraId="7F666DCA">
            <w:pPr>
              <w:pStyle w:val="16"/>
              <w:spacing w:before="78" w:line="219" w:lineRule="auto"/>
              <w:ind w:left="167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（公章）</w:t>
            </w:r>
          </w:p>
          <w:p w14:paraId="142C375C">
            <w:pPr>
              <w:spacing w:line="304" w:lineRule="auto"/>
              <w:rPr>
                <w:rFonts w:hint="eastAsia" w:ascii="宋体" w:hAnsi="宋体" w:eastAsia="宋体" w:cs="宋体"/>
                <w:color w:val="000000" w:themeColor="text1"/>
                <w:sz w:val="21"/>
                <w14:textFill>
                  <w14:solidFill>
                    <w14:schemeClr w14:val="tx1"/>
                  </w14:solidFill>
                </w14:textFill>
              </w:rPr>
            </w:pPr>
          </w:p>
          <w:p w14:paraId="12F2D2FF">
            <w:pPr>
              <w:spacing w:line="304" w:lineRule="auto"/>
              <w:rPr>
                <w:rFonts w:hint="eastAsia" w:ascii="宋体" w:hAnsi="宋体" w:eastAsia="宋体" w:cs="宋体"/>
                <w:color w:val="000000" w:themeColor="text1"/>
                <w:sz w:val="21"/>
                <w14:textFill>
                  <w14:solidFill>
                    <w14:schemeClr w14:val="tx1"/>
                  </w14:solidFill>
                </w14:textFill>
              </w:rPr>
            </w:pPr>
          </w:p>
          <w:p w14:paraId="7B4CFFAA">
            <w:pPr>
              <w:spacing w:line="304" w:lineRule="auto"/>
              <w:rPr>
                <w:rFonts w:hint="eastAsia" w:ascii="宋体" w:hAnsi="宋体" w:eastAsia="宋体" w:cs="宋体"/>
                <w:color w:val="000000" w:themeColor="text1"/>
                <w:sz w:val="21"/>
                <w14:textFill>
                  <w14:solidFill>
                    <w14:schemeClr w14:val="tx1"/>
                  </w14:solidFill>
                </w14:textFill>
              </w:rPr>
            </w:pPr>
          </w:p>
          <w:p w14:paraId="11FA1753">
            <w:pPr>
              <w:spacing w:line="305" w:lineRule="auto"/>
              <w:rPr>
                <w:rFonts w:hint="eastAsia" w:ascii="宋体" w:hAnsi="宋体" w:eastAsia="宋体" w:cs="宋体"/>
                <w:color w:val="000000" w:themeColor="text1"/>
                <w:sz w:val="21"/>
                <w14:textFill>
                  <w14:solidFill>
                    <w14:schemeClr w14:val="tx1"/>
                  </w14:solidFill>
                </w14:textFill>
              </w:rPr>
            </w:pPr>
          </w:p>
          <w:p w14:paraId="02ADFBF1">
            <w:pPr>
              <w:pStyle w:val="16"/>
              <w:spacing w:before="78" w:line="202"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14:textFill>
                  <w14:solidFill>
                    <w14:schemeClr w14:val="tx1"/>
                  </w14:solidFill>
                </w14:textFill>
              </w:rPr>
              <w:t>年</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月</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日</w:t>
            </w:r>
          </w:p>
        </w:tc>
      </w:tr>
    </w:tbl>
    <w:p w14:paraId="2C9DF210">
      <w:pPr>
        <w:pStyle w:val="3"/>
        <w:rPr>
          <w:rFonts w:hint="eastAsia" w:ascii="宋体" w:hAnsi="宋体" w:eastAsia="宋体" w:cs="宋体"/>
          <w:color w:val="000000" w:themeColor="text1"/>
          <w14:textFill>
            <w14:solidFill>
              <w14:schemeClr w14:val="tx1"/>
            </w14:solidFill>
          </w14:textFill>
        </w:rPr>
      </w:pPr>
    </w:p>
    <w:p w14:paraId="7DE6859A">
      <w:pPr>
        <w:rPr>
          <w:rFonts w:hint="eastAsia" w:ascii="宋体" w:hAnsi="宋体" w:eastAsia="宋体" w:cs="宋体"/>
          <w:color w:val="000000" w:themeColor="text1"/>
          <w14:textFill>
            <w14:solidFill>
              <w14:schemeClr w14:val="tx1"/>
            </w14:solidFill>
          </w14:textFill>
        </w:rPr>
        <w:sectPr>
          <w:headerReference r:id="rId28" w:type="default"/>
          <w:footerReference r:id="rId29" w:type="default"/>
          <w:pgSz w:w="11911" w:h="16843"/>
          <w:pgMar w:top="1440" w:right="1440" w:bottom="1440" w:left="1440" w:header="992" w:footer="992" w:gutter="0"/>
          <w:pgNumType w:fmt="decimal"/>
          <w:cols w:space="720" w:num="1"/>
        </w:sectPr>
      </w:pPr>
    </w:p>
    <w:p w14:paraId="1BCD7A45">
      <w:pPr>
        <w:spacing w:before="63" w:line="224" w:lineRule="auto"/>
        <w:jc w:val="center"/>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5"/>
          <w:sz w:val="31"/>
          <w:szCs w:val="31"/>
          <w14:textFill>
            <w14:solidFill>
              <w14:schemeClr w14:val="tx1"/>
            </w14:solidFill>
          </w14:textFill>
        </w:rPr>
        <w:t>（二）法定代表人授权书</w:t>
      </w:r>
    </w:p>
    <w:p w14:paraId="195FE51E">
      <w:pPr>
        <w:tabs>
          <w:tab w:val="left" w:pos="375"/>
        </w:tabs>
        <w:spacing w:before="116"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color="auto"/>
          <w14:textFill>
            <w14:solidFill>
              <w14:schemeClr w14:val="tx1"/>
            </w14:solidFill>
          </w14:textFill>
        </w:rPr>
        <w:tab/>
      </w:r>
      <w:r>
        <w:rPr>
          <w:rFonts w:hint="eastAsia" w:ascii="宋体" w:hAnsi="宋体" w:eastAsia="宋体" w:cs="宋体"/>
          <w:color w:val="000000" w:themeColor="text1"/>
          <w:spacing w:val="-29"/>
          <w:w w:val="97"/>
          <w:sz w:val="24"/>
          <w:szCs w:val="24"/>
          <w:u w:val="single" w:color="auto"/>
          <w14:textFill>
            <w14:solidFill>
              <w14:schemeClr w14:val="tx1"/>
            </w14:solidFill>
          </w14:textFill>
        </w:rPr>
        <w:t>（采购人</w:t>
      </w:r>
      <w:r>
        <w:rPr>
          <w:rFonts w:hint="eastAsia" w:ascii="宋体" w:hAnsi="宋体" w:eastAsia="宋体" w:cs="宋体"/>
          <w:color w:val="000000" w:themeColor="text1"/>
          <w:spacing w:val="3"/>
          <w:sz w:val="24"/>
          <w:szCs w:val="24"/>
          <w:u w:val="single" w:color="auto"/>
          <w14:textFill>
            <w14:solidFill>
              <w14:schemeClr w14:val="tx1"/>
            </w14:solidFill>
          </w14:textFill>
        </w:rPr>
        <w:t>）</w:t>
      </w:r>
      <w:r>
        <w:rPr>
          <w:rFonts w:hint="eastAsia" w:ascii="宋体" w:hAnsi="宋体" w:eastAsia="宋体" w:cs="宋体"/>
          <w:color w:val="000000" w:themeColor="text1"/>
          <w:spacing w:val="3"/>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w:t>
      </w:r>
    </w:p>
    <w:p w14:paraId="71CE856D">
      <w:pPr>
        <w:tabs>
          <w:tab w:val="left" w:pos="136"/>
        </w:tabs>
        <w:spacing w:before="152" w:line="339" w:lineRule="auto"/>
        <w:ind w:firstLine="43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本授权书声明：注册于（</w:t>
      </w:r>
      <w:r>
        <w:rPr>
          <w:rFonts w:hint="eastAsia" w:ascii="宋体" w:hAnsi="宋体" w:eastAsia="宋体" w:cs="宋体"/>
          <w:color w:val="000000" w:themeColor="text1"/>
          <w:spacing w:val="-2"/>
          <w:sz w:val="24"/>
          <w:szCs w:val="24"/>
          <w:u w:val="single" w:color="auto"/>
          <w14:textFill>
            <w14:solidFill>
              <w14:schemeClr w14:val="tx1"/>
            </w14:solidFill>
          </w14:textFill>
        </w:rPr>
        <w:t>工商行政管理局名称）之（委托单位全称</w:t>
      </w:r>
      <w:r>
        <w:rPr>
          <w:rFonts w:hint="eastAsia" w:ascii="宋体" w:hAnsi="宋体" w:eastAsia="宋体" w:cs="宋体"/>
          <w:color w:val="000000" w:themeColor="text1"/>
          <w:spacing w:val="-3"/>
          <w:sz w:val="24"/>
          <w:szCs w:val="24"/>
          <w:u w:val="single" w:color="auto"/>
          <w14:textFill>
            <w14:solidFill>
              <w14:schemeClr w14:val="tx1"/>
            </w14:solidFill>
          </w14:textFill>
        </w:rPr>
        <w:t>）</w:t>
      </w:r>
      <w:r>
        <w:rPr>
          <w:rFonts w:hint="eastAsia" w:ascii="宋体" w:hAnsi="宋体" w:eastAsia="宋体" w:cs="宋体"/>
          <w:color w:val="000000" w:themeColor="text1"/>
          <w:spacing w:val="-3"/>
          <w:sz w:val="24"/>
          <w:szCs w:val="24"/>
          <w14:textFill>
            <w14:solidFill>
              <w14:schemeClr w14:val="tx1"/>
            </w14:solidFill>
          </w14:textFill>
        </w:rPr>
        <w:t>的法定代表人</w:t>
      </w:r>
      <w:r>
        <w:rPr>
          <w:rFonts w:hint="eastAsia" w:ascii="宋体" w:hAnsi="宋体" w:eastAsia="宋体" w:cs="宋体"/>
          <w:color w:val="000000" w:themeColor="text1"/>
          <w:sz w:val="24"/>
          <w:szCs w:val="24"/>
          <w:u w:val="single" w:color="auto"/>
          <w14:textFill>
            <w14:solidFill>
              <w14:schemeClr w14:val="tx1"/>
            </w14:solidFill>
          </w14:textFill>
        </w:rPr>
        <w:tab/>
      </w:r>
      <w:r>
        <w:rPr>
          <w:rFonts w:hint="eastAsia" w:ascii="宋体" w:hAnsi="宋体" w:eastAsia="宋体" w:cs="宋体"/>
          <w:color w:val="000000" w:themeColor="text1"/>
          <w:spacing w:val="-2"/>
          <w:sz w:val="24"/>
          <w:szCs w:val="24"/>
          <w:u w:val="single" w:color="auto"/>
          <w14:textFill>
            <w14:solidFill>
              <w14:schemeClr w14:val="tx1"/>
            </w14:solidFill>
          </w14:textFill>
        </w:rPr>
        <w:t>（</w:t>
      </w:r>
      <w:r>
        <w:rPr>
          <w:rFonts w:hint="eastAsia" w:ascii="宋体" w:hAnsi="宋体" w:eastAsia="宋体" w:cs="宋体"/>
          <w:color w:val="000000" w:themeColor="text1"/>
          <w:spacing w:val="-2"/>
          <w:sz w:val="24"/>
          <w:szCs w:val="24"/>
          <w:u w:val="single" w:color="auto"/>
          <w:lang w:val="en-US" w:eastAsia="zh-CN"/>
          <w14:textFill>
            <w14:solidFill>
              <w14:schemeClr w14:val="tx1"/>
            </w14:solidFill>
          </w14:textFill>
        </w:rPr>
        <w:t>姓名</w:t>
      </w:r>
      <w:r>
        <w:rPr>
          <w:rFonts w:hint="eastAsia" w:ascii="宋体" w:hAnsi="宋体" w:eastAsia="宋体" w:cs="宋体"/>
          <w:color w:val="000000" w:themeColor="text1"/>
          <w:spacing w:val="-2"/>
          <w:sz w:val="24"/>
          <w:szCs w:val="24"/>
          <w:u w:val="single" w:color="auto"/>
          <w14:textFill>
            <w14:solidFill>
              <w14:schemeClr w14:val="tx1"/>
            </w14:solidFill>
          </w14:textFill>
        </w:rPr>
        <w:t>、性别、职务）</w:t>
      </w:r>
      <w:r>
        <w:rPr>
          <w:rFonts w:hint="eastAsia" w:ascii="宋体" w:hAnsi="宋体" w:eastAsia="宋体" w:cs="宋体"/>
          <w:color w:val="000000" w:themeColor="text1"/>
          <w:spacing w:val="-2"/>
          <w:sz w:val="24"/>
          <w:szCs w:val="24"/>
          <w14:textFill>
            <w14:solidFill>
              <w14:schemeClr w14:val="tx1"/>
            </w14:solidFill>
          </w14:textFill>
        </w:rPr>
        <w:t>授权本公司的</w:t>
      </w:r>
      <w:r>
        <w:rPr>
          <w:rFonts w:hint="eastAsia" w:ascii="宋体" w:hAnsi="宋体" w:eastAsia="宋体" w:cs="宋体"/>
          <w:color w:val="000000" w:themeColor="text1"/>
          <w:spacing w:val="-2"/>
          <w:sz w:val="24"/>
          <w:szCs w:val="24"/>
          <w:u w:val="single" w:color="auto"/>
          <w14:textFill>
            <w14:solidFill>
              <w14:schemeClr w14:val="tx1"/>
            </w14:solidFill>
          </w14:textFill>
        </w:rPr>
        <w:t>（委托代理人姓名、性别、职务）</w:t>
      </w:r>
      <w:r>
        <w:rPr>
          <w:rFonts w:hint="eastAsia" w:ascii="宋体" w:hAnsi="宋体" w:eastAsia="宋体" w:cs="宋体"/>
          <w:color w:val="000000" w:themeColor="text1"/>
          <w:spacing w:val="-2"/>
          <w:sz w:val="24"/>
          <w:szCs w:val="24"/>
          <w14:textFill>
            <w14:solidFill>
              <w14:schemeClr w14:val="tx1"/>
            </w14:solidFill>
          </w14:textFill>
        </w:rPr>
        <w:t>为合法代理人，就贵方组织的有关</w:t>
      </w:r>
      <w:r>
        <w:rPr>
          <w:rFonts w:hint="eastAsia" w:ascii="宋体" w:hAnsi="宋体" w:eastAsia="宋体" w:cs="宋体"/>
          <w:color w:val="000000" w:themeColor="text1"/>
          <w:spacing w:val="-2"/>
          <w:sz w:val="24"/>
          <w:szCs w:val="24"/>
          <w:u w:val="single" w:color="auto"/>
          <w14:textFill>
            <w14:solidFill>
              <w14:schemeClr w14:val="tx1"/>
            </w14:solidFill>
          </w14:textFill>
        </w:rPr>
        <w:t>（谈判项目名称</w:t>
      </w:r>
      <w:r>
        <w:rPr>
          <w:rFonts w:hint="eastAsia" w:ascii="宋体" w:hAnsi="宋体" w:eastAsia="宋体" w:cs="宋体"/>
          <w:color w:val="000000" w:themeColor="text1"/>
          <w:spacing w:val="-18"/>
          <w:sz w:val="24"/>
          <w:szCs w:val="24"/>
          <w:u w:val="single" w:color="auto"/>
          <w14:textFill>
            <w14:solidFill>
              <w14:schemeClr w14:val="tx1"/>
            </w14:solidFill>
          </w14:textFill>
        </w:rPr>
        <w:t>）</w:t>
      </w:r>
      <w:r>
        <w:rPr>
          <w:rFonts w:hint="eastAsia" w:ascii="宋体" w:hAnsi="宋体" w:eastAsia="宋体" w:cs="宋体"/>
          <w:color w:val="000000" w:themeColor="text1"/>
          <w:spacing w:val="-18"/>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项目编号</w:t>
      </w:r>
      <w:r>
        <w:rPr>
          <w:rFonts w:hint="eastAsia" w:ascii="宋体" w:hAnsi="宋体" w:eastAsia="宋体" w:cs="宋体"/>
          <w:color w:val="000000" w:themeColor="text1"/>
          <w:spacing w:val="-18"/>
          <w:sz w:val="24"/>
          <w:szCs w:val="24"/>
          <w14:textFill>
            <w14:solidFill>
              <w14:schemeClr w14:val="tx1"/>
            </w14:solidFill>
          </w14:textFill>
        </w:rPr>
        <w:t>：</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8"/>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的谈判、</w:t>
      </w:r>
      <w:r>
        <w:rPr>
          <w:rFonts w:hint="eastAsia" w:ascii="宋体" w:hAnsi="宋体" w:eastAsia="宋体" w:cs="宋体"/>
          <w:color w:val="000000" w:themeColor="text1"/>
          <w:spacing w:val="-1"/>
          <w:sz w:val="24"/>
          <w:szCs w:val="24"/>
          <w14:textFill>
            <w14:solidFill>
              <w14:schemeClr w14:val="tx1"/>
            </w14:solidFill>
          </w14:textFill>
        </w:rPr>
        <w:t>洽谈、执行等具体事务，签署全部有关文件、文</w:t>
      </w:r>
      <w:r>
        <w:rPr>
          <w:rFonts w:hint="eastAsia" w:ascii="宋体" w:hAnsi="宋体" w:eastAsia="宋体" w:cs="宋体"/>
          <w:color w:val="000000" w:themeColor="text1"/>
          <w:spacing w:val="-2"/>
          <w:sz w:val="24"/>
          <w:szCs w:val="24"/>
          <w14:textFill>
            <w14:solidFill>
              <w14:schemeClr w14:val="tx1"/>
            </w14:solidFill>
          </w14:textFill>
        </w:rPr>
        <w:t>书、协议、合同，本公司对委托代理人在本项目中的签名承担全部法律责任。本授权</w:t>
      </w:r>
      <w:r>
        <w:rPr>
          <w:rFonts w:hint="eastAsia" w:ascii="宋体" w:hAnsi="宋体" w:eastAsia="宋体" w:cs="宋体"/>
          <w:color w:val="000000" w:themeColor="text1"/>
          <w:spacing w:val="-3"/>
          <w:sz w:val="24"/>
          <w:szCs w:val="24"/>
          <w14:textFill>
            <w14:solidFill>
              <w14:schemeClr w14:val="tx1"/>
            </w14:solidFill>
          </w14:textFill>
        </w:rPr>
        <w:t>书自谈判大会之日起计算有效期为</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天。</w:t>
      </w:r>
    </w:p>
    <w:p w14:paraId="78009AD4">
      <w:pPr>
        <w:spacing w:line="218" w:lineRule="auto"/>
        <w:ind w:left="48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委托单位</w:t>
      </w:r>
      <w:r>
        <w:rPr>
          <w:rFonts w:hint="eastAsia" w:ascii="宋体" w:hAnsi="宋体" w:eastAsia="宋体" w:cs="宋体"/>
          <w:color w:val="000000" w:themeColor="text1"/>
          <w:spacing w:val="-9"/>
          <w:sz w:val="24"/>
          <w:szCs w:val="24"/>
          <w14:textFill>
            <w14:solidFill>
              <w14:schemeClr w14:val="tx1"/>
            </w14:solidFill>
          </w14:textFill>
        </w:rPr>
        <w:t>：</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公章）</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法定代表人（签字并盖章</w:t>
      </w:r>
      <w:r>
        <w:rPr>
          <w:rFonts w:hint="eastAsia" w:ascii="宋体" w:hAnsi="宋体" w:eastAsia="宋体" w:cs="宋体"/>
          <w:color w:val="000000" w:themeColor="text1"/>
          <w:spacing w:val="-9"/>
          <w:sz w:val="24"/>
          <w:szCs w:val="24"/>
          <w14:textFill>
            <w14:solidFill>
              <w14:schemeClr w14:val="tx1"/>
            </w14:solidFill>
          </w14:textFill>
        </w:rPr>
        <w:t>）：</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p>
    <w:p w14:paraId="4122C0A3">
      <w:pPr>
        <w:spacing w:before="155" w:line="219" w:lineRule="auto"/>
        <w:ind w:left="48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签发日期：</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年</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月</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日</w:t>
      </w:r>
    </w:p>
    <w:p w14:paraId="5D330B8A">
      <w:pPr>
        <w:spacing w:before="79" w:line="219" w:lineRule="auto"/>
        <w:ind w:left="428"/>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委托代理人（签字</w:t>
      </w:r>
      <w:r>
        <w:rPr>
          <w:rFonts w:hint="eastAsia" w:ascii="宋体" w:hAnsi="宋体" w:eastAsia="宋体" w:cs="宋体"/>
          <w:color w:val="000000" w:themeColor="text1"/>
          <w:spacing w:val="6"/>
          <w:sz w:val="24"/>
          <w:szCs w:val="24"/>
          <w14:textFill>
            <w14:solidFill>
              <w14:schemeClr w14:val="tx1"/>
            </w14:solidFill>
          </w14:textFill>
        </w:rPr>
        <w:t>）：</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8"/>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性别：</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8"/>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职务：</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p>
    <w:p w14:paraId="4E901DDB">
      <w:pPr>
        <w:spacing w:before="154" w:line="221" w:lineRule="auto"/>
        <w:ind w:left="43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联系地址：</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联系电话：</w:t>
      </w:r>
      <w:r>
        <w:rPr>
          <w:rFonts w:hint="eastAsia" w:ascii="宋体" w:hAnsi="宋体" w:eastAsia="宋体" w:cs="宋体"/>
          <w:color w:val="000000" w:themeColor="text1"/>
          <w:spacing w:val="-18"/>
          <w:sz w:val="24"/>
          <w:szCs w:val="24"/>
          <w:u w:val="single"/>
          <w:lang w:val="en-US" w:eastAsia="zh-CN"/>
          <w14:textFill>
            <w14:solidFill>
              <w14:schemeClr w14:val="tx1"/>
            </w14:solidFill>
          </w14:textFill>
        </w:rPr>
        <w:t xml:space="preserve">             </w:t>
      </w:r>
    </w:p>
    <w:p w14:paraId="2C047222">
      <w:pPr>
        <w:spacing w:before="154" w:line="301" w:lineRule="auto"/>
        <w:ind w:left="10" w:right="80" w:firstLine="497"/>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附：法定代表人、委托代理人身份证复印件，被委托人须提供社保经办机构出具202</w:t>
      </w:r>
      <w:r>
        <w:rPr>
          <w:rFonts w:hint="eastAsia" w:ascii="宋体" w:hAnsi="宋体" w:eastAsia="宋体" w:cs="宋体"/>
          <w:color w:val="000000" w:themeColor="text1"/>
          <w:spacing w:val="-4"/>
          <w:sz w:val="24"/>
          <w:szCs w:val="24"/>
          <w:lang w:val="en-US" w:eastAsia="zh-CN"/>
          <w14:textFill>
            <w14:solidFill>
              <w14:schemeClr w14:val="tx1"/>
            </w14:solidFill>
          </w14:textFill>
        </w:rPr>
        <w:t>5</w:t>
      </w:r>
      <w:r>
        <w:rPr>
          <w:rFonts w:hint="eastAsia" w:ascii="宋体" w:hAnsi="宋体" w:eastAsia="宋体" w:cs="宋体"/>
          <w:color w:val="000000" w:themeColor="text1"/>
          <w:spacing w:val="-1"/>
          <w:sz w:val="24"/>
          <w:szCs w:val="24"/>
          <w14:textFill>
            <w14:solidFill>
              <w14:schemeClr w14:val="tx1"/>
            </w14:solidFill>
          </w14:textFill>
        </w:rPr>
        <w:t>年</w:t>
      </w:r>
      <w:r>
        <w:rPr>
          <w:rFonts w:hint="eastAsia" w:ascii="宋体" w:hAnsi="宋体" w:eastAsia="宋体" w:cs="宋体"/>
          <w:color w:val="000000" w:themeColor="text1"/>
          <w:spacing w:val="-1"/>
          <w:sz w:val="24"/>
          <w:szCs w:val="24"/>
          <w:lang w:val="en-US" w:eastAsia="zh-CN"/>
          <w14:textFill>
            <w14:solidFill>
              <w14:schemeClr w14:val="tx1"/>
            </w14:solidFill>
          </w14:textFill>
        </w:rPr>
        <w:t>11</w:t>
      </w:r>
      <w:r>
        <w:rPr>
          <w:rFonts w:hint="eastAsia" w:ascii="宋体" w:hAnsi="宋体" w:eastAsia="宋体" w:cs="宋体"/>
          <w:color w:val="000000" w:themeColor="text1"/>
          <w:spacing w:val="-1"/>
          <w:sz w:val="24"/>
          <w:szCs w:val="24"/>
          <w14:textFill>
            <w14:solidFill>
              <w14:schemeClr w14:val="tx1"/>
            </w14:solidFill>
          </w14:textFill>
        </w:rPr>
        <w:t>月、</w:t>
      </w:r>
      <w:r>
        <w:rPr>
          <w:rFonts w:hint="eastAsia" w:ascii="宋体" w:hAnsi="宋体" w:eastAsia="宋体" w:cs="宋体"/>
          <w:color w:val="000000" w:themeColor="text1"/>
          <w:spacing w:val="-1"/>
          <w:sz w:val="24"/>
          <w:szCs w:val="24"/>
          <w:lang w:val="en-US" w:eastAsia="zh-CN"/>
          <w14:textFill>
            <w14:solidFill>
              <w14:schemeClr w14:val="tx1"/>
            </w14:solidFill>
          </w14:textFill>
        </w:rPr>
        <w:t>12</w:t>
      </w:r>
      <w:r>
        <w:rPr>
          <w:rFonts w:hint="eastAsia" w:ascii="宋体" w:hAnsi="宋体" w:eastAsia="宋体" w:cs="宋体"/>
          <w:color w:val="000000" w:themeColor="text1"/>
          <w:spacing w:val="-1"/>
          <w:sz w:val="24"/>
          <w:szCs w:val="24"/>
          <w14:textFill>
            <w14:solidFill>
              <w14:schemeClr w14:val="tx1"/>
            </w14:solidFill>
          </w14:textFill>
        </w:rPr>
        <w:t>月、</w:t>
      </w:r>
      <w:r>
        <w:rPr>
          <w:rFonts w:hint="eastAsia" w:ascii="宋体" w:hAnsi="宋体" w:eastAsia="宋体" w:cs="宋体"/>
          <w:color w:val="000000" w:themeColor="text1"/>
          <w:spacing w:val="-1"/>
          <w:sz w:val="24"/>
          <w:szCs w:val="24"/>
          <w:lang w:val="en-US" w:eastAsia="zh-CN"/>
          <w14:textFill>
            <w14:solidFill>
              <w14:schemeClr w14:val="tx1"/>
            </w14:solidFill>
          </w14:textFill>
        </w:rPr>
        <w:t>2026年1</w:t>
      </w:r>
      <w:r>
        <w:rPr>
          <w:rFonts w:hint="eastAsia" w:ascii="宋体" w:hAnsi="宋体" w:eastAsia="宋体" w:cs="宋体"/>
          <w:color w:val="000000" w:themeColor="text1"/>
          <w:spacing w:val="-1"/>
          <w:sz w:val="24"/>
          <w:szCs w:val="24"/>
          <w14:textFill>
            <w14:solidFill>
              <w14:schemeClr w14:val="tx1"/>
            </w14:solidFill>
          </w14:textFill>
        </w:rPr>
        <w:t>月至少一个月的由供应商交纳的社保缴费证明材料,五险一金其中一</w:t>
      </w:r>
      <w:r>
        <w:rPr>
          <w:rFonts w:hint="eastAsia" w:ascii="宋体" w:hAnsi="宋体" w:eastAsia="宋体" w:cs="宋体"/>
          <w:color w:val="000000" w:themeColor="text1"/>
          <w:spacing w:val="-2"/>
          <w:sz w:val="24"/>
          <w:szCs w:val="24"/>
          <w14:textFill>
            <w14:solidFill>
              <w14:schemeClr w14:val="tx1"/>
            </w14:solidFill>
          </w14:textFill>
        </w:rPr>
        <w:t>项即可，应可查询。</w:t>
      </w:r>
    </w:p>
    <w:tbl>
      <w:tblPr>
        <w:tblStyle w:val="15"/>
        <w:tblW w:w="929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45"/>
        <w:gridCol w:w="4645"/>
      </w:tblGrid>
      <w:tr w14:paraId="7885B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0" w:hRule="atLeast"/>
          <w:jc w:val="center"/>
        </w:trPr>
        <w:tc>
          <w:tcPr>
            <w:tcW w:w="4645" w:type="dxa"/>
            <w:shd w:val="clear" w:color="auto" w:fill="auto"/>
            <w:vAlign w:val="center"/>
          </w:tcPr>
          <w:p w14:paraId="08B001C7">
            <w:pPr>
              <w:pStyle w:val="16"/>
              <w:spacing w:before="7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法定代表人身份证复印件（正面）</w:t>
            </w:r>
          </w:p>
        </w:tc>
        <w:tc>
          <w:tcPr>
            <w:tcW w:w="4645" w:type="dxa"/>
            <w:shd w:val="clear" w:color="auto" w:fill="auto"/>
            <w:vAlign w:val="center"/>
          </w:tcPr>
          <w:p w14:paraId="388DFD0E">
            <w:pPr>
              <w:pStyle w:val="16"/>
              <w:spacing w:before="7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委托代理人身份证复印件（正面）</w:t>
            </w:r>
          </w:p>
        </w:tc>
      </w:tr>
      <w:tr w14:paraId="0AEB6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0" w:hRule="atLeast"/>
          <w:jc w:val="center"/>
        </w:trPr>
        <w:tc>
          <w:tcPr>
            <w:tcW w:w="4645" w:type="dxa"/>
            <w:shd w:val="clear" w:color="auto" w:fill="auto"/>
            <w:vAlign w:val="center"/>
          </w:tcPr>
          <w:p w14:paraId="5379E3A4">
            <w:pPr>
              <w:pStyle w:val="16"/>
              <w:spacing w:before="7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法定代表人身份证复印件（背面）</w:t>
            </w:r>
          </w:p>
        </w:tc>
        <w:tc>
          <w:tcPr>
            <w:tcW w:w="4645" w:type="dxa"/>
            <w:shd w:val="clear" w:color="auto" w:fill="auto"/>
            <w:vAlign w:val="center"/>
          </w:tcPr>
          <w:p w14:paraId="37CD851B">
            <w:pPr>
              <w:pStyle w:val="16"/>
              <w:spacing w:before="7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委托代理人身份证复印件（背面）</w:t>
            </w:r>
          </w:p>
        </w:tc>
      </w:tr>
    </w:tbl>
    <w:p w14:paraId="1B85D15C">
      <w:pPr>
        <w:spacing w:before="154" w:line="240" w:lineRule="auto"/>
        <w:ind w:right="80" w:firstLine="426" w:firstLineChars="200"/>
        <w:jc w:val="both"/>
        <w:rPr>
          <w:rFonts w:hint="eastAsia" w:ascii="宋体" w:hAnsi="宋体" w:eastAsia="宋体" w:cs="宋体"/>
          <w:b/>
          <w:bCs/>
          <w:color w:val="000000" w:themeColor="text1"/>
          <w:spacing w:val="-4"/>
          <w:sz w:val="22"/>
          <w:szCs w:val="22"/>
          <w14:textFill>
            <w14:solidFill>
              <w14:schemeClr w14:val="tx1"/>
            </w14:solidFill>
          </w14:textFill>
        </w:rPr>
      </w:pPr>
      <w:r>
        <w:rPr>
          <w:rFonts w:hint="eastAsia" w:ascii="宋体" w:hAnsi="宋体" w:eastAsia="宋体" w:cs="宋体"/>
          <w:b/>
          <w:bCs/>
          <w:color w:val="000000" w:themeColor="text1"/>
          <w:spacing w:val="-4"/>
          <w:sz w:val="22"/>
          <w:szCs w:val="22"/>
          <w14:textFill>
            <w14:solidFill>
              <w14:schemeClr w14:val="tx1"/>
            </w14:solidFill>
          </w14:textFill>
        </w:rPr>
        <w:t>说明：1</w:t>
      </w:r>
      <w:r>
        <w:rPr>
          <w:rFonts w:hint="eastAsia" w:ascii="宋体" w:hAnsi="宋体" w:eastAsia="宋体" w:cs="宋体"/>
          <w:b/>
          <w:bCs/>
          <w:color w:val="000000" w:themeColor="text1"/>
          <w:spacing w:val="-4"/>
          <w:sz w:val="22"/>
          <w:szCs w:val="22"/>
          <w:lang w:eastAsia="zh-CN"/>
          <w14:textFill>
            <w14:solidFill>
              <w14:schemeClr w14:val="tx1"/>
            </w14:solidFill>
          </w14:textFill>
        </w:rPr>
        <w:t>、</w:t>
      </w:r>
      <w:r>
        <w:rPr>
          <w:rFonts w:hint="eastAsia" w:ascii="宋体" w:hAnsi="宋体" w:eastAsia="宋体" w:cs="宋体"/>
          <w:b/>
          <w:bCs/>
          <w:color w:val="000000" w:themeColor="text1"/>
          <w:spacing w:val="-4"/>
          <w:sz w:val="22"/>
          <w:szCs w:val="22"/>
          <w14:textFill>
            <w14:solidFill>
              <w14:schemeClr w14:val="tx1"/>
            </w14:solidFill>
          </w14:textFill>
        </w:rPr>
        <w:t>本授权书有效期自谈判大会之日计算不得少于九十天。</w:t>
      </w:r>
    </w:p>
    <w:p w14:paraId="039F775C">
      <w:pPr>
        <w:spacing w:before="154" w:line="240" w:lineRule="auto"/>
        <w:ind w:left="10" w:right="80" w:firstLine="497"/>
        <w:jc w:val="both"/>
        <w:rPr>
          <w:rFonts w:hint="eastAsia" w:ascii="宋体" w:hAnsi="宋体" w:eastAsia="宋体" w:cs="宋体"/>
          <w:b/>
          <w:bCs/>
          <w:color w:val="000000" w:themeColor="text1"/>
          <w:spacing w:val="-4"/>
          <w:sz w:val="22"/>
          <w:szCs w:val="22"/>
          <w14:textFill>
            <w14:solidFill>
              <w14:schemeClr w14:val="tx1"/>
            </w14:solidFill>
          </w14:textFill>
        </w:rPr>
      </w:pPr>
      <w:r>
        <w:rPr>
          <w:rFonts w:hint="eastAsia" w:ascii="宋体" w:hAnsi="宋体" w:eastAsia="宋体" w:cs="宋体"/>
          <w:b/>
          <w:bCs/>
          <w:color w:val="000000" w:themeColor="text1"/>
          <w:spacing w:val="-4"/>
          <w:sz w:val="22"/>
          <w:szCs w:val="22"/>
          <w14:textFill>
            <w14:solidFill>
              <w14:schemeClr w14:val="tx1"/>
            </w14:solidFill>
          </w14:textFill>
        </w:rPr>
        <w:t>2</w:t>
      </w:r>
      <w:r>
        <w:rPr>
          <w:rFonts w:hint="eastAsia" w:ascii="宋体" w:hAnsi="宋体" w:eastAsia="宋体" w:cs="宋体"/>
          <w:b/>
          <w:bCs/>
          <w:color w:val="000000" w:themeColor="text1"/>
          <w:spacing w:val="-4"/>
          <w:sz w:val="22"/>
          <w:szCs w:val="22"/>
          <w:lang w:eastAsia="zh-CN"/>
          <w14:textFill>
            <w14:solidFill>
              <w14:schemeClr w14:val="tx1"/>
            </w14:solidFill>
          </w14:textFill>
        </w:rPr>
        <w:t>、</w:t>
      </w:r>
      <w:r>
        <w:rPr>
          <w:rFonts w:hint="eastAsia" w:ascii="宋体" w:hAnsi="宋体" w:eastAsia="宋体" w:cs="宋体"/>
          <w:b/>
          <w:bCs/>
          <w:color w:val="000000" w:themeColor="text1"/>
          <w:spacing w:val="-4"/>
          <w:sz w:val="22"/>
          <w:szCs w:val="22"/>
          <w14:textFill>
            <w14:solidFill>
              <w14:schemeClr w14:val="tx1"/>
            </w14:solidFill>
          </w14:textFill>
        </w:rPr>
        <w:t>授权书内容填写要明确，文字要工整清楚，涂改无效。（若法定代表人参加时，无需附此表）</w:t>
      </w:r>
    </w:p>
    <w:p w14:paraId="7B76BA0B">
      <w:pPr>
        <w:spacing w:before="154" w:line="301" w:lineRule="auto"/>
        <w:ind w:left="10" w:right="80" w:firstLine="497"/>
        <w:jc w:val="both"/>
        <w:rPr>
          <w:rFonts w:hint="eastAsia" w:ascii="宋体" w:hAnsi="宋体" w:eastAsia="宋体" w:cs="宋体"/>
          <w:color w:val="000000" w:themeColor="text1"/>
          <w:spacing w:val="-4"/>
          <w:sz w:val="24"/>
          <w:szCs w:val="24"/>
          <w14:textFill>
            <w14:solidFill>
              <w14:schemeClr w14:val="tx1"/>
            </w14:solidFill>
          </w14:textFill>
        </w:rPr>
        <w:sectPr>
          <w:headerReference r:id="rId30" w:type="default"/>
          <w:footerReference r:id="rId31" w:type="default"/>
          <w:pgSz w:w="11911" w:h="16843"/>
          <w:pgMar w:top="1440" w:right="1440" w:bottom="1440" w:left="1440" w:header="992" w:footer="992" w:gutter="0"/>
          <w:pgNumType w:fmt="decimal"/>
          <w:cols w:space="720" w:num="1"/>
        </w:sectPr>
      </w:pPr>
    </w:p>
    <w:p w14:paraId="69C4D359">
      <w:pPr>
        <w:keepNext w:val="0"/>
        <w:keepLines w:val="0"/>
        <w:pageBreakBefore w:val="0"/>
        <w:widowControl w:val="0"/>
        <w:wordWrap/>
        <w:overflowPunct/>
        <w:topLinePunct w:val="0"/>
        <w:bidi w:val="0"/>
        <w:adjustRightInd w:val="0"/>
        <w:snapToGrid w:val="0"/>
        <w:spacing w:line="360" w:lineRule="auto"/>
        <w:jc w:val="center"/>
        <w:textAlignment w:val="baseline"/>
        <w:outlineLvl w:val="9"/>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7"/>
          <w:sz w:val="31"/>
          <w:szCs w:val="31"/>
          <w14:textFill>
            <w14:solidFill>
              <w14:schemeClr w14:val="tx1"/>
            </w14:solidFill>
          </w14:textFill>
        </w:rPr>
        <w:t>第四部分</w:t>
      </w:r>
      <w:r>
        <w:rPr>
          <w:rFonts w:hint="eastAsia" w:ascii="宋体" w:hAnsi="宋体" w:eastAsia="宋体" w:cs="宋体"/>
          <w:b/>
          <w:bCs/>
          <w:color w:val="000000" w:themeColor="text1"/>
          <w:spacing w:val="7"/>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7"/>
          <w:sz w:val="31"/>
          <w:szCs w:val="31"/>
          <w14:textFill>
            <w14:solidFill>
              <w14:schemeClr w14:val="tx1"/>
            </w14:solidFill>
          </w14:textFill>
        </w:rPr>
        <w:t>谈判供应商资格证明文件</w:t>
      </w:r>
    </w:p>
    <w:p w14:paraId="4A7C1202">
      <w:pPr>
        <w:keepNext w:val="0"/>
        <w:keepLines w:val="0"/>
        <w:pageBreakBefore w:val="0"/>
        <w:widowControl w:val="0"/>
        <w:wordWrap/>
        <w:overflowPunct/>
        <w:topLinePunct w:val="0"/>
        <w:bidi w:val="0"/>
        <w:adjustRightInd w:val="0"/>
        <w:snapToGrid w:val="0"/>
        <w:spacing w:line="360" w:lineRule="auto"/>
        <w:ind w:lef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1、满足《中华人民共和国政府采购法》第二十</w:t>
      </w:r>
      <w:r>
        <w:rPr>
          <w:rFonts w:hint="eastAsia" w:ascii="宋体" w:hAnsi="宋体" w:eastAsia="宋体" w:cs="宋体"/>
          <w:color w:val="000000" w:themeColor="text1"/>
          <w:spacing w:val="-2"/>
          <w:sz w:val="24"/>
          <w:szCs w:val="24"/>
          <w14:textFill>
            <w14:solidFill>
              <w14:schemeClr w14:val="tx1"/>
            </w14:solidFill>
          </w14:textFill>
        </w:rPr>
        <w:t>二条规定</w:t>
      </w:r>
    </w:p>
    <w:p w14:paraId="50CD5B27">
      <w:pPr>
        <w:keepNext w:val="0"/>
        <w:keepLines w:val="0"/>
        <w:pageBreakBefore w:val="0"/>
        <w:widowControl w:val="0"/>
        <w:wordWrap/>
        <w:overflowPunct/>
        <w:topLinePunct w:val="0"/>
        <w:bidi w:val="0"/>
        <w:adjustRightInd w:val="0"/>
        <w:snapToGrid w:val="0"/>
        <w:spacing w:line="360" w:lineRule="auto"/>
        <w:ind w:left="0" w:firstLine="476" w:firstLineChars="20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2、本项目的特定资格要求：</w:t>
      </w:r>
    </w:p>
    <w:p w14:paraId="27AD49EC">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①供应商应须具有独立承担民事责任能力的法人或其他组织或自然人，须提供合法</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有效的统一社会信用代码的营业执照副本（附营</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业执照的202</w:t>
      </w:r>
      <w:r>
        <w:rPr>
          <w:rFonts w:hint="eastAsia" w:ascii="宋体" w:hAnsi="宋体" w:eastAsia="宋体" w:cs="宋体"/>
          <w:snapToGrid w:val="0"/>
          <w:color w:val="000000" w:themeColor="text1"/>
          <w:spacing w:val="-2"/>
          <w:kern w:val="0"/>
          <w:sz w:val="21"/>
          <w:szCs w:val="21"/>
          <w:lang w:val="en-US" w:eastAsia="zh-CN"/>
          <w14:textFill>
            <w14:solidFill>
              <w14:schemeClr w14:val="tx1"/>
            </w14:solidFill>
          </w14:textFill>
        </w:rPr>
        <w:t>5</w:t>
      </w:r>
      <w:r>
        <w:rPr>
          <w:rFonts w:hint="eastAsia" w:ascii="宋体" w:hAnsi="宋体" w:eastAsia="宋体" w:cs="宋体"/>
          <w:snapToGrid w:val="0"/>
          <w:color w:val="000000" w:themeColor="text1"/>
          <w:spacing w:val="-2"/>
          <w:kern w:val="0"/>
          <w:sz w:val="21"/>
          <w:szCs w:val="21"/>
          <w:lang w:eastAsia="en-US"/>
          <w14:textFill>
            <w14:solidFill>
              <w14:schemeClr w14:val="tx1"/>
            </w14:solidFill>
          </w14:textFill>
        </w:rPr>
        <w:t>年企业年度报告书）</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或事业单位法人证书等国家规定的相关证明原件，自然人参与的提供其有效身份证</w:t>
      </w:r>
      <w:r>
        <w:rPr>
          <w:rFonts w:hint="eastAsia" w:ascii="宋体" w:hAnsi="宋体" w:eastAsia="宋体" w:cs="宋体"/>
          <w:snapToGrid w:val="0"/>
          <w:color w:val="000000" w:themeColor="text1"/>
          <w:spacing w:val="-3"/>
          <w:kern w:val="0"/>
          <w:sz w:val="21"/>
          <w:szCs w:val="21"/>
          <w:lang w:eastAsia="en-US"/>
          <w14:textFill>
            <w14:solidFill>
              <w14:schemeClr w14:val="tx1"/>
            </w14:solidFill>
          </w14:textFill>
        </w:rPr>
        <w:t>明原件；</w:t>
      </w:r>
    </w:p>
    <w:p w14:paraId="47CCAFF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 xml:space="preserve">②财务状况报告：财务状况良好，提供2025年的财务审计报告（提供的财务审计报告需在注册会计师行业统一监管平台（http://acc.mof.gov.cn/）可查询并提供网页截图。）成立时间至提交响应文件递交截止时间不足一年的可提供成立后任意时段的财务报表或开标前三个月内基本存款账户开户银行出具的资信证明及基本账户开户许可证或基本存款账户信息； </w:t>
      </w:r>
    </w:p>
    <w:p w14:paraId="3B564655">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③税收缴纳证明：</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提供2025年</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7</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月至投标截止时间止至少1个月的纳税证明（银行缴费凭证）或完税证明，依法免税的单位应提供相关证明材料；</w:t>
      </w:r>
    </w:p>
    <w:p w14:paraId="2CA62332">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④社会保障资金缴纳证明：</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提供2025年</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7</w:t>
      </w: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月至投标截止时间止至少1个月的社会保障资金银行缴费单据或社保机构开具的社会保险参保缴费情况证明，依法不需要缴纳社会保障资金的单位应提供相关证明材料（加盖公章的复印件）；</w:t>
      </w:r>
    </w:p>
    <w:p w14:paraId="3E9866C6">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⑤信用要求：投标人在中国政府采购网（</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"https://www.ccgp.gov.cn"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www.ccgp.gov.cn</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）中未被列入政府采购严重违法失信行为记录名单；投标人、法定代表人在“信用中国”网站（</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https://ww</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w.creditchina.gov.cn/</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）中未被列入失信被执行人名单，投标人提供企业完整信用报告，投标人、法定代表人提供网页查询截图加盖企业原色印章（未被列入失信被执行人名单截图以“中国执行信息公开网”网站（</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http://zxgk.court.gov.cn/shi</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begin"/>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instrText xml:space="preserve"> HYPERLINK "https://www.creditchina.gov.cn/" </w:instrTex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separate"/>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xin/</w:t>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fldChar w:fldCharType="end"/>
      </w: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）中全国范围内查询为准，截图及报告生成时间段为谈判文件发出至递交响应文件截止时间内）。</w:t>
      </w:r>
    </w:p>
    <w:p w14:paraId="28A53377">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⑥供应商需提供具有履行合同所必需的设备和专业技术能力的承诺函；</w:t>
      </w:r>
    </w:p>
    <w:p w14:paraId="6F458825">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⑦书面声明：参加本次政府采购活动前三年内在经营活动中没有重大违法记录的书面声明函；</w:t>
      </w:r>
    </w:p>
    <w:p w14:paraId="672A3A73">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t>⑧本项目不接受联合体投标，单位负责人为同一人或者存在直接控股、管理关系的不同供应商，不得同时参加本项目投标活动，提供《供应商企业关系关联承诺书》。</w:t>
      </w:r>
    </w:p>
    <w:p w14:paraId="453295F6">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⑨投标信用承诺书（保证金）（承诺书效力和作用等同投标保证金），供应商应在“信用中国（陕西榆林）”网站进行注册、登录，自主上报信用承诺书（格式见招标文件）；</w:t>
      </w:r>
    </w:p>
    <w:p w14:paraId="6F94ACB7">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⑩提供《榆林市政府采购货物类项目供应商信用承诺书》，供应商应在“信用中国（陕西榆林）”网站进行注册、登录，自主上报信用承诺书（格式见招标文件）；</w:t>
      </w:r>
    </w:p>
    <w:p w14:paraId="57095F87">
      <w:pPr>
        <w:keepNext w:val="0"/>
        <w:keepLines w:val="0"/>
        <w:pageBreakBefore w:val="0"/>
        <w:widowControl w:val="0"/>
        <w:kinsoku/>
        <w:wordWrap/>
        <w:overflowPunct/>
        <w:topLinePunct w:val="0"/>
        <w:autoSpaceDE/>
        <w:autoSpaceDN/>
        <w:bidi w:val="0"/>
        <w:adjustRightInd w:val="0"/>
        <w:snapToGrid w:val="0"/>
        <w:spacing w:line="360" w:lineRule="auto"/>
        <w:ind w:left="0" w:right="0" w:firstLine="424" w:firstLineChars="200"/>
        <w:jc w:val="both"/>
        <w:textAlignment w:val="baseline"/>
        <w:outlineLvl w:val="9"/>
        <w:rPr>
          <w:rFonts w:hint="eastAsia" w:ascii="宋体" w:hAnsi="宋体" w:eastAsia="宋体" w:cs="宋体"/>
          <w:snapToGrid w:val="0"/>
          <w:color w:val="000000" w:themeColor="text1"/>
          <w:spacing w:val="1"/>
          <w:kern w:val="0"/>
          <w:sz w:val="21"/>
          <w:szCs w:val="21"/>
          <w:lang w:eastAsia="en-US"/>
          <w14:textFill>
            <w14:solidFill>
              <w14:schemeClr w14:val="tx1"/>
            </w14:solidFill>
          </w14:textFill>
        </w:rPr>
      </w:pPr>
      <w:r>
        <w:rPr>
          <w:rFonts w:hint="eastAsia" w:ascii="宋体" w:hAnsi="宋体" w:eastAsia="宋体" w:cs="宋体"/>
          <w:snapToGrid w:val="0"/>
          <w:color w:val="000000" w:themeColor="text1"/>
          <w:spacing w:val="1"/>
          <w:kern w:val="0"/>
          <w:sz w:val="21"/>
          <w:szCs w:val="21"/>
          <w:lang w:eastAsia="zh-CN"/>
          <w14:textFill>
            <w14:solidFill>
              <w14:schemeClr w14:val="tx1"/>
            </w14:solidFill>
          </w14:textFill>
        </w:rPr>
        <w:t>⑪</w:t>
      </w:r>
      <w:r>
        <w:rPr>
          <w:rFonts w:hint="eastAsia" w:ascii="宋体" w:hAnsi="宋体" w:eastAsia="宋体" w:cs="宋体"/>
          <w:snapToGrid w:val="0"/>
          <w:color w:val="000000" w:themeColor="text1"/>
          <w:spacing w:val="1"/>
          <w:kern w:val="0"/>
          <w:sz w:val="21"/>
          <w:szCs w:val="21"/>
          <w:lang w:val="en-US" w:eastAsia="zh-CN"/>
          <w14:textFill>
            <w14:solidFill>
              <w14:schemeClr w14:val="tx1"/>
            </w14:solidFill>
          </w14:textFill>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30268DCA">
      <w:pPr>
        <w:spacing w:before="47" w:line="219" w:lineRule="auto"/>
        <w:outlineLvl w:val="1"/>
        <w:rPr>
          <w:rFonts w:hint="eastAsia" w:ascii="宋体" w:hAnsi="宋体" w:eastAsia="宋体" w:cs="宋体"/>
          <w:b/>
          <w:bCs/>
          <w:color w:val="000000" w:themeColor="text1"/>
          <w:spacing w:val="-17"/>
          <w:sz w:val="24"/>
          <w:szCs w:val="24"/>
          <w14:textFill>
            <w14:solidFill>
              <w14:schemeClr w14:val="tx1"/>
            </w14:solidFill>
          </w14:textFill>
        </w:rPr>
      </w:pPr>
    </w:p>
    <w:p w14:paraId="174D1D3F">
      <w:pPr>
        <w:spacing w:before="47" w:line="219" w:lineRule="auto"/>
        <w:ind w:left="16"/>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7"/>
          <w:sz w:val="24"/>
          <w:szCs w:val="24"/>
          <w14:textFill>
            <w14:solidFill>
              <w14:schemeClr w14:val="tx1"/>
            </w14:solidFill>
          </w14:textFill>
        </w:rPr>
        <w:t>附件1：</w:t>
      </w:r>
    </w:p>
    <w:p w14:paraId="1F6E756E">
      <w:pPr>
        <w:spacing w:before="300" w:line="224" w:lineRule="auto"/>
        <w:jc w:val="center"/>
        <w:outlineLvl w:val="0"/>
        <w:rPr>
          <w:rFonts w:hint="eastAsia" w:ascii="宋体" w:hAnsi="宋体" w:eastAsia="宋体" w:cs="宋体"/>
          <w:color w:val="000000" w:themeColor="text1"/>
          <w:sz w:val="31"/>
          <w:szCs w:val="31"/>
          <w14:textFill>
            <w14:solidFill>
              <w14:schemeClr w14:val="tx1"/>
            </w14:solidFill>
          </w14:textFill>
        </w:rPr>
      </w:pPr>
      <w:bookmarkStart w:id="13" w:name="_Toc21777"/>
      <w:r>
        <w:rPr>
          <w:rFonts w:hint="eastAsia" w:ascii="宋体" w:hAnsi="宋体" w:eastAsia="宋体" w:cs="宋体"/>
          <w:b/>
          <w:bCs/>
          <w:color w:val="000000" w:themeColor="text1"/>
          <w:spacing w:val="7"/>
          <w:sz w:val="31"/>
          <w:szCs w:val="31"/>
          <w14:textFill>
            <w14:solidFill>
              <w14:schemeClr w14:val="tx1"/>
            </w14:solidFill>
          </w14:textFill>
        </w:rPr>
        <w:t>符合《中华人民共和国政府采购法》第二十二条规定的承诺书</w:t>
      </w:r>
      <w:bookmarkEnd w:id="13"/>
    </w:p>
    <w:p w14:paraId="0800CF1F">
      <w:pPr>
        <w:pStyle w:val="3"/>
        <w:spacing w:line="274" w:lineRule="auto"/>
        <w:rPr>
          <w:rFonts w:hint="eastAsia" w:ascii="宋体" w:hAnsi="宋体" w:eastAsia="宋体" w:cs="宋体"/>
          <w:color w:val="000000" w:themeColor="text1"/>
          <w14:textFill>
            <w14:solidFill>
              <w14:schemeClr w14:val="tx1"/>
            </w14:solidFill>
          </w14:textFill>
        </w:rPr>
      </w:pPr>
    </w:p>
    <w:p w14:paraId="5AC51427">
      <w:pPr>
        <w:keepNext w:val="0"/>
        <w:keepLines w:val="0"/>
        <w:pageBreakBefore w:val="0"/>
        <w:widowControl w:val="0"/>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我公司特此声明我公司符合以下所列情况:</w:t>
      </w:r>
    </w:p>
    <w:p w14:paraId="32C726C3">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1、具有独立承担民事责任的能力</w:t>
      </w:r>
      <w:r>
        <w:rPr>
          <w:rFonts w:hint="eastAsia" w:ascii="宋体" w:hAnsi="宋体" w:eastAsia="宋体" w:cs="宋体"/>
          <w:color w:val="000000" w:themeColor="text1"/>
          <w:spacing w:val="1"/>
          <w:sz w:val="24"/>
          <w:szCs w:val="24"/>
          <w:lang w:eastAsia="zh-CN"/>
          <w14:textFill>
            <w14:solidFill>
              <w14:schemeClr w14:val="tx1"/>
            </w14:solidFill>
          </w14:textFill>
        </w:rPr>
        <w:t>；</w:t>
      </w:r>
    </w:p>
    <w:p w14:paraId="4CA6770E">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2、具有良好的商业信誉和健全的财务会计制度</w:t>
      </w:r>
      <w:r>
        <w:rPr>
          <w:rFonts w:hint="eastAsia" w:ascii="宋体" w:hAnsi="宋体" w:eastAsia="宋体" w:cs="宋体"/>
          <w:color w:val="000000" w:themeColor="text1"/>
          <w:spacing w:val="1"/>
          <w:sz w:val="24"/>
          <w:szCs w:val="24"/>
          <w:lang w:eastAsia="zh-CN"/>
          <w14:textFill>
            <w14:solidFill>
              <w14:schemeClr w14:val="tx1"/>
            </w14:solidFill>
          </w14:textFill>
        </w:rPr>
        <w:t>；</w:t>
      </w:r>
    </w:p>
    <w:p w14:paraId="0F774842">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3.具有履行合同所必需的设备和专业技术能力</w:t>
      </w:r>
      <w:r>
        <w:rPr>
          <w:rFonts w:hint="eastAsia" w:ascii="宋体" w:hAnsi="宋体" w:eastAsia="宋体" w:cs="宋体"/>
          <w:color w:val="000000" w:themeColor="text1"/>
          <w:spacing w:val="1"/>
          <w:sz w:val="24"/>
          <w:szCs w:val="24"/>
          <w:lang w:eastAsia="zh-CN"/>
          <w14:textFill>
            <w14:solidFill>
              <w14:schemeClr w14:val="tx1"/>
            </w14:solidFill>
          </w14:textFill>
        </w:rPr>
        <w:t>；</w:t>
      </w:r>
    </w:p>
    <w:p w14:paraId="2FBDEAF0">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4、有依法缴纳税收和社会保障资金的良好记录</w:t>
      </w:r>
      <w:r>
        <w:rPr>
          <w:rFonts w:hint="eastAsia" w:ascii="宋体" w:hAnsi="宋体" w:eastAsia="宋体" w:cs="宋体"/>
          <w:color w:val="000000" w:themeColor="text1"/>
          <w:spacing w:val="1"/>
          <w:sz w:val="24"/>
          <w:szCs w:val="24"/>
          <w:lang w:eastAsia="zh-CN"/>
          <w14:textFill>
            <w14:solidFill>
              <w14:schemeClr w14:val="tx1"/>
            </w14:solidFill>
          </w14:textFill>
        </w:rPr>
        <w:t>；</w:t>
      </w:r>
    </w:p>
    <w:p w14:paraId="1DD4F99C">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5、参加政府采购活动前三年内，在经营活动中没有重大违法记录</w:t>
      </w:r>
      <w:r>
        <w:rPr>
          <w:rFonts w:hint="eastAsia" w:ascii="宋体" w:hAnsi="宋体" w:eastAsia="宋体" w:cs="宋体"/>
          <w:color w:val="000000" w:themeColor="text1"/>
          <w:spacing w:val="1"/>
          <w:sz w:val="24"/>
          <w:szCs w:val="24"/>
          <w:lang w:eastAsia="zh-CN"/>
          <w14:textFill>
            <w14:solidFill>
              <w14:schemeClr w14:val="tx1"/>
            </w14:solidFill>
          </w14:textFill>
        </w:rPr>
        <w:t>；</w:t>
      </w:r>
    </w:p>
    <w:p w14:paraId="1D9F3AA1">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pacing w:val="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6、法律、行政法规规定的其他条件</w:t>
      </w:r>
      <w:r>
        <w:rPr>
          <w:rFonts w:hint="eastAsia" w:ascii="宋体" w:hAnsi="宋体" w:eastAsia="宋体" w:cs="宋体"/>
          <w:color w:val="000000" w:themeColor="text1"/>
          <w:spacing w:val="1"/>
          <w:sz w:val="24"/>
          <w:szCs w:val="24"/>
          <w:lang w:eastAsia="zh-CN"/>
          <w14:textFill>
            <w14:solidFill>
              <w14:schemeClr w14:val="tx1"/>
            </w14:solidFill>
          </w14:textFill>
        </w:rPr>
        <w:t>；</w:t>
      </w:r>
    </w:p>
    <w:p w14:paraId="3A6F50A2">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7、我公司承诺以上资料真实有效，如有隐瞒或欺骗，我公司愿承担相关所有责任。</w:t>
      </w:r>
    </w:p>
    <w:p w14:paraId="1D1CE6C7">
      <w:pPr>
        <w:keepNext w:val="0"/>
        <w:keepLines w:val="0"/>
        <w:pageBreakBefore w:val="0"/>
        <w:widowControl w:val="0"/>
        <w:kinsoku/>
        <w:wordWrap/>
        <w:overflowPunct/>
        <w:topLinePunct w:val="0"/>
        <w:autoSpaceDE/>
        <w:autoSpaceDN/>
        <w:bidi w:val="0"/>
        <w:adjustRightInd w:val="0"/>
        <w:snapToGrid w:val="0"/>
        <w:spacing w:line="360" w:lineRule="auto"/>
        <w:ind w:left="0" w:firstLine="484" w:firstLineChars="200"/>
        <w:textAlignment w:val="baseline"/>
        <w:rPr>
          <w:rFonts w:hint="eastAsia" w:ascii="宋体" w:hAnsi="宋体" w:eastAsia="宋体" w:cs="宋体"/>
          <w:color w:val="000000" w:themeColor="text1"/>
          <w:spacing w:val="1"/>
          <w:sz w:val="24"/>
          <w:szCs w:val="24"/>
          <w14:textFill>
            <w14:solidFill>
              <w14:schemeClr w14:val="tx1"/>
            </w14:solidFill>
          </w14:textFill>
        </w:rPr>
      </w:pPr>
    </w:p>
    <w:p w14:paraId="3EB8E0A3">
      <w:pPr>
        <w:pStyle w:val="3"/>
        <w:spacing w:line="285" w:lineRule="auto"/>
        <w:rPr>
          <w:rFonts w:hint="eastAsia" w:ascii="宋体" w:hAnsi="宋体" w:eastAsia="宋体" w:cs="宋体"/>
          <w:color w:val="000000" w:themeColor="text1"/>
          <w14:textFill>
            <w14:solidFill>
              <w14:schemeClr w14:val="tx1"/>
            </w14:solidFill>
          </w14:textFill>
        </w:rPr>
      </w:pPr>
    </w:p>
    <w:p w14:paraId="55BC6C98">
      <w:pPr>
        <w:spacing w:before="79" w:line="480" w:lineRule="auto"/>
        <w:ind w:left="238" w:firstLine="2712" w:firstLineChars="1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供应商：</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(盖公章)</w:t>
      </w:r>
    </w:p>
    <w:p w14:paraId="11BE6BE1">
      <w:pPr>
        <w:spacing w:before="215" w:line="480" w:lineRule="auto"/>
        <w:ind w:left="239" w:firstLine="2662" w:firstLineChars="11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法定代表人或被授权人</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签字</w:t>
      </w:r>
      <w:r>
        <w:rPr>
          <w:rFonts w:hint="eastAsia" w:ascii="宋体" w:hAnsi="宋体" w:eastAsia="宋体" w:cs="宋体"/>
          <w:color w:val="000000" w:themeColor="text1"/>
          <w:spacing w:val="1"/>
          <w:sz w:val="24"/>
          <w:szCs w:val="24"/>
          <w:lang w:val="en-US" w:eastAsia="zh-CN"/>
          <w14:textFill>
            <w14:solidFill>
              <w14:schemeClr w14:val="tx1"/>
            </w14:solidFill>
          </w14:textFill>
        </w:rPr>
        <w:t>或盖章</w:t>
      </w:r>
      <w:r>
        <w:rPr>
          <w:rFonts w:hint="eastAsia" w:ascii="宋体" w:hAnsi="宋体" w:eastAsia="宋体" w:cs="宋体"/>
          <w:color w:val="000000" w:themeColor="text1"/>
          <w:spacing w:val="1"/>
          <w:sz w:val="24"/>
          <w:szCs w:val="24"/>
          <w14:textFill>
            <w14:solidFill>
              <w14:schemeClr w14:val="tx1"/>
            </w14:solidFill>
          </w14:textFill>
        </w:rPr>
        <w:t>）</w:t>
      </w:r>
    </w:p>
    <w:p w14:paraId="3D6ED8EB">
      <w:pPr>
        <w:spacing w:before="215" w:line="480" w:lineRule="auto"/>
        <w:ind w:left="279"/>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0"/>
          <w:sz w:val="24"/>
          <w:szCs w:val="24"/>
          <w14:textFill>
            <w14:solidFill>
              <w14:schemeClr w14:val="tx1"/>
            </w14:solidFill>
          </w14:textFill>
        </w:rPr>
        <w:t>日</w:t>
      </w:r>
      <w:r>
        <w:rPr>
          <w:rFonts w:hint="eastAsia" w:ascii="宋体" w:hAnsi="宋体" w:eastAsia="宋体" w:cs="宋体"/>
          <w:color w:val="000000" w:themeColor="text1"/>
          <w:spacing w:val="-2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期</w:t>
      </w:r>
      <w:r>
        <w:rPr>
          <w:rFonts w:hint="eastAsia" w:ascii="宋体" w:hAnsi="宋体" w:eastAsia="宋体" w:cs="宋体"/>
          <w:color w:val="000000" w:themeColor="text1"/>
          <w:spacing w:val="-20"/>
          <w:sz w:val="24"/>
          <w:szCs w:val="24"/>
          <w:lang w:eastAsia="zh-CN"/>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年</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月</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日</w:t>
      </w:r>
    </w:p>
    <w:p w14:paraId="55FB917C">
      <w:pPr>
        <w:spacing w:line="219" w:lineRule="auto"/>
        <w:rPr>
          <w:rFonts w:hint="eastAsia" w:ascii="宋体" w:hAnsi="宋体" w:eastAsia="宋体" w:cs="宋体"/>
          <w:color w:val="000000" w:themeColor="text1"/>
          <w:sz w:val="24"/>
          <w:szCs w:val="24"/>
          <w14:textFill>
            <w14:solidFill>
              <w14:schemeClr w14:val="tx1"/>
            </w14:solidFill>
          </w14:textFill>
        </w:rPr>
        <w:sectPr>
          <w:footerReference r:id="rId32" w:type="default"/>
          <w:pgSz w:w="11911" w:h="16843"/>
          <w:pgMar w:top="1440" w:right="1440" w:bottom="1440" w:left="1440" w:header="992" w:footer="992" w:gutter="0"/>
          <w:pgNumType w:fmt="decimal"/>
          <w:cols w:space="720" w:num="1"/>
        </w:sectPr>
      </w:pPr>
    </w:p>
    <w:p w14:paraId="67A2DDF2">
      <w:pPr>
        <w:spacing w:before="47" w:line="219" w:lineRule="auto"/>
        <w:ind w:left="15"/>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3"/>
          <w:sz w:val="24"/>
          <w:szCs w:val="24"/>
          <w14:textFill>
            <w14:solidFill>
              <w14:schemeClr w14:val="tx1"/>
            </w14:solidFill>
          </w14:textFill>
        </w:rPr>
        <w:t>附件2：</w:t>
      </w:r>
    </w:p>
    <w:p w14:paraId="5636AF4C">
      <w:pPr>
        <w:spacing w:before="298" w:line="219" w:lineRule="auto"/>
        <w:ind w:left="1193"/>
        <w:outlineLvl w:val="2"/>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3"/>
          <w:sz w:val="30"/>
          <w:szCs w:val="30"/>
          <w14:textFill>
            <w14:solidFill>
              <w14:schemeClr w14:val="tx1"/>
            </w14:solidFill>
          </w14:textFill>
        </w:rPr>
        <w:t>具有履行合同所必需的设备和专业技术能力的承诺函</w:t>
      </w:r>
    </w:p>
    <w:p w14:paraId="53A8760D">
      <w:pPr>
        <w:pStyle w:val="3"/>
        <w:rPr>
          <w:rFonts w:hint="eastAsia" w:ascii="宋体" w:hAnsi="宋体" w:eastAsia="宋体" w:cs="宋体"/>
          <w:color w:val="000000" w:themeColor="text1"/>
          <w14:textFill>
            <w14:solidFill>
              <w14:schemeClr w14:val="tx1"/>
            </w14:solidFill>
          </w14:textFill>
        </w:rPr>
      </w:pPr>
    </w:p>
    <w:p w14:paraId="5F9BED4C">
      <w:pPr>
        <w:pStyle w:val="3"/>
        <w:rPr>
          <w:rFonts w:hint="eastAsia" w:ascii="宋体" w:hAnsi="宋体" w:eastAsia="宋体" w:cs="宋体"/>
          <w:color w:val="000000" w:themeColor="text1"/>
          <w14:textFill>
            <w14:solidFill>
              <w14:schemeClr w14:val="tx1"/>
            </w14:solidFill>
          </w14:textFill>
        </w:rPr>
      </w:pPr>
    </w:p>
    <w:p w14:paraId="166A0BC4">
      <w:pPr>
        <w:spacing w:before="78" w:line="219"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pacing w:val="9"/>
          <w:sz w:val="24"/>
          <w:szCs w:val="24"/>
          <w14:textFill>
            <w14:solidFill>
              <w14:schemeClr w14:val="tx1"/>
            </w14:solidFill>
          </w14:textFill>
        </w:rPr>
        <w:t>致</w:t>
      </w:r>
      <w:r>
        <w:rPr>
          <w:rFonts w:hint="eastAsia" w:ascii="宋体" w:hAnsi="宋体" w:eastAsia="宋体" w:cs="宋体"/>
          <w:b/>
          <w:bCs/>
          <w:color w:val="000000" w:themeColor="text1"/>
          <w:spacing w:val="-34"/>
          <w:sz w:val="24"/>
          <w:szCs w:val="24"/>
          <w14:textFill>
            <w14:solidFill>
              <w14:schemeClr w14:val="tx1"/>
            </w14:solidFill>
          </w14:textFill>
        </w:rPr>
        <w:t>：</w:t>
      </w:r>
      <w:r>
        <w:rPr>
          <w:rFonts w:hint="eastAsia" w:ascii="宋体" w:hAnsi="宋体" w:eastAsia="宋体" w:cs="宋体"/>
          <w:b/>
          <w:bCs/>
          <w:color w:val="000000" w:themeColor="text1"/>
          <w:spacing w:val="-34"/>
          <w:sz w:val="24"/>
          <w:szCs w:val="24"/>
          <w:u w:val="single" w:color="auto"/>
          <w14:textFill>
            <w14:solidFill>
              <w14:schemeClr w14:val="tx1"/>
            </w14:solidFill>
          </w14:textFill>
        </w:rPr>
        <w:t>（</w:t>
      </w:r>
      <w:r>
        <w:rPr>
          <w:rFonts w:hint="eastAsia" w:ascii="宋体" w:hAnsi="宋体" w:eastAsia="宋体" w:cs="宋体"/>
          <w:b/>
          <w:bCs/>
          <w:color w:val="000000" w:themeColor="text1"/>
          <w:spacing w:val="9"/>
          <w:sz w:val="24"/>
          <w:szCs w:val="24"/>
          <w:u w:val="single" w:color="auto"/>
          <w14:textFill>
            <w14:solidFill>
              <w14:schemeClr w14:val="tx1"/>
            </w14:solidFill>
          </w14:textFill>
        </w:rPr>
        <w:t>采购人）</w:t>
      </w:r>
    </w:p>
    <w:p w14:paraId="34CD157B">
      <w:pPr>
        <w:pStyle w:val="3"/>
        <w:spacing w:line="260" w:lineRule="auto"/>
        <w:rPr>
          <w:rFonts w:hint="eastAsia" w:ascii="宋体" w:hAnsi="宋体" w:eastAsia="宋体" w:cs="宋体"/>
          <w:color w:val="000000" w:themeColor="text1"/>
          <w14:textFill>
            <w14:solidFill>
              <w14:schemeClr w14:val="tx1"/>
            </w14:solidFill>
          </w14:textFill>
        </w:rPr>
      </w:pPr>
    </w:p>
    <w:p w14:paraId="448DB4CA">
      <w:pPr>
        <w:spacing w:before="78" w:line="479" w:lineRule="auto"/>
        <w:ind w:firstLine="47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我公司在完全理解本项目的商务及技术要求、条款及其他内容后,决定参与该项目的</w:t>
      </w:r>
      <w:r>
        <w:rPr>
          <w:rFonts w:hint="eastAsia" w:ascii="宋体" w:hAnsi="宋体" w:eastAsia="宋体" w:cs="宋体"/>
          <w:color w:val="000000" w:themeColor="text1"/>
          <w:spacing w:val="-1"/>
          <w:sz w:val="24"/>
          <w:szCs w:val="24"/>
          <w14:textFill>
            <w14:solidFill>
              <w14:schemeClr w14:val="tx1"/>
            </w14:solidFill>
          </w14:textFill>
        </w:rPr>
        <w:t>投标活动。我公司承诺完全满足本项目务要求、可以满足本合同的履行。</w:t>
      </w:r>
    </w:p>
    <w:p w14:paraId="60B48BF9">
      <w:pPr>
        <w:spacing w:before="1" w:line="479" w:lineRule="auto"/>
        <w:ind w:firstLine="479"/>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我公司承诺具有的专业</w:t>
      </w:r>
      <w:r>
        <w:rPr>
          <w:rFonts w:hint="eastAsia" w:ascii="宋体" w:hAnsi="宋体" w:eastAsia="宋体" w:cs="宋体"/>
          <w:color w:val="000000" w:themeColor="text1"/>
          <w:spacing w:val="-2"/>
          <w:sz w:val="24"/>
          <w:szCs w:val="24"/>
          <w:lang w:val="en-US" w:eastAsia="zh-CN"/>
          <w14:textFill>
            <w14:solidFill>
              <w14:schemeClr w14:val="tx1"/>
            </w14:solidFill>
          </w14:textFill>
        </w:rPr>
        <w:t>供应</w:t>
      </w:r>
      <w:r>
        <w:rPr>
          <w:rFonts w:hint="eastAsia" w:ascii="宋体" w:hAnsi="宋体" w:eastAsia="宋体" w:cs="宋体"/>
          <w:color w:val="000000" w:themeColor="text1"/>
          <w:spacing w:val="-2"/>
          <w:sz w:val="24"/>
          <w:szCs w:val="24"/>
          <w14:textFill>
            <w14:solidFill>
              <w14:schemeClr w14:val="tx1"/>
            </w14:solidFill>
          </w14:textFill>
        </w:rPr>
        <w:t>能力（充足的专业技术人员队伍、雄厚的资金、丰富的实践工作经验等）完全满足本项目要求、可以满足本合同的履行。本公司对上述承诺的真实</w:t>
      </w:r>
      <w:r>
        <w:rPr>
          <w:rFonts w:hint="eastAsia" w:ascii="宋体" w:hAnsi="宋体" w:eastAsia="宋体" w:cs="宋体"/>
          <w:color w:val="000000" w:themeColor="text1"/>
          <w:sz w:val="24"/>
          <w:szCs w:val="24"/>
          <w14:textFill>
            <w14:solidFill>
              <w14:schemeClr w14:val="tx1"/>
            </w14:solidFill>
          </w14:textFill>
        </w:rPr>
        <w:t>性负责。如有虚假,我公司同意按我方合同违约处</w:t>
      </w:r>
      <w:r>
        <w:rPr>
          <w:rFonts w:hint="eastAsia" w:ascii="宋体" w:hAnsi="宋体" w:eastAsia="宋体" w:cs="宋体"/>
          <w:color w:val="000000" w:themeColor="text1"/>
          <w:spacing w:val="-1"/>
          <w:sz w:val="24"/>
          <w:szCs w:val="24"/>
          <w14:textFill>
            <w14:solidFill>
              <w14:schemeClr w14:val="tx1"/>
            </w14:solidFill>
          </w14:textFill>
        </w:rPr>
        <w:t>理,并依法承担相应法律责任。</w:t>
      </w:r>
    </w:p>
    <w:p w14:paraId="566B7198">
      <w:pPr>
        <w:pStyle w:val="3"/>
        <w:spacing w:line="289" w:lineRule="auto"/>
        <w:rPr>
          <w:rFonts w:hint="eastAsia" w:ascii="宋体" w:hAnsi="宋体" w:eastAsia="宋体" w:cs="宋体"/>
          <w:color w:val="000000" w:themeColor="text1"/>
          <w14:textFill>
            <w14:solidFill>
              <w14:schemeClr w14:val="tx1"/>
            </w14:solidFill>
          </w14:textFill>
        </w:rPr>
      </w:pPr>
    </w:p>
    <w:p w14:paraId="7C76E6F7">
      <w:pPr>
        <w:pStyle w:val="3"/>
        <w:spacing w:line="290" w:lineRule="auto"/>
        <w:rPr>
          <w:rFonts w:hint="eastAsia" w:ascii="宋体" w:hAnsi="宋体" w:eastAsia="宋体" w:cs="宋体"/>
          <w:color w:val="000000" w:themeColor="text1"/>
          <w14:textFill>
            <w14:solidFill>
              <w14:schemeClr w14:val="tx1"/>
            </w14:solidFill>
          </w14:textFill>
        </w:rPr>
      </w:pPr>
    </w:p>
    <w:p w14:paraId="1E289ACB">
      <w:pPr>
        <w:pStyle w:val="3"/>
        <w:spacing w:line="290" w:lineRule="auto"/>
        <w:rPr>
          <w:rFonts w:hint="eastAsia" w:ascii="宋体" w:hAnsi="宋体" w:eastAsia="宋体" w:cs="宋体"/>
          <w:color w:val="000000" w:themeColor="text1"/>
          <w14:textFill>
            <w14:solidFill>
              <w14:schemeClr w14:val="tx1"/>
            </w14:solidFill>
          </w14:textFill>
        </w:rPr>
      </w:pPr>
    </w:p>
    <w:p w14:paraId="7E33D328">
      <w:pPr>
        <w:pStyle w:val="3"/>
        <w:spacing w:line="290" w:lineRule="auto"/>
        <w:rPr>
          <w:rFonts w:hint="eastAsia" w:ascii="宋体" w:hAnsi="宋体" w:eastAsia="宋体" w:cs="宋体"/>
          <w:color w:val="000000" w:themeColor="text1"/>
          <w14:textFill>
            <w14:solidFill>
              <w14:schemeClr w14:val="tx1"/>
            </w14:solidFill>
          </w14:textFill>
        </w:rPr>
      </w:pPr>
    </w:p>
    <w:p w14:paraId="48F4555B">
      <w:pPr>
        <w:spacing w:before="79" w:line="480" w:lineRule="auto"/>
        <w:ind w:left="238" w:firstLine="2712" w:firstLineChars="1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供应商：</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(盖公章)</w:t>
      </w:r>
    </w:p>
    <w:p w14:paraId="401D9ED9">
      <w:pPr>
        <w:spacing w:before="215" w:line="480" w:lineRule="auto"/>
        <w:ind w:left="239" w:firstLine="2662" w:firstLineChars="11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法定代表人或被授权人</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签字</w:t>
      </w:r>
      <w:r>
        <w:rPr>
          <w:rFonts w:hint="eastAsia" w:ascii="宋体" w:hAnsi="宋体" w:eastAsia="宋体" w:cs="宋体"/>
          <w:color w:val="000000" w:themeColor="text1"/>
          <w:spacing w:val="1"/>
          <w:sz w:val="24"/>
          <w:szCs w:val="24"/>
          <w:lang w:val="en-US" w:eastAsia="zh-CN"/>
          <w14:textFill>
            <w14:solidFill>
              <w14:schemeClr w14:val="tx1"/>
            </w14:solidFill>
          </w14:textFill>
        </w:rPr>
        <w:t>或盖章</w:t>
      </w:r>
      <w:r>
        <w:rPr>
          <w:rFonts w:hint="eastAsia" w:ascii="宋体" w:hAnsi="宋体" w:eastAsia="宋体" w:cs="宋体"/>
          <w:color w:val="000000" w:themeColor="text1"/>
          <w:spacing w:val="1"/>
          <w:sz w:val="24"/>
          <w:szCs w:val="24"/>
          <w14:textFill>
            <w14:solidFill>
              <w14:schemeClr w14:val="tx1"/>
            </w14:solidFill>
          </w14:textFill>
        </w:rPr>
        <w:t>）</w:t>
      </w:r>
    </w:p>
    <w:p w14:paraId="18477354">
      <w:pPr>
        <w:spacing w:before="215" w:line="480" w:lineRule="auto"/>
        <w:ind w:left="279"/>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0"/>
          <w:sz w:val="24"/>
          <w:szCs w:val="24"/>
          <w14:textFill>
            <w14:solidFill>
              <w14:schemeClr w14:val="tx1"/>
            </w14:solidFill>
          </w14:textFill>
        </w:rPr>
        <w:t>日</w:t>
      </w:r>
      <w:r>
        <w:rPr>
          <w:rFonts w:hint="eastAsia" w:ascii="宋体" w:hAnsi="宋体" w:eastAsia="宋体" w:cs="宋体"/>
          <w:color w:val="000000" w:themeColor="text1"/>
          <w:spacing w:val="-2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期</w:t>
      </w:r>
      <w:r>
        <w:rPr>
          <w:rFonts w:hint="eastAsia" w:ascii="宋体" w:hAnsi="宋体" w:eastAsia="宋体" w:cs="宋体"/>
          <w:color w:val="000000" w:themeColor="text1"/>
          <w:spacing w:val="-20"/>
          <w:sz w:val="24"/>
          <w:szCs w:val="24"/>
          <w:lang w:eastAsia="zh-CN"/>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年</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月</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日</w:t>
      </w:r>
    </w:p>
    <w:p w14:paraId="6D187533">
      <w:pPr>
        <w:spacing w:line="219" w:lineRule="auto"/>
        <w:rPr>
          <w:rFonts w:hint="eastAsia" w:ascii="宋体" w:hAnsi="宋体" w:eastAsia="宋体" w:cs="宋体"/>
          <w:color w:val="000000" w:themeColor="text1"/>
          <w:sz w:val="24"/>
          <w:szCs w:val="24"/>
          <w14:textFill>
            <w14:solidFill>
              <w14:schemeClr w14:val="tx1"/>
            </w14:solidFill>
          </w14:textFill>
        </w:rPr>
        <w:sectPr>
          <w:footerReference r:id="rId33" w:type="default"/>
          <w:pgSz w:w="11911" w:h="16843"/>
          <w:pgMar w:top="1440" w:right="1440" w:bottom="1440" w:left="1440" w:header="992" w:footer="992" w:gutter="0"/>
          <w:pgNumType w:fmt="decimal"/>
          <w:cols w:space="720" w:num="1"/>
        </w:sectPr>
      </w:pPr>
    </w:p>
    <w:p w14:paraId="6F1812D3">
      <w:pPr>
        <w:spacing w:before="47" w:line="219" w:lineRule="auto"/>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4"/>
          <w:sz w:val="24"/>
          <w:szCs w:val="24"/>
          <w14:textFill>
            <w14:solidFill>
              <w14:schemeClr w14:val="tx1"/>
            </w14:solidFill>
          </w14:textFill>
        </w:rPr>
        <w:t>附件3：</w:t>
      </w:r>
    </w:p>
    <w:p w14:paraId="28D54318">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baseline"/>
        <w:outlineLvl w:val="9"/>
        <w:rPr>
          <w:rFonts w:hint="eastAsia" w:ascii="宋体" w:hAnsi="宋体" w:eastAsia="宋体" w:cs="宋体"/>
          <w:b/>
          <w:bCs/>
          <w:color w:val="000000" w:themeColor="text1"/>
          <w:spacing w:val="6"/>
          <w:sz w:val="31"/>
          <w:szCs w:val="31"/>
          <w14:textFill>
            <w14:solidFill>
              <w14:schemeClr w14:val="tx1"/>
            </w14:solidFill>
          </w14:textFill>
        </w:rPr>
      </w:pPr>
    </w:p>
    <w:p w14:paraId="67566D1B">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outlineLvl w:val="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供应商书面声明函</w:t>
      </w:r>
    </w:p>
    <w:p w14:paraId="645F5634">
      <w:pPr>
        <w:keepNext w:val="0"/>
        <w:keepLines w:val="0"/>
        <w:pageBreakBefore w:val="0"/>
        <w:widowControl w:val="0"/>
        <w:kinsoku/>
        <w:wordWrap/>
        <w:overflowPunct/>
        <w:topLinePunct w:val="0"/>
        <w:autoSpaceDE/>
        <w:autoSpaceDN/>
        <w:bidi w:val="0"/>
        <w:adjustRightInd w:val="0"/>
        <w:snapToGrid w:val="0"/>
        <w:spacing w:line="360" w:lineRule="auto"/>
        <w:ind w:right="0"/>
        <w:jc w:val="both"/>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府谷县老高川镇学区 </w:t>
      </w:r>
      <w:r>
        <w:rPr>
          <w:rFonts w:hint="eastAsia" w:ascii="宋体" w:hAnsi="宋体" w:eastAsia="宋体" w:cs="宋体"/>
          <w:color w:val="000000" w:themeColor="text1"/>
          <w:spacing w:val="-2"/>
          <w:sz w:val="24"/>
          <w:szCs w:val="24"/>
          <w14:textFill>
            <w14:solidFill>
              <w14:schemeClr w14:val="tx1"/>
            </w14:solidFill>
          </w14:textFill>
        </w:rPr>
        <w:t>：</w:t>
      </w:r>
    </w:p>
    <w:p w14:paraId="730FD06C">
      <w:pPr>
        <w:spacing w:before="216" w:line="219" w:lineRule="auto"/>
        <w:ind w:left="48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我方作为《</w:t>
      </w:r>
      <w:r>
        <w:rPr>
          <w:rFonts w:hint="eastAsia" w:ascii="宋体" w:hAnsi="宋体" w:eastAsia="宋体" w:cs="宋体"/>
          <w:color w:val="000000" w:themeColor="text1"/>
          <w:spacing w:val="-97"/>
          <w:sz w:val="24"/>
          <w:szCs w:val="24"/>
          <w14:textFill>
            <w14:solidFill>
              <w14:schemeClr w14:val="tx1"/>
            </w14:solidFill>
          </w14:textFill>
        </w:rPr>
        <w:t xml:space="preserve"> </w:t>
      </w:r>
      <w:r>
        <w:rPr>
          <w:rFonts w:hint="eastAsia" w:ascii="宋体" w:hAnsi="宋体" w:eastAsia="宋体" w:cs="宋体"/>
          <w:color w:val="000000" w:themeColor="text1"/>
          <w:spacing w:val="-107"/>
          <w:sz w:val="24"/>
          <w:szCs w:val="24"/>
          <w:u w:val="single" w:color="auto"/>
          <w14:textFill>
            <w14:solidFill>
              <w14:schemeClr w14:val="tx1"/>
            </w14:solidFill>
          </w14:textFill>
        </w:rPr>
        <w:t xml:space="preserve"> </w:t>
      </w:r>
      <w:r>
        <w:rPr>
          <w:rFonts w:hint="eastAsia" w:ascii="宋体" w:hAnsi="宋体" w:eastAsia="宋体" w:cs="宋体"/>
          <w:color w:val="000000" w:themeColor="text1"/>
          <w:spacing w:val="-3"/>
          <w:sz w:val="24"/>
          <w:szCs w:val="24"/>
          <w:u w:val="single" w:color="auto"/>
          <w14:textFill>
            <w14:solidFill>
              <w14:schemeClr w14:val="tx1"/>
            </w14:solidFill>
          </w14:textFill>
        </w:rPr>
        <w:t xml:space="preserve">项目名称 </w:t>
      </w:r>
      <w:r>
        <w:rPr>
          <w:rFonts w:hint="eastAsia" w:ascii="宋体" w:hAnsi="宋体" w:eastAsia="宋体" w:cs="宋体"/>
          <w:color w:val="000000" w:themeColor="text1"/>
          <w:spacing w:val="-3"/>
          <w:sz w:val="24"/>
          <w:szCs w:val="24"/>
          <w14:textFill>
            <w14:solidFill>
              <w14:schemeClr w14:val="tx1"/>
            </w14:solidFill>
          </w14:textFill>
        </w:rPr>
        <w:t>》（项目编号</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color="auto"/>
          <w14:textFill>
            <w14:solidFill>
              <w14:schemeClr w14:val="tx1"/>
            </w14:solidFill>
          </w14:textFill>
        </w:rPr>
        <w:t xml:space="preserve">          </w:t>
      </w:r>
      <w:r>
        <w:rPr>
          <w:rFonts w:hint="eastAsia" w:ascii="宋体" w:hAnsi="宋体" w:eastAsia="宋体" w:cs="宋体"/>
          <w:color w:val="000000" w:themeColor="text1"/>
          <w:spacing w:val="-85"/>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pacing w:val="-3"/>
          <w:sz w:val="24"/>
          <w:szCs w:val="24"/>
          <w14:textFill>
            <w14:solidFill>
              <w14:schemeClr w14:val="tx1"/>
            </w14:solidFill>
          </w14:textFill>
        </w:rPr>
        <w:t>的供应商，在此郑重声明：</w:t>
      </w:r>
    </w:p>
    <w:p w14:paraId="3E14C190">
      <w:pPr>
        <w:spacing w:before="218" w:line="384" w:lineRule="auto"/>
        <w:ind w:firstLine="49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1、在参加本次政府采购活动前</w:t>
      </w:r>
      <w:r>
        <w:rPr>
          <w:rFonts w:hint="eastAsia" w:ascii="宋体" w:hAnsi="宋体" w:eastAsia="宋体" w:cs="宋体"/>
          <w:color w:val="000000" w:themeColor="text1"/>
          <w:spacing w:val="-46"/>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3</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年内的经营活动中</w:t>
      </w:r>
      <w:r>
        <w:rPr>
          <w:rFonts w:hint="eastAsia" w:ascii="宋体" w:hAnsi="宋体" w:eastAsia="宋体" w:cs="宋体"/>
          <w:color w:val="000000" w:themeColor="text1"/>
          <w:spacing w:val="-5"/>
          <w:sz w:val="24"/>
          <w:szCs w:val="24"/>
          <w:u w:val="single" w:color="auto"/>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（填“没有</w:t>
      </w:r>
      <w:r>
        <w:rPr>
          <w:rFonts w:hint="eastAsia" w:ascii="宋体" w:hAnsi="宋体" w:eastAsia="宋体" w:cs="宋体"/>
          <w:color w:val="000000" w:themeColor="text1"/>
          <w:spacing w:val="-8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w:t>
      </w:r>
      <w:r>
        <w:rPr>
          <w:rFonts w:hint="eastAsia" w:ascii="宋体" w:hAnsi="宋体" w:eastAsia="宋体" w:cs="宋体"/>
          <w:color w:val="000000" w:themeColor="text1"/>
          <w:spacing w:val="-6"/>
          <w:sz w:val="24"/>
          <w:szCs w:val="24"/>
          <w14:textFill>
            <w14:solidFill>
              <w14:schemeClr w14:val="tx1"/>
            </w14:solidFill>
          </w14:textFill>
        </w:rPr>
        <w:t>或“有</w:t>
      </w:r>
      <w:r>
        <w:rPr>
          <w:rFonts w:hint="eastAsia" w:ascii="宋体" w:hAnsi="宋体" w:eastAsia="宋体" w:cs="宋体"/>
          <w:color w:val="000000" w:themeColor="text1"/>
          <w:spacing w:val="-88"/>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w:t>
      </w:r>
      <w:r>
        <w:rPr>
          <w:rFonts w:hint="eastAsia" w:ascii="宋体" w:hAnsi="宋体" w:eastAsia="宋体" w:cs="宋体"/>
          <w:color w:val="000000" w:themeColor="text1"/>
          <w:spacing w:val="-3"/>
          <w:sz w:val="24"/>
          <w:szCs w:val="24"/>
          <w14:textFill>
            <w14:solidFill>
              <w14:schemeClr w14:val="tx1"/>
            </w14:solidFill>
          </w14:textFill>
        </w:rPr>
        <w:t>重大违法记录。供应商在参加政府采购活动前</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3</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年内因违法经营被禁止在一定期限内</w:t>
      </w:r>
      <w:r>
        <w:rPr>
          <w:rFonts w:hint="eastAsia" w:ascii="宋体" w:hAnsi="宋体" w:eastAsia="宋体" w:cs="宋体"/>
          <w:color w:val="000000" w:themeColor="text1"/>
          <w:spacing w:val="-2"/>
          <w:sz w:val="24"/>
          <w:szCs w:val="24"/>
          <w14:textFill>
            <w14:solidFill>
              <w14:schemeClr w14:val="tx1"/>
            </w14:solidFill>
          </w14:textFill>
        </w:rPr>
        <w:t>参加政府采购活动，期限届满的，可以参加政府采购活动，但应提供期限届满的证明</w:t>
      </w:r>
      <w:r>
        <w:rPr>
          <w:rFonts w:hint="eastAsia" w:ascii="宋体" w:hAnsi="宋体" w:eastAsia="宋体" w:cs="宋体"/>
          <w:color w:val="000000" w:themeColor="text1"/>
          <w:spacing w:val="-4"/>
          <w:sz w:val="24"/>
          <w:szCs w:val="24"/>
          <w14:textFill>
            <w14:solidFill>
              <w14:schemeClr w14:val="tx1"/>
            </w14:solidFill>
          </w14:textFill>
        </w:rPr>
        <w:t>材料。</w:t>
      </w:r>
    </w:p>
    <w:p w14:paraId="45CA1CB9">
      <w:pPr>
        <w:spacing w:line="219" w:lineRule="auto"/>
        <w:ind w:left="48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2、我方</w:t>
      </w:r>
      <w:r>
        <w:rPr>
          <w:rFonts w:hint="eastAsia" w:ascii="宋体" w:hAnsi="宋体" w:eastAsia="宋体" w:cs="宋体"/>
          <w:color w:val="000000" w:themeColor="text1"/>
          <w:spacing w:val="-2"/>
          <w:sz w:val="24"/>
          <w:szCs w:val="24"/>
          <w:u w:val="single" w:color="auto"/>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（填“未被列入</w:t>
      </w:r>
      <w:r>
        <w:rPr>
          <w:rFonts w:hint="eastAsia" w:ascii="宋体" w:hAnsi="宋体" w:eastAsia="宋体" w:cs="宋体"/>
          <w:color w:val="000000" w:themeColor="text1"/>
          <w:spacing w:val="-8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”或“被列入</w:t>
      </w:r>
      <w:r>
        <w:rPr>
          <w:rFonts w:hint="eastAsia" w:ascii="宋体" w:hAnsi="宋体" w:eastAsia="宋体" w:cs="宋体"/>
          <w:color w:val="000000" w:themeColor="text1"/>
          <w:spacing w:val="-88"/>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w:t>
      </w:r>
      <w:r>
        <w:rPr>
          <w:rFonts w:hint="eastAsia" w:ascii="宋体" w:hAnsi="宋体" w:eastAsia="宋体" w:cs="宋体"/>
          <w:color w:val="000000" w:themeColor="text1"/>
          <w:spacing w:val="-3"/>
          <w:sz w:val="24"/>
          <w:szCs w:val="24"/>
          <w14:textFill>
            <w14:solidFill>
              <w14:schemeClr w14:val="tx1"/>
            </w14:solidFill>
          </w14:textFill>
        </w:rPr>
        <w:t>）失信被执行人名单。</w:t>
      </w:r>
    </w:p>
    <w:p w14:paraId="0D89D1D0">
      <w:pPr>
        <w:spacing w:before="217" w:line="219" w:lineRule="auto"/>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3、我方</w:t>
      </w:r>
      <w:r>
        <w:rPr>
          <w:rFonts w:hint="eastAsia" w:ascii="宋体" w:hAnsi="宋体" w:eastAsia="宋体" w:cs="宋体"/>
          <w:color w:val="000000" w:themeColor="text1"/>
          <w:spacing w:val="-5"/>
          <w:sz w:val="24"/>
          <w:szCs w:val="24"/>
          <w:u w:val="single" w:color="auto"/>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（填“未被列入</w:t>
      </w:r>
      <w:r>
        <w:rPr>
          <w:rFonts w:hint="eastAsia" w:ascii="宋体" w:hAnsi="宋体" w:eastAsia="宋体" w:cs="宋体"/>
          <w:color w:val="000000" w:themeColor="text1"/>
          <w:spacing w:val="-70"/>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”或“被列入</w:t>
      </w:r>
      <w:r>
        <w:rPr>
          <w:rFonts w:hint="eastAsia" w:ascii="宋体" w:hAnsi="宋体" w:eastAsia="宋体" w:cs="宋体"/>
          <w:color w:val="000000" w:themeColor="text1"/>
          <w:spacing w:val="-88"/>
          <w:sz w:val="24"/>
          <w:szCs w:val="24"/>
          <w14:textFill>
            <w14:solidFill>
              <w14:schemeClr w14:val="tx1"/>
            </w14:solidFill>
          </w14:textFill>
        </w:rPr>
        <w:t xml:space="preserve"> </w:t>
      </w:r>
      <w:r>
        <w:rPr>
          <w:rFonts w:hint="eastAsia" w:ascii="宋体" w:hAnsi="宋体" w:eastAsia="宋体" w:cs="宋体"/>
          <w:color w:val="000000" w:themeColor="text1"/>
          <w:spacing w:val="-5"/>
          <w:sz w:val="24"/>
          <w:szCs w:val="24"/>
          <w14:textFill>
            <w14:solidFill>
              <w14:schemeClr w14:val="tx1"/>
            </w14:solidFill>
          </w14:textFill>
        </w:rPr>
        <w:t>”）重大税收违法案件当事人名单。</w:t>
      </w:r>
    </w:p>
    <w:p w14:paraId="64328C75">
      <w:pPr>
        <w:spacing w:before="214" w:line="385" w:lineRule="auto"/>
        <w:ind w:left="1" w:right="101" w:firstLine="47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4、我方</w:t>
      </w:r>
      <w:r>
        <w:rPr>
          <w:rFonts w:hint="eastAsia" w:ascii="宋体" w:hAnsi="宋体" w:eastAsia="宋体" w:cs="宋体"/>
          <w:color w:val="000000" w:themeColor="text1"/>
          <w:sz w:val="24"/>
          <w:szCs w:val="24"/>
          <w:u w:val="single" w:color="auto"/>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（填“未被列入</w:t>
      </w:r>
      <w:r>
        <w:rPr>
          <w:rFonts w:hint="eastAsia" w:ascii="宋体" w:hAnsi="宋体" w:eastAsia="宋体" w:cs="宋体"/>
          <w:color w:val="000000" w:themeColor="text1"/>
          <w:spacing w:val="-85"/>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”或</w:t>
      </w:r>
      <w:r>
        <w:rPr>
          <w:rFonts w:hint="eastAsia" w:ascii="宋体" w:hAnsi="宋体" w:eastAsia="宋体" w:cs="宋体"/>
          <w:color w:val="000000" w:themeColor="text1"/>
          <w:spacing w:val="-1"/>
          <w:sz w:val="24"/>
          <w:szCs w:val="24"/>
          <w14:textFill>
            <w14:solidFill>
              <w14:schemeClr w14:val="tx1"/>
            </w14:solidFill>
          </w14:textFill>
        </w:rPr>
        <w:t>“被列入</w:t>
      </w:r>
      <w:r>
        <w:rPr>
          <w:rFonts w:hint="eastAsia" w:ascii="宋体" w:hAnsi="宋体" w:eastAsia="宋体" w:cs="宋体"/>
          <w:color w:val="000000" w:themeColor="text1"/>
          <w:spacing w:val="-86"/>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”）政府采购严重违法失信行为记</w:t>
      </w:r>
      <w:r>
        <w:rPr>
          <w:rFonts w:hint="eastAsia" w:ascii="宋体" w:hAnsi="宋体" w:eastAsia="宋体" w:cs="宋体"/>
          <w:color w:val="000000" w:themeColor="text1"/>
          <w:spacing w:val="-3"/>
          <w:sz w:val="24"/>
          <w:szCs w:val="24"/>
          <w14:textFill>
            <w14:solidFill>
              <w14:schemeClr w14:val="tx1"/>
            </w14:solidFill>
          </w14:textFill>
        </w:rPr>
        <w:t>录名单。</w:t>
      </w:r>
    </w:p>
    <w:p w14:paraId="4E743501">
      <w:pPr>
        <w:spacing w:before="2" w:line="383" w:lineRule="auto"/>
        <w:ind w:left="4" w:right="99" w:firstLine="48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随同本声明函提交截图证明材料、如有不实，我方将</w:t>
      </w:r>
      <w:r>
        <w:rPr>
          <w:rFonts w:hint="eastAsia" w:ascii="宋体" w:hAnsi="宋体" w:eastAsia="宋体" w:cs="宋体"/>
          <w:color w:val="000000" w:themeColor="text1"/>
          <w:spacing w:val="-3"/>
          <w:sz w:val="24"/>
          <w:szCs w:val="24"/>
          <w14:textFill>
            <w14:solidFill>
              <w14:schemeClr w14:val="tx1"/>
            </w14:solidFill>
          </w14:textFill>
        </w:rPr>
        <w:t>无条件地退出本项目的采购</w:t>
      </w:r>
      <w:r>
        <w:rPr>
          <w:rFonts w:hint="eastAsia" w:ascii="宋体" w:hAnsi="宋体" w:eastAsia="宋体" w:cs="宋体"/>
          <w:color w:val="000000" w:themeColor="text1"/>
          <w:spacing w:val="-2"/>
          <w:sz w:val="24"/>
          <w:szCs w:val="24"/>
          <w14:textFill>
            <w14:solidFill>
              <w14:schemeClr w14:val="tx1"/>
            </w14:solidFill>
          </w14:textFill>
        </w:rPr>
        <w:t>活动，并遵照《政府采购法》有关“提供虚假材料的规定</w:t>
      </w:r>
      <w:r>
        <w:rPr>
          <w:rFonts w:hint="eastAsia" w:ascii="宋体" w:hAnsi="宋体" w:eastAsia="宋体" w:cs="宋体"/>
          <w:color w:val="000000" w:themeColor="text1"/>
          <w:spacing w:val="-73"/>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”接受处罚。</w:t>
      </w:r>
    </w:p>
    <w:p w14:paraId="55C913FD">
      <w:pPr>
        <w:spacing w:before="1" w:line="219" w:lineRule="auto"/>
        <w:ind w:left="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特此声明。</w:t>
      </w:r>
    </w:p>
    <w:p w14:paraId="143A8130">
      <w:pPr>
        <w:pStyle w:val="3"/>
        <w:spacing w:line="302" w:lineRule="auto"/>
        <w:rPr>
          <w:rFonts w:hint="eastAsia" w:ascii="宋体" w:hAnsi="宋体" w:eastAsia="宋体" w:cs="宋体"/>
          <w:color w:val="000000" w:themeColor="text1"/>
          <w14:textFill>
            <w14:solidFill>
              <w14:schemeClr w14:val="tx1"/>
            </w14:solidFill>
          </w14:textFill>
        </w:rPr>
      </w:pPr>
    </w:p>
    <w:p w14:paraId="05AD181C">
      <w:pPr>
        <w:pStyle w:val="3"/>
        <w:spacing w:line="302" w:lineRule="auto"/>
        <w:rPr>
          <w:rFonts w:hint="eastAsia" w:ascii="宋体" w:hAnsi="宋体" w:eastAsia="宋体" w:cs="宋体"/>
          <w:color w:val="000000" w:themeColor="text1"/>
          <w14:textFill>
            <w14:solidFill>
              <w14:schemeClr w14:val="tx1"/>
            </w14:solidFill>
          </w14:textFill>
        </w:rPr>
      </w:pPr>
    </w:p>
    <w:p w14:paraId="56AF0AED">
      <w:pPr>
        <w:pStyle w:val="3"/>
        <w:spacing w:line="303" w:lineRule="auto"/>
        <w:rPr>
          <w:rFonts w:hint="eastAsia" w:ascii="宋体" w:hAnsi="宋体" w:eastAsia="宋体" w:cs="宋体"/>
          <w:color w:val="000000" w:themeColor="text1"/>
          <w14:textFill>
            <w14:solidFill>
              <w14:schemeClr w14:val="tx1"/>
            </w14:solidFill>
          </w14:textFill>
        </w:rPr>
      </w:pPr>
    </w:p>
    <w:p w14:paraId="0AE34FC2">
      <w:pPr>
        <w:spacing w:before="79" w:line="480" w:lineRule="auto"/>
        <w:ind w:left="238" w:firstLine="2712" w:firstLineChars="1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供应商：</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(盖公章)</w:t>
      </w:r>
    </w:p>
    <w:p w14:paraId="0E560420">
      <w:pPr>
        <w:spacing w:before="215" w:line="480" w:lineRule="auto"/>
        <w:ind w:left="239" w:firstLine="2662" w:firstLineChars="11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法定代表人或被授权人</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签字</w:t>
      </w:r>
      <w:r>
        <w:rPr>
          <w:rFonts w:hint="eastAsia" w:ascii="宋体" w:hAnsi="宋体" w:eastAsia="宋体" w:cs="宋体"/>
          <w:color w:val="000000" w:themeColor="text1"/>
          <w:spacing w:val="1"/>
          <w:sz w:val="24"/>
          <w:szCs w:val="24"/>
          <w:lang w:val="en-US" w:eastAsia="zh-CN"/>
          <w14:textFill>
            <w14:solidFill>
              <w14:schemeClr w14:val="tx1"/>
            </w14:solidFill>
          </w14:textFill>
        </w:rPr>
        <w:t>或盖章</w:t>
      </w:r>
      <w:r>
        <w:rPr>
          <w:rFonts w:hint="eastAsia" w:ascii="宋体" w:hAnsi="宋体" w:eastAsia="宋体" w:cs="宋体"/>
          <w:color w:val="000000" w:themeColor="text1"/>
          <w:spacing w:val="1"/>
          <w:sz w:val="24"/>
          <w:szCs w:val="24"/>
          <w14:textFill>
            <w14:solidFill>
              <w14:schemeClr w14:val="tx1"/>
            </w14:solidFill>
          </w14:textFill>
        </w:rPr>
        <w:t>）</w:t>
      </w:r>
    </w:p>
    <w:p w14:paraId="1D08D4AB">
      <w:pPr>
        <w:spacing w:before="215" w:line="480" w:lineRule="auto"/>
        <w:ind w:left="279"/>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0"/>
          <w:sz w:val="24"/>
          <w:szCs w:val="24"/>
          <w14:textFill>
            <w14:solidFill>
              <w14:schemeClr w14:val="tx1"/>
            </w14:solidFill>
          </w14:textFill>
        </w:rPr>
        <w:t>日</w:t>
      </w:r>
      <w:r>
        <w:rPr>
          <w:rFonts w:hint="eastAsia" w:ascii="宋体" w:hAnsi="宋体" w:eastAsia="宋体" w:cs="宋体"/>
          <w:color w:val="000000" w:themeColor="text1"/>
          <w:spacing w:val="-2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期</w:t>
      </w:r>
      <w:r>
        <w:rPr>
          <w:rFonts w:hint="eastAsia" w:ascii="宋体" w:hAnsi="宋体" w:eastAsia="宋体" w:cs="宋体"/>
          <w:color w:val="000000" w:themeColor="text1"/>
          <w:spacing w:val="-20"/>
          <w:sz w:val="24"/>
          <w:szCs w:val="24"/>
          <w:lang w:eastAsia="zh-CN"/>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年</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月</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日</w:t>
      </w:r>
    </w:p>
    <w:p w14:paraId="0E46AC12">
      <w:pPr>
        <w:spacing w:line="219" w:lineRule="auto"/>
        <w:rPr>
          <w:rFonts w:hint="eastAsia" w:ascii="宋体" w:hAnsi="宋体" w:eastAsia="宋体" w:cs="宋体"/>
          <w:color w:val="000000" w:themeColor="text1"/>
          <w:sz w:val="24"/>
          <w:szCs w:val="24"/>
          <w14:textFill>
            <w14:solidFill>
              <w14:schemeClr w14:val="tx1"/>
            </w14:solidFill>
          </w14:textFill>
        </w:rPr>
        <w:sectPr>
          <w:footerReference r:id="rId34" w:type="default"/>
          <w:pgSz w:w="11911" w:h="16843"/>
          <w:pgMar w:top="1440" w:right="1440" w:bottom="1440" w:left="1440" w:header="992" w:footer="992" w:gutter="0"/>
          <w:pgNumType w:fmt="decimal"/>
          <w:cols w:space="720" w:num="1"/>
        </w:sectPr>
      </w:pPr>
    </w:p>
    <w:p w14:paraId="44C0EE18">
      <w:pPr>
        <w:spacing w:before="47" w:line="219" w:lineRule="auto"/>
        <w:ind w:left="14"/>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2"/>
          <w:sz w:val="24"/>
          <w:szCs w:val="24"/>
          <w14:textFill>
            <w14:solidFill>
              <w14:schemeClr w14:val="tx1"/>
            </w14:solidFill>
          </w14:textFill>
        </w:rPr>
        <w:t>附件4：</w:t>
      </w:r>
    </w:p>
    <w:p w14:paraId="0454A230">
      <w:pPr>
        <w:spacing w:before="297" w:line="219" w:lineRule="auto"/>
        <w:ind w:left="2698"/>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b/>
          <w:bCs/>
          <w:color w:val="000000" w:themeColor="text1"/>
          <w:spacing w:val="-4"/>
          <w:sz w:val="30"/>
          <w:szCs w:val="30"/>
          <w14:textFill>
            <w14:solidFill>
              <w14:schemeClr w14:val="tx1"/>
            </w14:solidFill>
          </w14:textFill>
        </w:rPr>
        <w:t>供应商企业关系关联承诺书</w:t>
      </w:r>
    </w:p>
    <w:p w14:paraId="39EC4AE0">
      <w:pPr>
        <w:pStyle w:val="3"/>
        <w:spacing w:line="452" w:lineRule="auto"/>
        <w:rPr>
          <w:rFonts w:hint="eastAsia" w:ascii="宋体" w:hAnsi="宋体" w:eastAsia="宋体" w:cs="宋体"/>
          <w:color w:val="000000" w:themeColor="text1"/>
          <w14:textFill>
            <w14:solidFill>
              <w14:schemeClr w14:val="tx1"/>
            </w14:solidFill>
          </w14:textFill>
        </w:rPr>
      </w:pPr>
    </w:p>
    <w:p w14:paraId="2C72989B">
      <w:pPr>
        <w:keepNext w:val="0"/>
        <w:keepLines w:val="0"/>
        <w:pageBreakBefore w:val="0"/>
        <w:widowControl w:val="0"/>
        <w:kinsoku/>
        <w:wordWrap/>
        <w:overflowPunct/>
        <w:topLinePunct w:val="0"/>
        <w:autoSpaceDE/>
        <w:autoSpaceDN/>
        <w:bidi w:val="0"/>
        <w:adjustRightInd w:val="0"/>
        <w:snapToGrid w:val="0"/>
        <w:spacing w:line="480" w:lineRule="auto"/>
        <w:ind w:left="0" w:firstLine="476"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lang w:val="en-US" w:eastAsia="zh-CN"/>
          <w14:textFill>
            <w14:solidFill>
              <w14:schemeClr w14:val="tx1"/>
            </w14:solidFill>
          </w14:textFill>
        </w:rPr>
        <w:t>1、</w:t>
      </w:r>
      <w:r>
        <w:rPr>
          <w:rFonts w:hint="eastAsia" w:ascii="宋体" w:hAnsi="宋体" w:eastAsia="宋体" w:cs="宋体"/>
          <w:color w:val="000000" w:themeColor="text1"/>
          <w:spacing w:val="-1"/>
          <w:sz w:val="24"/>
          <w:szCs w:val="24"/>
          <w14:textFill>
            <w14:solidFill>
              <w14:schemeClr w14:val="tx1"/>
            </w14:solidFill>
          </w14:textFill>
        </w:rPr>
        <w:t>供应商股东及股权证明。</w:t>
      </w:r>
      <w:r>
        <w:rPr>
          <w:rFonts w:hint="eastAsia" w:ascii="宋体" w:hAnsi="宋体" w:eastAsia="宋体" w:cs="宋体"/>
          <w:color w:val="000000" w:themeColor="text1"/>
          <w:spacing w:val="-1"/>
          <w:sz w:val="24"/>
          <w:szCs w:val="24"/>
          <w:lang w:eastAsia="zh-CN"/>
          <w14:textFill>
            <w14:solidFill>
              <w14:schemeClr w14:val="tx1"/>
            </w14:solidFill>
          </w14:textFill>
        </w:rPr>
        <w:t>--后附通过国家企业信用信息公示系统查询获得截图， 且截图包含执行董事、监事、财务负责人。</w:t>
      </w:r>
    </w:p>
    <w:p w14:paraId="3B04CD50">
      <w:pPr>
        <w:keepNext w:val="0"/>
        <w:keepLines w:val="0"/>
        <w:pageBreakBefore w:val="0"/>
        <w:widowControl w:val="0"/>
        <w:kinsoku/>
        <w:wordWrap/>
        <w:overflowPunct/>
        <w:topLinePunct w:val="0"/>
        <w:autoSpaceDE/>
        <w:autoSpaceDN/>
        <w:bidi w:val="0"/>
        <w:adjustRightInd w:val="0"/>
        <w:snapToGrid w:val="0"/>
        <w:spacing w:line="480" w:lineRule="auto"/>
        <w:ind w:left="0" w:firstLine="484"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2、供应商在本项目谈判中，不存在与其它供应商负责人为同一人，有控股、管理等</w:t>
      </w:r>
      <w:r>
        <w:rPr>
          <w:rFonts w:hint="eastAsia" w:ascii="宋体" w:hAnsi="宋体" w:eastAsia="宋体" w:cs="宋体"/>
          <w:color w:val="000000" w:themeColor="text1"/>
          <w:spacing w:val="-2"/>
          <w:sz w:val="24"/>
          <w:szCs w:val="24"/>
          <w14:textFill>
            <w14:solidFill>
              <w14:schemeClr w14:val="tx1"/>
            </w14:solidFill>
          </w14:textFill>
        </w:rPr>
        <w:t>关联关系承诺。</w:t>
      </w:r>
    </w:p>
    <w:p w14:paraId="101BCA70">
      <w:pPr>
        <w:keepNext w:val="0"/>
        <w:keepLines w:val="0"/>
        <w:pageBreakBefore w:val="0"/>
        <w:widowControl w:val="0"/>
        <w:kinsoku/>
        <w:wordWrap/>
        <w:overflowPunct/>
        <w:topLinePunct w:val="0"/>
        <w:autoSpaceDE/>
        <w:autoSpaceDN/>
        <w:bidi w:val="0"/>
        <w:adjustRightInd w:val="0"/>
        <w:snapToGrid w:val="0"/>
        <w:spacing w:line="480" w:lineRule="auto"/>
        <w:ind w:left="0" w:firstLine="472"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2-1、管理关系说明：</w:t>
      </w:r>
    </w:p>
    <w:p w14:paraId="7B72D15C">
      <w:pPr>
        <w:keepNext w:val="0"/>
        <w:keepLines w:val="0"/>
        <w:pageBreakBefore w:val="0"/>
        <w:widowControl w:val="0"/>
        <w:kinsoku/>
        <w:wordWrap/>
        <w:overflowPunct/>
        <w:topLinePunct w:val="0"/>
        <w:autoSpaceDE/>
        <w:autoSpaceDN/>
        <w:bidi w:val="0"/>
        <w:adjustRightInd w:val="0"/>
        <w:snapToGrid w:val="0"/>
        <w:spacing w:line="480" w:lineRule="auto"/>
        <w:ind w:left="0" w:firstLine="480"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我单位管理的具有独立法人的下属单位有：</w:t>
      </w:r>
      <w:r>
        <w:rPr>
          <w:rFonts w:hint="eastAsia" w:ascii="宋体" w:hAnsi="宋体" w:eastAsia="宋体" w:cs="宋体"/>
          <w:color w:val="000000" w:themeColor="text1"/>
          <w:spacing w:val="-3"/>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w:t>
      </w:r>
    </w:p>
    <w:p w14:paraId="47CF7A68">
      <w:pPr>
        <w:keepNext w:val="0"/>
        <w:keepLines w:val="0"/>
        <w:pageBreakBefore w:val="0"/>
        <w:widowControl w:val="0"/>
        <w:kinsoku/>
        <w:wordWrap/>
        <w:overflowPunct/>
        <w:topLinePunct w:val="0"/>
        <w:autoSpaceDE/>
        <w:autoSpaceDN/>
        <w:bidi w:val="0"/>
        <w:adjustRightInd w:val="0"/>
        <w:snapToGrid w:val="0"/>
        <w:spacing w:line="480" w:lineRule="auto"/>
        <w:ind w:left="0" w:firstLine="476"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我单位的上级管理单位有</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3"/>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w:t>
      </w:r>
    </w:p>
    <w:p w14:paraId="1BC6EB4B">
      <w:pPr>
        <w:keepNext w:val="0"/>
        <w:keepLines w:val="0"/>
        <w:pageBreakBefore w:val="0"/>
        <w:widowControl w:val="0"/>
        <w:kinsoku/>
        <w:wordWrap/>
        <w:overflowPunct/>
        <w:topLinePunct w:val="0"/>
        <w:autoSpaceDE/>
        <w:autoSpaceDN/>
        <w:bidi w:val="0"/>
        <w:adjustRightInd w:val="0"/>
        <w:snapToGrid w:val="0"/>
        <w:spacing w:line="480" w:lineRule="auto"/>
        <w:ind w:left="0" w:firstLine="472"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2-2、股权关系说明：</w:t>
      </w:r>
    </w:p>
    <w:p w14:paraId="7FDD3645">
      <w:pPr>
        <w:keepNext w:val="0"/>
        <w:keepLines w:val="0"/>
        <w:pageBreakBefore w:val="0"/>
        <w:widowControl w:val="0"/>
        <w:kinsoku/>
        <w:wordWrap/>
        <w:overflowPunct/>
        <w:topLinePunct w:val="0"/>
        <w:autoSpaceDE/>
        <w:autoSpaceDN/>
        <w:bidi w:val="0"/>
        <w:adjustRightInd w:val="0"/>
        <w:snapToGrid w:val="0"/>
        <w:spacing w:line="480" w:lineRule="auto"/>
        <w:ind w:left="0" w:firstLine="476"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我单位控股的单位有</w:t>
      </w:r>
      <w:r>
        <w:rPr>
          <w:rFonts w:hint="eastAsia" w:ascii="宋体" w:hAnsi="宋体" w:eastAsia="宋体" w:cs="宋体"/>
          <w:color w:val="000000" w:themeColor="text1"/>
          <w:spacing w:val="-1"/>
          <w:sz w:val="24"/>
          <w:szCs w:val="24"/>
          <w:lang w:eastAsia="zh-CN"/>
          <w14:textFill>
            <w14:solidFill>
              <w14:schemeClr w14:val="tx1"/>
            </w14:solidFill>
          </w14:textFill>
        </w:rPr>
        <w:t>：</w:t>
      </w:r>
      <w:r>
        <w:rPr>
          <w:rFonts w:hint="eastAsia" w:ascii="宋体" w:hAnsi="宋体" w:eastAsia="宋体" w:cs="宋体"/>
          <w:color w:val="000000" w:themeColor="text1"/>
          <w:spacing w:val="-3"/>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w:t>
      </w:r>
    </w:p>
    <w:p w14:paraId="58BFB7A5">
      <w:pPr>
        <w:keepNext w:val="0"/>
        <w:keepLines w:val="0"/>
        <w:pageBreakBefore w:val="0"/>
        <w:widowControl w:val="0"/>
        <w:kinsoku/>
        <w:wordWrap/>
        <w:overflowPunct/>
        <w:topLinePunct w:val="0"/>
        <w:autoSpaceDE/>
        <w:autoSpaceDN/>
        <w:bidi w:val="0"/>
        <w:adjustRightInd w:val="0"/>
        <w:snapToGrid w:val="0"/>
        <w:spacing w:line="480" w:lineRule="auto"/>
        <w:ind w:left="0" w:firstLine="476"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我单位被</w:t>
      </w:r>
      <w:r>
        <w:rPr>
          <w:rFonts w:hint="eastAsia" w:ascii="宋体" w:hAnsi="宋体" w:eastAsia="宋体" w:cs="宋体"/>
          <w:color w:val="000000" w:themeColor="text1"/>
          <w:spacing w:val="-3"/>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单位控股。</w:t>
      </w:r>
    </w:p>
    <w:p w14:paraId="4B572E2E">
      <w:pPr>
        <w:keepNext w:val="0"/>
        <w:keepLines w:val="0"/>
        <w:pageBreakBefore w:val="0"/>
        <w:widowControl w:val="0"/>
        <w:kinsoku/>
        <w:wordWrap/>
        <w:overflowPunct/>
        <w:topLinePunct w:val="0"/>
        <w:autoSpaceDE/>
        <w:autoSpaceDN/>
        <w:bidi w:val="0"/>
        <w:adjustRightInd w:val="0"/>
        <w:snapToGrid w:val="0"/>
        <w:spacing w:line="480" w:lineRule="auto"/>
        <w:ind w:left="0" w:firstLine="472"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2-3、单位负责人：</w:t>
      </w:r>
      <w:r>
        <w:rPr>
          <w:rFonts w:hint="eastAsia" w:ascii="宋体" w:hAnsi="宋体" w:eastAsia="宋体" w:cs="宋体"/>
          <w:color w:val="000000" w:themeColor="text1"/>
          <w:spacing w:val="-3"/>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w:t>
      </w:r>
    </w:p>
    <w:p w14:paraId="3B5CE4A8">
      <w:pPr>
        <w:keepNext w:val="0"/>
        <w:keepLines w:val="0"/>
        <w:pageBreakBefore w:val="0"/>
        <w:widowControl w:val="0"/>
        <w:kinsoku/>
        <w:wordWrap/>
        <w:overflowPunct/>
        <w:topLinePunct w:val="0"/>
        <w:autoSpaceDE/>
        <w:autoSpaceDN/>
        <w:bidi w:val="0"/>
        <w:adjustRightInd w:val="0"/>
        <w:snapToGrid w:val="0"/>
        <w:spacing w:line="480" w:lineRule="auto"/>
        <w:ind w:left="0" w:firstLine="476"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3、其他与本项目有关的利害关系说明：</w:t>
      </w:r>
      <w:r>
        <w:rPr>
          <w:rFonts w:hint="eastAsia" w:ascii="宋体" w:hAnsi="宋体" w:eastAsia="宋体" w:cs="宋体"/>
          <w:color w:val="000000" w:themeColor="text1"/>
          <w:spacing w:val="-3"/>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w:t>
      </w:r>
    </w:p>
    <w:p w14:paraId="126DC136">
      <w:pPr>
        <w:keepNext w:val="0"/>
        <w:keepLines w:val="0"/>
        <w:pageBreakBefore w:val="0"/>
        <w:widowControl w:val="0"/>
        <w:kinsoku/>
        <w:wordWrap/>
        <w:overflowPunct/>
        <w:topLinePunct w:val="0"/>
        <w:autoSpaceDE/>
        <w:autoSpaceDN/>
        <w:bidi w:val="0"/>
        <w:adjustRightInd w:val="0"/>
        <w:snapToGrid w:val="0"/>
        <w:spacing w:line="480" w:lineRule="auto"/>
        <w:ind w:left="0" w:firstLine="476" w:firstLineChars="200"/>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我单位承诺以上说明真实有效，无虚假内容或隐瞒。</w:t>
      </w:r>
    </w:p>
    <w:p w14:paraId="5AE686FA">
      <w:pPr>
        <w:spacing w:line="219" w:lineRule="auto"/>
        <w:rPr>
          <w:rFonts w:hint="eastAsia" w:ascii="宋体" w:hAnsi="宋体" w:eastAsia="宋体" w:cs="宋体"/>
          <w:color w:val="000000" w:themeColor="text1"/>
          <w:sz w:val="24"/>
          <w:szCs w:val="24"/>
          <w14:textFill>
            <w14:solidFill>
              <w14:schemeClr w14:val="tx1"/>
            </w14:solidFill>
          </w14:textFill>
        </w:rPr>
      </w:pPr>
    </w:p>
    <w:p w14:paraId="544D13CB">
      <w:pPr>
        <w:spacing w:before="79" w:line="480" w:lineRule="auto"/>
        <w:ind w:left="238" w:firstLine="2712" w:firstLineChars="1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供应商：</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(盖公章)</w:t>
      </w:r>
    </w:p>
    <w:p w14:paraId="19C71FBD">
      <w:pPr>
        <w:spacing w:before="215" w:line="480" w:lineRule="auto"/>
        <w:ind w:left="239" w:firstLine="2662" w:firstLineChars="11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法定代表人或被授权人</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签字</w:t>
      </w:r>
      <w:r>
        <w:rPr>
          <w:rFonts w:hint="eastAsia" w:ascii="宋体" w:hAnsi="宋体" w:eastAsia="宋体" w:cs="宋体"/>
          <w:color w:val="000000" w:themeColor="text1"/>
          <w:spacing w:val="1"/>
          <w:sz w:val="24"/>
          <w:szCs w:val="24"/>
          <w:lang w:val="en-US" w:eastAsia="zh-CN"/>
          <w14:textFill>
            <w14:solidFill>
              <w14:schemeClr w14:val="tx1"/>
            </w14:solidFill>
          </w14:textFill>
        </w:rPr>
        <w:t>或盖章</w:t>
      </w:r>
      <w:r>
        <w:rPr>
          <w:rFonts w:hint="eastAsia" w:ascii="宋体" w:hAnsi="宋体" w:eastAsia="宋体" w:cs="宋体"/>
          <w:color w:val="000000" w:themeColor="text1"/>
          <w:spacing w:val="1"/>
          <w:sz w:val="24"/>
          <w:szCs w:val="24"/>
          <w14:textFill>
            <w14:solidFill>
              <w14:schemeClr w14:val="tx1"/>
            </w14:solidFill>
          </w14:textFill>
        </w:rPr>
        <w:t>）</w:t>
      </w:r>
    </w:p>
    <w:p w14:paraId="739FF72F">
      <w:pPr>
        <w:spacing w:before="215" w:line="480" w:lineRule="auto"/>
        <w:ind w:left="279"/>
        <w:jc w:val="right"/>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pacing w:val="-20"/>
          <w:sz w:val="24"/>
          <w:szCs w:val="24"/>
          <w14:textFill>
            <w14:solidFill>
              <w14:schemeClr w14:val="tx1"/>
            </w14:solidFill>
          </w14:textFill>
        </w:rPr>
        <w:t>日</w:t>
      </w:r>
      <w:r>
        <w:rPr>
          <w:rFonts w:hint="eastAsia" w:ascii="宋体" w:hAnsi="宋体" w:eastAsia="宋体" w:cs="宋体"/>
          <w:color w:val="000000" w:themeColor="text1"/>
          <w:spacing w:val="-2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期</w:t>
      </w:r>
      <w:r>
        <w:rPr>
          <w:rFonts w:hint="eastAsia" w:ascii="宋体" w:hAnsi="宋体" w:eastAsia="宋体" w:cs="宋体"/>
          <w:color w:val="000000" w:themeColor="text1"/>
          <w:spacing w:val="-20"/>
          <w:sz w:val="24"/>
          <w:szCs w:val="24"/>
          <w:lang w:eastAsia="zh-CN"/>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年</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月</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日</w:t>
      </w:r>
    </w:p>
    <w:p w14:paraId="4FEFE417">
      <w:pPr>
        <w:keepNext w:val="0"/>
        <w:keepLines w:val="0"/>
        <w:pageBreakBefore w:val="0"/>
        <w:widowControl w:val="0"/>
        <w:wordWrap/>
        <w:overflowPunct/>
        <w:topLinePunct w:val="0"/>
        <w:bidi w:val="0"/>
        <w:adjustRightInd w:val="0"/>
        <w:snapToGrid w:val="0"/>
        <w:spacing w:line="360" w:lineRule="auto"/>
        <w:ind w:left="0"/>
        <w:jc w:val="both"/>
        <w:textAlignment w:val="baseline"/>
        <w:rPr>
          <w:rFonts w:hint="eastAsia" w:ascii="宋体" w:hAnsi="宋体" w:eastAsia="宋体" w:cs="宋体"/>
          <w:color w:val="000000" w:themeColor="text1"/>
          <w:spacing w:val="-20"/>
          <w:sz w:val="24"/>
          <w:szCs w:val="24"/>
          <w14:textFill>
            <w14:solidFill>
              <w14:schemeClr w14:val="tx1"/>
            </w14:solidFill>
          </w14:textFill>
        </w:rPr>
        <w:sectPr>
          <w:footerReference r:id="rId35" w:type="default"/>
          <w:pgSz w:w="11911" w:h="16843"/>
          <w:pgMar w:top="1440" w:right="1440" w:bottom="1440" w:left="1440" w:header="992" w:footer="992" w:gutter="0"/>
          <w:pgNumType w:fmt="decimal"/>
          <w:cols w:space="720" w:num="1"/>
        </w:sectPr>
      </w:pPr>
    </w:p>
    <w:p w14:paraId="3BBD1BB5">
      <w:pPr>
        <w:spacing w:before="47" w:line="219" w:lineRule="auto"/>
        <w:ind w:left="14"/>
        <w:outlineLvl w:val="1"/>
        <w:rPr>
          <w:rFonts w:hint="eastAsia" w:ascii="宋体" w:hAnsi="宋体" w:eastAsia="宋体" w:cs="宋体"/>
          <w:b/>
          <w:bCs/>
          <w:color w:val="000000" w:themeColor="text1"/>
          <w:spacing w:val="-12"/>
          <w:sz w:val="24"/>
          <w:szCs w:val="24"/>
          <w14:textFill>
            <w14:solidFill>
              <w14:schemeClr w14:val="tx1"/>
            </w14:solidFill>
          </w14:textFill>
        </w:rPr>
      </w:pPr>
      <w:r>
        <w:rPr>
          <w:rFonts w:hint="eastAsia" w:ascii="宋体" w:hAnsi="宋体" w:eastAsia="宋体" w:cs="宋体"/>
          <w:b/>
          <w:bCs/>
          <w:color w:val="000000" w:themeColor="text1"/>
          <w:spacing w:val="-12"/>
          <w:sz w:val="24"/>
          <w:szCs w:val="24"/>
          <w14:textFill>
            <w14:solidFill>
              <w14:schemeClr w14:val="tx1"/>
            </w14:solidFill>
          </w14:textFill>
        </w:rPr>
        <w:t>附件</w:t>
      </w:r>
      <w:r>
        <w:rPr>
          <w:rFonts w:hint="eastAsia" w:ascii="宋体" w:hAnsi="宋体" w:eastAsia="宋体" w:cs="宋体"/>
          <w:b/>
          <w:bCs/>
          <w:color w:val="000000" w:themeColor="text1"/>
          <w:spacing w:val="-12"/>
          <w:sz w:val="24"/>
          <w:szCs w:val="24"/>
          <w:lang w:val="en-US" w:eastAsia="zh-CN"/>
          <w14:textFill>
            <w14:solidFill>
              <w14:schemeClr w14:val="tx1"/>
            </w14:solidFill>
          </w14:textFill>
        </w:rPr>
        <w:t>5</w:t>
      </w:r>
      <w:r>
        <w:rPr>
          <w:rFonts w:hint="eastAsia" w:ascii="宋体" w:hAnsi="宋体" w:eastAsia="宋体" w:cs="宋体"/>
          <w:b/>
          <w:bCs/>
          <w:color w:val="000000" w:themeColor="text1"/>
          <w:spacing w:val="-12"/>
          <w:sz w:val="24"/>
          <w:szCs w:val="24"/>
          <w14:textFill>
            <w14:solidFill>
              <w14:schemeClr w14:val="tx1"/>
            </w14:solidFill>
          </w14:textFill>
        </w:rPr>
        <w:t>：</w:t>
      </w:r>
    </w:p>
    <w:p w14:paraId="486B85D1">
      <w:pPr>
        <w:keepNext w:val="0"/>
        <w:keepLines w:val="0"/>
        <w:pageBreakBefore w:val="0"/>
        <w:widowControl w:val="0"/>
        <w:kinsoku/>
        <w:wordWrap/>
        <w:overflowPunct/>
        <w:topLinePunct w:val="0"/>
        <w:autoSpaceDE/>
        <w:autoSpaceDN/>
        <w:bidi w:val="0"/>
        <w:adjustRightInd w:val="0"/>
        <w:snapToGrid w:val="0"/>
        <w:spacing w:line="360" w:lineRule="auto"/>
        <w:ind w:left="0" w:right="0"/>
        <w:jc w:val="both"/>
        <w:textAlignment w:val="baseline"/>
        <w:rPr>
          <w:rFonts w:hint="eastAsia" w:ascii="宋体" w:hAnsi="宋体" w:eastAsia="宋体" w:cs="宋体"/>
          <w:b/>
          <w:bCs/>
          <w:color w:val="000000" w:themeColor="text1"/>
          <w:spacing w:val="-6"/>
          <w:sz w:val="28"/>
          <w:szCs w:val="28"/>
          <w14:textFill>
            <w14:solidFill>
              <w14:schemeClr w14:val="tx1"/>
            </w14:solidFill>
          </w14:textFill>
        </w:rPr>
      </w:pPr>
    </w:p>
    <w:p w14:paraId="75CC41D7">
      <w:pPr>
        <w:keepNext w:val="0"/>
        <w:keepLines w:val="0"/>
        <w:pageBreakBefore w:val="0"/>
        <w:widowControl w:val="0"/>
        <w:kinsoku/>
        <w:wordWrap/>
        <w:overflowPunct/>
        <w:topLinePunct w:val="0"/>
        <w:autoSpaceDE/>
        <w:autoSpaceDN/>
        <w:bidi w:val="0"/>
        <w:adjustRightInd w:val="0"/>
        <w:snapToGrid w:val="0"/>
        <w:spacing w:line="480" w:lineRule="auto"/>
        <w:ind w:right="0"/>
        <w:jc w:val="center"/>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6"/>
          <w:sz w:val="28"/>
          <w:szCs w:val="28"/>
          <w14:textFill>
            <w14:solidFill>
              <w14:schemeClr w14:val="tx1"/>
            </w14:solidFill>
          </w14:textFill>
        </w:rPr>
        <w:t>中小企业声明函（货物）</w:t>
      </w:r>
    </w:p>
    <w:p w14:paraId="653F4EC9">
      <w:pPr>
        <w:keepNext w:val="0"/>
        <w:keepLines w:val="0"/>
        <w:pageBreakBefore w:val="0"/>
        <w:widowControl w:val="0"/>
        <w:kinsoku/>
        <w:wordWrap/>
        <w:overflowPunct/>
        <w:topLinePunct w:val="0"/>
        <w:autoSpaceDE/>
        <w:autoSpaceDN/>
        <w:bidi w:val="0"/>
        <w:adjustRightInd w:val="0"/>
        <w:snapToGrid w:val="0"/>
        <w:spacing w:line="48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本公司（联合体）郑重声明，根据《政府采购促进中小</w:t>
      </w:r>
      <w:r>
        <w:rPr>
          <w:rFonts w:hint="eastAsia" w:ascii="宋体" w:hAnsi="宋体" w:eastAsia="宋体" w:cs="宋体"/>
          <w:color w:val="000000" w:themeColor="text1"/>
          <w:spacing w:val="-1"/>
          <w:sz w:val="24"/>
          <w:szCs w:val="24"/>
          <w14:textFill>
            <w14:solidFill>
              <w14:schemeClr w14:val="tx1"/>
            </w14:solidFill>
          </w14:textFill>
        </w:rPr>
        <w:t>企业发展管理办法》（财库</w:t>
      </w:r>
      <w:r>
        <w:rPr>
          <w:rFonts w:hint="eastAsia" w:ascii="宋体" w:hAnsi="宋体" w:eastAsia="宋体" w:cs="宋体"/>
          <w:color w:val="000000" w:themeColor="text1"/>
          <w:spacing w:val="-6"/>
          <w:sz w:val="24"/>
          <w:szCs w:val="24"/>
          <w14:textFill>
            <w14:solidFill>
              <w14:schemeClr w14:val="tx1"/>
            </w14:solidFill>
          </w14:textFill>
        </w:rPr>
        <w:t>﹝2020﹞46号）的规定，本公司（联合体）参加</w:t>
      </w:r>
      <w:r>
        <w:rPr>
          <w:rFonts w:hint="eastAsia" w:ascii="宋体" w:hAnsi="宋体" w:eastAsia="宋体" w:cs="宋体"/>
          <w:color w:val="000000" w:themeColor="text1"/>
          <w:spacing w:val="-6"/>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single" w:color="auto"/>
          <w14:textFill>
            <w14:solidFill>
              <w14:schemeClr w14:val="tx1"/>
            </w14:solidFill>
          </w14:textFill>
        </w:rPr>
        <w:t>（单位名称）</w:t>
      </w:r>
      <w:r>
        <w:rPr>
          <w:rFonts w:hint="eastAsia" w:ascii="宋体" w:hAnsi="宋体" w:eastAsia="宋体" w:cs="宋体"/>
          <w:color w:val="000000" w:themeColor="text1"/>
          <w:spacing w:val="-6"/>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的</w:t>
      </w:r>
      <w:r>
        <w:rPr>
          <w:rFonts w:hint="eastAsia" w:ascii="宋体" w:hAnsi="宋体" w:eastAsia="宋体" w:cs="宋体"/>
          <w:color w:val="000000" w:themeColor="text1"/>
          <w:spacing w:val="-6"/>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single" w:color="auto"/>
          <w14:textFill>
            <w14:solidFill>
              <w14:schemeClr w14:val="tx1"/>
            </w14:solidFill>
          </w14:textFill>
        </w:rPr>
        <w:t>（项目名称）</w:t>
      </w:r>
      <w:r>
        <w:rPr>
          <w:rFonts w:hint="eastAsia" w:ascii="宋体" w:hAnsi="宋体" w:eastAsia="宋体" w:cs="宋体"/>
          <w:color w:val="000000" w:themeColor="text1"/>
          <w:spacing w:val="-6"/>
          <w:sz w:val="24"/>
          <w:szCs w:val="24"/>
          <w:u w:val="single" w:color="auto"/>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采购活动，</w:t>
      </w:r>
      <w:r>
        <w:rPr>
          <w:rFonts w:hint="eastAsia" w:ascii="宋体" w:hAnsi="宋体" w:eastAsia="宋体" w:cs="宋体"/>
          <w:color w:val="000000" w:themeColor="text1"/>
          <w:spacing w:val="-2"/>
          <w:sz w:val="24"/>
          <w:szCs w:val="24"/>
          <w14:textFill>
            <w14:solidFill>
              <w14:schemeClr w14:val="tx1"/>
            </w14:solidFill>
          </w14:textFill>
        </w:rPr>
        <w:t>提供的货物全部由符合政策要求的中小企业制造。相关企业（含联合体中的中小企业、签</w:t>
      </w:r>
      <w:r>
        <w:rPr>
          <w:rFonts w:hint="eastAsia" w:ascii="宋体" w:hAnsi="宋体" w:eastAsia="宋体" w:cs="宋体"/>
          <w:color w:val="000000" w:themeColor="text1"/>
          <w:spacing w:val="-1"/>
          <w:sz w:val="24"/>
          <w:szCs w:val="24"/>
          <w14:textFill>
            <w14:solidFill>
              <w14:schemeClr w14:val="tx1"/>
            </w14:solidFill>
          </w14:textFill>
        </w:rPr>
        <w:t>订分包意向协议的中小企业）的具体情况如下：</w:t>
      </w:r>
    </w:p>
    <w:p w14:paraId="2619267D">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eastAsia="zh-CN"/>
          <w14:textFill>
            <w14:solidFill>
              <w14:schemeClr w14:val="tx1"/>
            </w14:solidFill>
          </w14:textFill>
        </w:rPr>
        <w:t>、</w:t>
      </w:r>
      <w:r>
        <w:rPr>
          <w:rFonts w:hint="eastAsia" w:ascii="宋体" w:hAnsi="宋体" w:eastAsia="宋体" w:cs="宋体"/>
          <w:color w:val="000000" w:themeColor="text1"/>
          <w:spacing w:val="-2"/>
          <w:sz w:val="24"/>
          <w:szCs w:val="24"/>
          <w:u w:val="single" w:color="auto"/>
          <w14:textFill>
            <w14:solidFill>
              <w14:schemeClr w14:val="tx1"/>
            </w14:solidFill>
          </w14:textFill>
        </w:rPr>
        <w:t>（标的名称</w:t>
      </w:r>
      <w:r>
        <w:rPr>
          <w:rFonts w:hint="eastAsia" w:ascii="宋体" w:hAnsi="宋体" w:eastAsia="宋体" w:cs="宋体"/>
          <w:color w:val="000000" w:themeColor="text1"/>
          <w:spacing w:val="-14"/>
          <w:sz w:val="24"/>
          <w:szCs w:val="24"/>
          <w:u w:val="single" w:color="auto"/>
          <w14:textFill>
            <w14:solidFill>
              <w14:schemeClr w14:val="tx1"/>
            </w14:solidFill>
          </w14:textFill>
        </w:rPr>
        <w:t>）</w:t>
      </w:r>
      <w:r>
        <w:rPr>
          <w:rFonts w:hint="eastAsia" w:ascii="宋体" w:hAnsi="宋体" w:eastAsia="宋体" w:cs="宋体"/>
          <w:color w:val="000000" w:themeColor="text1"/>
          <w:spacing w:val="-14"/>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属于</w:t>
      </w:r>
      <w:r>
        <w:rPr>
          <w:rFonts w:hint="eastAsia" w:ascii="宋体" w:hAnsi="宋体" w:eastAsia="宋体" w:cs="宋体"/>
          <w:color w:val="000000" w:themeColor="text1"/>
          <w:spacing w:val="-2"/>
          <w:sz w:val="24"/>
          <w:szCs w:val="24"/>
          <w:u w:val="single" w:color="auto"/>
          <w14:textFill>
            <w14:solidFill>
              <w14:schemeClr w14:val="tx1"/>
            </w14:solidFill>
          </w14:textFill>
        </w:rPr>
        <w:t>（采购文件中明确的所属</w:t>
      </w:r>
      <w:r>
        <w:rPr>
          <w:rFonts w:hint="eastAsia" w:ascii="宋体" w:hAnsi="宋体" w:eastAsia="宋体" w:cs="宋体"/>
          <w:color w:val="000000" w:themeColor="text1"/>
          <w:spacing w:val="-3"/>
          <w:sz w:val="24"/>
          <w:szCs w:val="24"/>
          <w:u w:val="single" w:color="auto"/>
          <w14:textFill>
            <w14:solidFill>
              <w14:schemeClr w14:val="tx1"/>
            </w14:solidFill>
          </w14:textFill>
        </w:rPr>
        <w:t>行业）</w:t>
      </w:r>
      <w:r>
        <w:rPr>
          <w:rFonts w:hint="eastAsia" w:ascii="宋体" w:hAnsi="宋体" w:eastAsia="宋体" w:cs="宋体"/>
          <w:color w:val="000000" w:themeColor="text1"/>
          <w:spacing w:val="-3"/>
          <w:sz w:val="24"/>
          <w:szCs w:val="24"/>
          <w14:textFill>
            <w14:solidFill>
              <w14:schemeClr w14:val="tx1"/>
            </w14:solidFill>
          </w14:textFill>
        </w:rPr>
        <w:t>行业；制造商为</w:t>
      </w:r>
      <w:r>
        <w:rPr>
          <w:rFonts w:hint="eastAsia" w:ascii="宋体" w:hAnsi="宋体" w:eastAsia="宋体" w:cs="宋体"/>
          <w:color w:val="000000" w:themeColor="text1"/>
          <w:spacing w:val="-3"/>
          <w:sz w:val="24"/>
          <w:szCs w:val="24"/>
          <w:u w:val="single" w:color="auto"/>
          <w14:textFill>
            <w14:solidFill>
              <w14:schemeClr w14:val="tx1"/>
            </w14:solidFill>
          </w14:textFill>
        </w:rPr>
        <w:t>（企业</w:t>
      </w:r>
      <w:r>
        <w:rPr>
          <w:rFonts w:hint="eastAsia" w:ascii="宋体" w:hAnsi="宋体" w:eastAsia="宋体" w:cs="宋体"/>
          <w:color w:val="000000" w:themeColor="text1"/>
          <w:spacing w:val="-2"/>
          <w:sz w:val="24"/>
          <w:szCs w:val="24"/>
          <w:u w:val="single" w:color="auto"/>
          <w14:textFill>
            <w14:solidFill>
              <w14:schemeClr w14:val="tx1"/>
            </w14:solidFill>
          </w14:textFill>
        </w:rPr>
        <w:t>名称</w:t>
      </w:r>
      <w:r>
        <w:rPr>
          <w:rFonts w:hint="eastAsia" w:ascii="宋体" w:hAnsi="宋体" w:eastAsia="宋体" w:cs="宋体"/>
          <w:color w:val="000000" w:themeColor="text1"/>
          <w:spacing w:val="6"/>
          <w:sz w:val="24"/>
          <w:szCs w:val="24"/>
          <w:u w:val="single" w:color="auto"/>
          <w14:textFill>
            <w14:solidFill>
              <w14:schemeClr w14:val="tx1"/>
            </w14:solidFill>
          </w14:textFill>
        </w:rPr>
        <w:t>）</w:t>
      </w:r>
      <w:r>
        <w:rPr>
          <w:rFonts w:hint="eastAsia" w:ascii="宋体" w:hAnsi="宋体" w:eastAsia="宋体" w:cs="宋体"/>
          <w:color w:val="000000" w:themeColor="text1"/>
          <w:spacing w:val="6"/>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从业人员</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人，营业收入为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万</w:t>
      </w:r>
      <w:r>
        <w:rPr>
          <w:rFonts w:hint="eastAsia" w:ascii="宋体" w:hAnsi="宋体" w:eastAsia="宋体" w:cs="宋体"/>
          <w:color w:val="000000" w:themeColor="text1"/>
          <w:spacing w:val="-3"/>
          <w:sz w:val="24"/>
          <w:szCs w:val="24"/>
          <w14:textFill>
            <w14:solidFill>
              <w14:schemeClr w14:val="tx1"/>
            </w14:solidFill>
          </w14:textFill>
        </w:rPr>
        <w:t>元，资产总额为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万元，属于</w:t>
      </w:r>
      <w:r>
        <w:rPr>
          <w:rFonts w:hint="eastAsia" w:ascii="宋体" w:hAnsi="宋体" w:eastAsia="宋体" w:cs="宋体"/>
          <w:color w:val="000000" w:themeColor="text1"/>
          <w:spacing w:val="-3"/>
          <w:sz w:val="24"/>
          <w:szCs w:val="24"/>
          <w:u w:val="single" w:color="auto"/>
          <w14:textFill>
            <w14:solidFill>
              <w14:schemeClr w14:val="tx1"/>
            </w14:solidFill>
          </w14:textFill>
        </w:rPr>
        <w:t>（中型企</w:t>
      </w:r>
      <w:r>
        <w:rPr>
          <w:rFonts w:hint="eastAsia" w:ascii="宋体" w:hAnsi="宋体" w:eastAsia="宋体" w:cs="宋体"/>
          <w:color w:val="000000" w:themeColor="text1"/>
          <w:spacing w:val="-1"/>
          <w:sz w:val="24"/>
          <w:szCs w:val="24"/>
          <w:u w:val="single" w:color="auto"/>
          <w14:textFill>
            <w14:solidFill>
              <w14:schemeClr w14:val="tx1"/>
            </w14:solidFill>
          </w14:textFill>
        </w:rPr>
        <w:t>业、小型企业、微型企业</w:t>
      </w:r>
      <w:r>
        <w:rPr>
          <w:rFonts w:hint="eastAsia" w:ascii="宋体" w:hAnsi="宋体" w:eastAsia="宋体" w:cs="宋体"/>
          <w:color w:val="000000" w:themeColor="text1"/>
          <w:sz w:val="24"/>
          <w:szCs w:val="24"/>
          <w14:textFill>
            <w14:solidFill>
              <w14:schemeClr w14:val="tx1"/>
            </w14:solidFill>
          </w14:textFill>
        </w:rPr>
        <w:t>）；</w:t>
      </w:r>
    </w:p>
    <w:p w14:paraId="175992BF">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u w:val="none" w:color="auto"/>
          <w:lang w:val="en-US" w:eastAsia="zh-CN"/>
          <w14:textFill>
            <w14:solidFill>
              <w14:schemeClr w14:val="tx1"/>
            </w14:solidFill>
          </w14:textFill>
        </w:rPr>
        <w:t>2、</w:t>
      </w:r>
      <w:r>
        <w:rPr>
          <w:rFonts w:hint="eastAsia" w:ascii="宋体" w:hAnsi="宋体" w:eastAsia="宋体" w:cs="宋体"/>
          <w:color w:val="000000" w:themeColor="text1"/>
          <w:spacing w:val="-2"/>
          <w:sz w:val="24"/>
          <w:szCs w:val="24"/>
          <w:u w:val="single" w:color="auto"/>
          <w14:textFill>
            <w14:solidFill>
              <w14:schemeClr w14:val="tx1"/>
            </w14:solidFill>
          </w14:textFill>
        </w:rPr>
        <w:t>（标的名称</w:t>
      </w:r>
      <w:r>
        <w:rPr>
          <w:rFonts w:hint="eastAsia" w:ascii="宋体" w:hAnsi="宋体" w:eastAsia="宋体" w:cs="宋体"/>
          <w:color w:val="000000" w:themeColor="text1"/>
          <w:spacing w:val="-14"/>
          <w:sz w:val="24"/>
          <w:szCs w:val="24"/>
          <w:u w:val="single" w:color="auto"/>
          <w14:textFill>
            <w14:solidFill>
              <w14:schemeClr w14:val="tx1"/>
            </w14:solidFill>
          </w14:textFill>
        </w:rPr>
        <w:t>）</w:t>
      </w:r>
      <w:r>
        <w:rPr>
          <w:rFonts w:hint="eastAsia" w:ascii="宋体" w:hAnsi="宋体" w:eastAsia="宋体" w:cs="宋体"/>
          <w:color w:val="000000" w:themeColor="text1"/>
          <w:spacing w:val="-14"/>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属于</w:t>
      </w:r>
      <w:r>
        <w:rPr>
          <w:rFonts w:hint="eastAsia" w:ascii="宋体" w:hAnsi="宋体" w:eastAsia="宋体" w:cs="宋体"/>
          <w:color w:val="000000" w:themeColor="text1"/>
          <w:spacing w:val="-2"/>
          <w:sz w:val="24"/>
          <w:szCs w:val="24"/>
          <w:u w:val="single" w:color="auto"/>
          <w14:textFill>
            <w14:solidFill>
              <w14:schemeClr w14:val="tx1"/>
            </w14:solidFill>
          </w14:textFill>
        </w:rPr>
        <w:t>（采购文件中明确的所属</w:t>
      </w:r>
      <w:r>
        <w:rPr>
          <w:rFonts w:hint="eastAsia" w:ascii="宋体" w:hAnsi="宋体" w:eastAsia="宋体" w:cs="宋体"/>
          <w:color w:val="000000" w:themeColor="text1"/>
          <w:spacing w:val="-3"/>
          <w:sz w:val="24"/>
          <w:szCs w:val="24"/>
          <w:u w:val="single" w:color="auto"/>
          <w14:textFill>
            <w14:solidFill>
              <w14:schemeClr w14:val="tx1"/>
            </w14:solidFill>
          </w14:textFill>
        </w:rPr>
        <w:t>行业）</w:t>
      </w:r>
      <w:r>
        <w:rPr>
          <w:rFonts w:hint="eastAsia" w:ascii="宋体" w:hAnsi="宋体" w:eastAsia="宋体" w:cs="宋体"/>
          <w:color w:val="000000" w:themeColor="text1"/>
          <w:spacing w:val="-3"/>
          <w:sz w:val="24"/>
          <w:szCs w:val="24"/>
          <w14:textFill>
            <w14:solidFill>
              <w14:schemeClr w14:val="tx1"/>
            </w14:solidFill>
          </w14:textFill>
        </w:rPr>
        <w:t>行业；制造商为</w:t>
      </w:r>
      <w:r>
        <w:rPr>
          <w:rFonts w:hint="eastAsia" w:ascii="宋体" w:hAnsi="宋体" w:eastAsia="宋体" w:cs="宋体"/>
          <w:color w:val="000000" w:themeColor="text1"/>
          <w:spacing w:val="-3"/>
          <w:sz w:val="24"/>
          <w:szCs w:val="24"/>
          <w:u w:val="single" w:color="auto"/>
          <w14:textFill>
            <w14:solidFill>
              <w14:schemeClr w14:val="tx1"/>
            </w14:solidFill>
          </w14:textFill>
        </w:rPr>
        <w:t>（企业</w:t>
      </w:r>
      <w:r>
        <w:rPr>
          <w:rFonts w:hint="eastAsia" w:ascii="宋体" w:hAnsi="宋体" w:eastAsia="宋体" w:cs="宋体"/>
          <w:color w:val="000000" w:themeColor="text1"/>
          <w:spacing w:val="-2"/>
          <w:sz w:val="24"/>
          <w:szCs w:val="24"/>
          <w:u w:val="single" w:color="auto"/>
          <w14:textFill>
            <w14:solidFill>
              <w14:schemeClr w14:val="tx1"/>
            </w14:solidFill>
          </w14:textFill>
        </w:rPr>
        <w:t>名称</w:t>
      </w:r>
      <w:r>
        <w:rPr>
          <w:rFonts w:hint="eastAsia" w:ascii="宋体" w:hAnsi="宋体" w:eastAsia="宋体" w:cs="宋体"/>
          <w:color w:val="000000" w:themeColor="text1"/>
          <w:spacing w:val="6"/>
          <w:sz w:val="24"/>
          <w:szCs w:val="24"/>
          <w:u w:val="single" w:color="auto"/>
          <w14:textFill>
            <w14:solidFill>
              <w14:schemeClr w14:val="tx1"/>
            </w14:solidFill>
          </w14:textFill>
        </w:rPr>
        <w:t>）</w:t>
      </w:r>
      <w:r>
        <w:rPr>
          <w:rFonts w:hint="eastAsia" w:ascii="宋体" w:hAnsi="宋体" w:eastAsia="宋体" w:cs="宋体"/>
          <w:color w:val="000000" w:themeColor="text1"/>
          <w:spacing w:val="6"/>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从业人员</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人，营业收入为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万</w:t>
      </w:r>
      <w:r>
        <w:rPr>
          <w:rFonts w:hint="eastAsia" w:ascii="宋体" w:hAnsi="宋体" w:eastAsia="宋体" w:cs="宋体"/>
          <w:color w:val="000000" w:themeColor="text1"/>
          <w:spacing w:val="-3"/>
          <w:sz w:val="24"/>
          <w:szCs w:val="24"/>
          <w14:textFill>
            <w14:solidFill>
              <w14:schemeClr w14:val="tx1"/>
            </w14:solidFill>
          </w14:textFill>
        </w:rPr>
        <w:t>元，资产总额为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万元，属于</w:t>
      </w:r>
      <w:r>
        <w:rPr>
          <w:rFonts w:hint="eastAsia" w:ascii="宋体" w:hAnsi="宋体" w:eastAsia="宋体" w:cs="宋体"/>
          <w:color w:val="000000" w:themeColor="text1"/>
          <w:spacing w:val="-3"/>
          <w:sz w:val="24"/>
          <w:szCs w:val="24"/>
          <w:u w:val="single" w:color="auto"/>
          <w14:textFill>
            <w14:solidFill>
              <w14:schemeClr w14:val="tx1"/>
            </w14:solidFill>
          </w14:textFill>
        </w:rPr>
        <w:t>（中型企</w:t>
      </w:r>
      <w:r>
        <w:rPr>
          <w:rFonts w:hint="eastAsia" w:ascii="宋体" w:hAnsi="宋体" w:eastAsia="宋体" w:cs="宋体"/>
          <w:color w:val="000000" w:themeColor="text1"/>
          <w:spacing w:val="-1"/>
          <w:sz w:val="24"/>
          <w:szCs w:val="24"/>
          <w:u w:val="single" w:color="auto"/>
          <w14:textFill>
            <w14:solidFill>
              <w14:schemeClr w14:val="tx1"/>
            </w14:solidFill>
          </w14:textFill>
        </w:rPr>
        <w:t>业、小型企业、微型企业</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w:t>
      </w:r>
    </w:p>
    <w:p w14:paraId="6B4056FF">
      <w:pPr>
        <w:keepNext w:val="0"/>
        <w:keepLines w:val="0"/>
        <w:pageBreakBefore w:val="0"/>
        <w:widowControl w:val="0"/>
        <w:kinsoku/>
        <w:wordWrap/>
        <w:overflowPunct/>
        <w:topLinePunct w:val="0"/>
        <w:autoSpaceDE/>
        <w:autoSpaceDN/>
        <w:bidi w:val="0"/>
        <w:adjustRightInd w:val="0"/>
        <w:snapToGrid w:val="0"/>
        <w:spacing w:line="480" w:lineRule="auto"/>
        <w:ind w:left="0" w:right="0" w:firstLine="42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3"/>
          <w:position w:val="3"/>
          <w:sz w:val="24"/>
          <w:szCs w:val="24"/>
          <w14:textFill>
            <w14:solidFill>
              <w14:schemeClr w14:val="tx1"/>
            </w14:solidFill>
          </w14:textFill>
        </w:rPr>
        <w:t>……</w:t>
      </w:r>
    </w:p>
    <w:p w14:paraId="47020F20">
      <w:pPr>
        <w:keepNext w:val="0"/>
        <w:keepLines w:val="0"/>
        <w:pageBreakBefore w:val="0"/>
        <w:widowControl w:val="0"/>
        <w:kinsoku/>
        <w:wordWrap/>
        <w:overflowPunct/>
        <w:topLinePunct w:val="0"/>
        <w:autoSpaceDE/>
        <w:autoSpaceDN/>
        <w:bidi w:val="0"/>
        <w:adjustRightInd w:val="0"/>
        <w:snapToGrid w:val="0"/>
        <w:spacing w:line="480" w:lineRule="auto"/>
        <w:ind w:left="0" w:right="0" w:firstLine="46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以上企业，不属于大企业的分支机构，不存在控股股东为大企业的情形，也不存</w:t>
      </w:r>
      <w:r>
        <w:rPr>
          <w:rFonts w:hint="eastAsia" w:ascii="宋体" w:hAnsi="宋体" w:eastAsia="宋体" w:cs="宋体"/>
          <w:color w:val="000000" w:themeColor="text1"/>
          <w:spacing w:val="-1"/>
          <w:sz w:val="24"/>
          <w:szCs w:val="24"/>
          <w14:textFill>
            <w14:solidFill>
              <w14:schemeClr w14:val="tx1"/>
            </w14:solidFill>
          </w14:textFill>
        </w:rPr>
        <w:t>在与大企业的负责人为同一人的情形。</w:t>
      </w:r>
    </w:p>
    <w:p w14:paraId="6ADD5EB8">
      <w:pPr>
        <w:keepNext w:val="0"/>
        <w:keepLines w:val="0"/>
        <w:pageBreakBefore w:val="0"/>
        <w:widowControl w:val="0"/>
        <w:kinsoku/>
        <w:wordWrap/>
        <w:overflowPunct/>
        <w:topLinePunct w:val="0"/>
        <w:autoSpaceDE/>
        <w:autoSpaceDN/>
        <w:bidi w:val="0"/>
        <w:adjustRightInd w:val="0"/>
        <w:snapToGrid w:val="0"/>
        <w:spacing w:line="48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本企业对上述声明内容的真实性负责。如有虚</w:t>
      </w:r>
      <w:r>
        <w:rPr>
          <w:rFonts w:hint="eastAsia" w:ascii="宋体" w:hAnsi="宋体" w:eastAsia="宋体" w:cs="宋体"/>
          <w:color w:val="000000" w:themeColor="text1"/>
          <w:spacing w:val="-1"/>
          <w:sz w:val="24"/>
          <w:szCs w:val="24"/>
          <w14:textFill>
            <w14:solidFill>
              <w14:schemeClr w14:val="tx1"/>
            </w14:solidFill>
          </w14:textFill>
        </w:rPr>
        <w:t>假，将依法承担相应责任。</w:t>
      </w:r>
    </w:p>
    <w:p w14:paraId="3DD1039C">
      <w:pPr>
        <w:pStyle w:val="3"/>
        <w:spacing w:line="284" w:lineRule="auto"/>
        <w:rPr>
          <w:rFonts w:hint="eastAsia" w:ascii="宋体" w:hAnsi="宋体" w:eastAsia="宋体" w:cs="宋体"/>
          <w:color w:val="000000" w:themeColor="text1"/>
          <w14:textFill>
            <w14:solidFill>
              <w14:schemeClr w14:val="tx1"/>
            </w14:solidFill>
          </w14:textFill>
        </w:rPr>
      </w:pPr>
    </w:p>
    <w:p w14:paraId="7349F237">
      <w:pPr>
        <w:pStyle w:val="3"/>
        <w:spacing w:line="285" w:lineRule="auto"/>
        <w:rPr>
          <w:rFonts w:hint="eastAsia" w:ascii="宋体" w:hAnsi="宋体" w:eastAsia="宋体" w:cs="宋体"/>
          <w:color w:val="000000" w:themeColor="text1"/>
          <w14:textFill>
            <w14:solidFill>
              <w14:schemeClr w14:val="tx1"/>
            </w14:solidFill>
          </w14:textFill>
        </w:rPr>
      </w:pPr>
    </w:p>
    <w:p w14:paraId="0826EFBE">
      <w:pPr>
        <w:spacing w:before="78" w:line="219" w:lineRule="auto"/>
        <w:ind w:left="462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企业名称（盖章</w:t>
      </w:r>
      <w:r>
        <w:rPr>
          <w:rFonts w:hint="eastAsia" w:ascii="宋体" w:hAnsi="宋体" w:eastAsia="宋体" w:cs="宋体"/>
          <w:color w:val="000000" w:themeColor="text1"/>
          <w:sz w:val="24"/>
          <w:szCs w:val="24"/>
          <w14:textFill>
            <w14:solidFill>
              <w14:schemeClr w14:val="tx1"/>
            </w14:solidFill>
          </w14:textFill>
        </w:rPr>
        <w:t>）：</w:t>
      </w:r>
    </w:p>
    <w:p w14:paraId="202B9B47">
      <w:pPr>
        <w:spacing w:before="182" w:line="220" w:lineRule="auto"/>
        <w:ind w:left="4662"/>
        <w:rPr>
          <w:rFonts w:hint="eastAsia" w:ascii="宋体" w:hAnsi="宋体" w:eastAsia="宋体" w:cs="宋体"/>
          <w:color w:val="000000" w:themeColor="text1"/>
          <w:spacing w:val="-17"/>
          <w:sz w:val="24"/>
          <w:szCs w:val="24"/>
          <w14:textFill>
            <w14:solidFill>
              <w14:schemeClr w14:val="tx1"/>
            </w14:solidFill>
          </w14:textFill>
        </w:rPr>
      </w:pPr>
    </w:p>
    <w:p w14:paraId="4275E598">
      <w:pPr>
        <w:spacing w:before="182" w:line="220" w:lineRule="auto"/>
        <w:ind w:left="466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t>日</w:t>
      </w:r>
      <w:r>
        <w:rPr>
          <w:rFonts w:hint="eastAsia" w:ascii="宋体" w:hAnsi="宋体" w:eastAsia="宋体" w:cs="宋体"/>
          <w:color w:val="000000" w:themeColor="text1"/>
          <w:spacing w:val="-17"/>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7"/>
          <w:sz w:val="24"/>
          <w:szCs w:val="24"/>
          <w14:textFill>
            <w14:solidFill>
              <w14:schemeClr w14:val="tx1"/>
            </w14:solidFill>
          </w14:textFill>
        </w:rPr>
        <w:t>期：</w:t>
      </w:r>
    </w:p>
    <w:p w14:paraId="0D105B8C">
      <w:pPr>
        <w:spacing w:line="220" w:lineRule="auto"/>
        <w:rPr>
          <w:rFonts w:hint="eastAsia" w:ascii="宋体" w:hAnsi="宋体" w:eastAsia="宋体" w:cs="宋体"/>
          <w:color w:val="000000" w:themeColor="text1"/>
          <w:sz w:val="24"/>
          <w:szCs w:val="24"/>
          <w14:textFill>
            <w14:solidFill>
              <w14:schemeClr w14:val="tx1"/>
            </w14:solidFill>
          </w14:textFill>
        </w:rPr>
        <w:sectPr>
          <w:headerReference r:id="rId36" w:type="default"/>
          <w:footerReference r:id="rId37" w:type="default"/>
          <w:pgSz w:w="11911" w:h="16843"/>
          <w:pgMar w:top="1440" w:right="1440" w:bottom="1440" w:left="1440" w:header="992" w:footer="992" w:gutter="0"/>
          <w:pgNumType w:fmt="decimal"/>
          <w:cols w:space="720" w:num="1"/>
        </w:sectPr>
      </w:pPr>
    </w:p>
    <w:p w14:paraId="16034801">
      <w:pPr>
        <w:spacing w:before="78" w:line="219" w:lineRule="auto"/>
        <w:ind w:left="1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13"/>
          <w:sz w:val="24"/>
          <w:szCs w:val="24"/>
          <w14:textFill>
            <w14:solidFill>
              <w14:schemeClr w14:val="tx1"/>
            </w14:solidFill>
          </w14:textFill>
        </w:rPr>
        <w:t>附件6：</w:t>
      </w:r>
    </w:p>
    <w:p w14:paraId="7E58DBFD">
      <w:pPr>
        <w:spacing w:before="125" w:line="226" w:lineRule="auto"/>
        <w:ind w:left="1992"/>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3"/>
          <w:sz w:val="28"/>
          <w:szCs w:val="28"/>
          <w14:textFill>
            <w14:solidFill>
              <w14:schemeClr w14:val="tx1"/>
            </w14:solidFill>
          </w14:textFill>
        </w:rPr>
        <w:t>榆林市政府采购o工程类</w:t>
      </w:r>
      <w:r>
        <w:rPr>
          <w:rFonts w:hint="eastAsia" w:ascii="宋体" w:hAnsi="宋体" w:eastAsia="宋体" w:cs="宋体"/>
          <w:color w:val="000000" w:themeColor="text1"/>
          <w:position w:val="-5"/>
          <w:sz w:val="28"/>
          <w:szCs w:val="28"/>
          <w14:textOutline w14:w="3827" w14:cap="flat" w14:cmpd="sng">
            <w14:solidFill>
              <w14:srgbClr w14:val="000000"/>
            </w14:solidFill>
            <w14:prstDash w14:val="solid"/>
            <w14:miter w14:val="0"/>
          </w14:textOutline>
          <w14:textFill>
            <w14:solidFill>
              <w14:schemeClr w14:val="tx1"/>
            </w14:solidFill>
          </w14:textFill>
        </w:rPr>
        <w:drawing>
          <wp:inline distT="0" distB="0" distL="0" distR="0">
            <wp:extent cx="158750" cy="19748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71"/>
                    <a:stretch>
                      <a:fillRect/>
                    </a:stretch>
                  </pic:blipFill>
                  <pic:spPr>
                    <a:xfrm>
                      <a:off x="0" y="0"/>
                      <a:ext cx="158862" cy="197705"/>
                    </a:xfrm>
                    <a:prstGeom prst="rect">
                      <a:avLst/>
                    </a:prstGeom>
                  </pic:spPr>
                </pic:pic>
              </a:graphicData>
            </a:graphic>
          </wp:inline>
        </w:drawing>
      </w:r>
      <w:r>
        <w:rPr>
          <w:rFonts w:hint="eastAsia" w:ascii="宋体" w:hAnsi="宋体" w:eastAsia="宋体" w:cs="宋体"/>
          <w:b/>
          <w:bCs/>
          <w:color w:val="000000" w:themeColor="text1"/>
          <w:spacing w:val="-3"/>
          <w:sz w:val="28"/>
          <w:szCs w:val="28"/>
          <w14:textFill>
            <w14:solidFill>
              <w14:schemeClr w14:val="tx1"/>
            </w14:solidFill>
          </w14:textFill>
        </w:rPr>
        <w:t>货物类o服务类项目</w:t>
      </w:r>
    </w:p>
    <w:p w14:paraId="76D82649">
      <w:pPr>
        <w:spacing w:before="107" w:line="219" w:lineRule="auto"/>
        <w:ind w:left="377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4"/>
          <w:sz w:val="28"/>
          <w:szCs w:val="28"/>
          <w14:textFill>
            <w14:solidFill>
              <w14:schemeClr w14:val="tx1"/>
            </w14:solidFill>
          </w14:textFill>
        </w:rPr>
        <w:t>供应商信用承诺书</w:t>
      </w:r>
    </w:p>
    <w:p w14:paraId="43F3D461">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市场主体名称：</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66D18CD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证件类型：统一社会信用代码</w:t>
      </w:r>
    </w:p>
    <w:p w14:paraId="48D2659D">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证件号码：</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4196CF12">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法人代表：</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72C2A599">
      <w:pPr>
        <w:keepNext w:val="0"/>
        <w:keepLines w:val="0"/>
        <w:pageBreakBefore w:val="0"/>
        <w:widowControl w:val="0"/>
        <w:kinsoku/>
        <w:wordWrap/>
        <w:overflowPunct/>
        <w:topLinePunct w:val="0"/>
        <w:autoSpaceDE/>
        <w:autoSpaceDN/>
        <w:bidi w:val="0"/>
        <w:adjustRightInd w:val="0"/>
        <w:snapToGrid w:val="0"/>
        <w:spacing w:line="360" w:lineRule="auto"/>
        <w:ind w:left="0" w:right="0" w:firstLine="456"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承诺有效期限：</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年</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月</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日—</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年</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月</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日</w:t>
      </w:r>
    </w:p>
    <w:p w14:paraId="37E52AFA">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承诺内容：</w:t>
      </w:r>
    </w:p>
    <w:p w14:paraId="2F5D5BA3">
      <w:pPr>
        <w:keepNext w:val="0"/>
        <w:keepLines w:val="0"/>
        <w:pageBreakBefore w:val="0"/>
        <w:widowControl w:val="0"/>
        <w:kinsoku/>
        <w:wordWrap/>
        <w:overflowPunct/>
        <w:topLinePunct w:val="0"/>
        <w:autoSpaceDE/>
        <w:autoSpaceDN/>
        <w:bidi w:val="0"/>
        <w:adjustRightInd w:val="0"/>
        <w:snapToGrid w:val="0"/>
        <w:spacing w:line="480" w:lineRule="auto"/>
        <w:ind w:left="0" w:right="0" w:firstLine="456"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为维护公开、公平、公正的政府采购市场秩</w:t>
      </w:r>
      <w:r>
        <w:rPr>
          <w:rFonts w:hint="eastAsia" w:ascii="宋体" w:hAnsi="宋体" w:eastAsia="宋体" w:cs="宋体"/>
          <w:color w:val="000000" w:themeColor="text1"/>
          <w:spacing w:val="-7"/>
          <w:sz w:val="24"/>
          <w:szCs w:val="24"/>
          <w14:textFill>
            <w14:solidFill>
              <w14:schemeClr w14:val="tx1"/>
            </w14:solidFill>
          </w14:textFill>
        </w:rPr>
        <w:t>序，树立诚实守信的政府采购供应商形象，</w:t>
      </w:r>
      <w:r>
        <w:rPr>
          <w:rFonts w:hint="eastAsia" w:ascii="宋体" w:hAnsi="宋体" w:eastAsia="宋体" w:cs="宋体"/>
          <w:color w:val="000000" w:themeColor="text1"/>
          <w:spacing w:val="-1"/>
          <w:sz w:val="24"/>
          <w:szCs w:val="24"/>
          <w14:textFill>
            <w14:solidFill>
              <w14:schemeClr w14:val="tx1"/>
            </w14:solidFill>
          </w14:textFill>
        </w:rPr>
        <w:t>本单位自愿做出以下承诺：</w:t>
      </w:r>
    </w:p>
    <w:p w14:paraId="48A7713B">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一、承诺本单位严格遵守国家法律、法规和规章，全面履行应尽的责任和义务，全面</w:t>
      </w:r>
      <w:r>
        <w:rPr>
          <w:rFonts w:hint="eastAsia" w:ascii="宋体" w:hAnsi="宋体" w:eastAsia="宋体" w:cs="宋体"/>
          <w:color w:val="000000" w:themeColor="text1"/>
          <w:spacing w:val="1"/>
          <w:sz w:val="24"/>
          <w:szCs w:val="24"/>
          <w14:textFill>
            <w14:solidFill>
              <w14:schemeClr w14:val="tx1"/>
            </w14:solidFill>
          </w14:textFill>
        </w:rPr>
        <w:t>做到履约守信，具备《政府采购法》第二十二条第一款规定的条件;</w:t>
      </w:r>
    </w:p>
    <w:p w14:paraId="22B7DD8D">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二、承诺本单位提供给注册登记部门、行业管理部门、司法部门、行业组织以及在政府采购活动中提交的所有资料均合法、真实、有效，无任何伪造、修改、虚假成份，并对</w:t>
      </w:r>
      <w:r>
        <w:rPr>
          <w:rFonts w:hint="eastAsia" w:ascii="宋体" w:hAnsi="宋体" w:eastAsia="宋体" w:cs="宋体"/>
          <w:color w:val="000000" w:themeColor="text1"/>
          <w:spacing w:val="-1"/>
          <w:sz w:val="24"/>
          <w:szCs w:val="24"/>
          <w14:textFill>
            <w14:solidFill>
              <w14:schemeClr w14:val="tx1"/>
            </w14:solidFill>
          </w14:textFill>
        </w:rPr>
        <w:t>所提供资料的真实性负责；</w:t>
      </w:r>
    </w:p>
    <w:p w14:paraId="4DDB8732">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三、承诺本单位严格依法开展生产经营活动，主动接受行业监管，自愿接受依法开展</w:t>
      </w:r>
      <w:r>
        <w:rPr>
          <w:rFonts w:hint="eastAsia" w:ascii="宋体" w:hAnsi="宋体" w:eastAsia="宋体" w:cs="宋体"/>
          <w:color w:val="000000" w:themeColor="text1"/>
          <w:spacing w:val="-1"/>
          <w:sz w:val="24"/>
          <w:szCs w:val="24"/>
          <w14:textFill>
            <w14:solidFill>
              <w14:schemeClr w14:val="tx1"/>
            </w14:solidFill>
          </w14:textFill>
        </w:rPr>
        <w:t>的日常检查；违法失信经营后将自愿接受约束和惩戒，并依法承担相应责任；</w:t>
      </w:r>
    </w:p>
    <w:p w14:paraId="673488FF">
      <w:pPr>
        <w:keepNext w:val="0"/>
        <w:keepLines w:val="0"/>
        <w:pageBreakBefore w:val="0"/>
        <w:widowControl w:val="0"/>
        <w:kinsoku/>
        <w:wordWrap/>
        <w:overflowPunct/>
        <w:topLinePunct w:val="0"/>
        <w:autoSpaceDE/>
        <w:autoSpaceDN/>
        <w:bidi w:val="0"/>
        <w:adjustRightInd w:val="0"/>
        <w:snapToGrid w:val="0"/>
        <w:spacing w:line="480" w:lineRule="auto"/>
        <w:ind w:left="0" w:right="0" w:firstLine="476"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四、承诺本单位自觉接受行政管理部门、行业组织、社会公众、新闻舆论的监督；</w:t>
      </w:r>
    </w:p>
    <w:p w14:paraId="162D3438">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五、承诺本单位自我约束、自我管理，重合同、守信用，不制假售假、商标侵权、虚</w:t>
      </w:r>
      <w:r>
        <w:rPr>
          <w:rFonts w:hint="eastAsia" w:ascii="宋体" w:hAnsi="宋体" w:eastAsia="宋体" w:cs="宋体"/>
          <w:color w:val="000000" w:themeColor="text1"/>
          <w:spacing w:val="-1"/>
          <w:sz w:val="24"/>
          <w:szCs w:val="24"/>
          <w14:textFill>
            <w14:solidFill>
              <w14:schemeClr w14:val="tx1"/>
            </w14:solidFill>
          </w14:textFill>
        </w:rPr>
        <w:t>假宣传、违约毁约、恶意逃债、偷税漏税、价格欺诈、垄断和</w:t>
      </w:r>
      <w:r>
        <w:rPr>
          <w:rFonts w:hint="eastAsia" w:ascii="宋体" w:hAnsi="宋体" w:eastAsia="宋体" w:cs="宋体"/>
          <w:color w:val="000000" w:themeColor="text1"/>
          <w:spacing w:val="-2"/>
          <w:sz w:val="24"/>
          <w:szCs w:val="24"/>
          <w14:textFill>
            <w14:solidFill>
              <w14:schemeClr w14:val="tx1"/>
            </w14:solidFill>
          </w14:textFill>
        </w:rPr>
        <w:t>不正当竞争，维护经营者、消费者的合法权益；</w:t>
      </w:r>
    </w:p>
    <w:p w14:paraId="6C5E1346">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六、承诺本单位提出政府采购质疑和投诉坚持依法依规、诚实信用原则，在全国范围12个月内没有三次以上查无实据的政府采购投诉；</w:t>
      </w:r>
    </w:p>
    <w:p w14:paraId="200B3D6E">
      <w:pPr>
        <w:keepNext w:val="0"/>
        <w:keepLines w:val="0"/>
        <w:pageBreakBefore w:val="0"/>
        <w:widowControl w:val="0"/>
        <w:kinsoku/>
        <w:wordWrap/>
        <w:overflowPunct/>
        <w:topLinePunct w:val="0"/>
        <w:autoSpaceDE/>
        <w:autoSpaceDN/>
        <w:bidi w:val="0"/>
        <w:adjustRightInd w:val="0"/>
        <w:snapToGrid w:val="0"/>
        <w:spacing w:line="480" w:lineRule="auto"/>
        <w:ind w:left="0" w:right="0" w:firstLine="476" w:firstLineChars="200"/>
        <w:textAlignment w:val="baseline"/>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七、根据政府采购相关法律法规的规定需要作出的其他承诺：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u w:val="none"/>
          <w:lang w:val="en-US" w:eastAsia="zh-CN"/>
          <w14:textFill>
            <w14:solidFill>
              <w14:schemeClr w14:val="tx1"/>
            </w14:solidFill>
          </w14:textFill>
        </w:rPr>
        <w:t>。</w:t>
      </w:r>
    </w:p>
    <w:p w14:paraId="28D093FE">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w:t>
      </w:r>
      <w:r>
        <w:rPr>
          <w:rFonts w:hint="eastAsia" w:ascii="宋体" w:hAnsi="宋体" w:eastAsia="宋体" w:cs="宋体"/>
          <w:color w:val="000000" w:themeColor="text1"/>
          <w:spacing w:val="-3"/>
          <w:sz w:val="24"/>
          <w:szCs w:val="24"/>
          <w14:textFill>
            <w14:solidFill>
              <w14:schemeClr w14:val="tx1"/>
            </w14:solidFill>
          </w14:textFill>
        </w:rPr>
        <w:t>信名单。</w:t>
      </w:r>
    </w:p>
    <w:p w14:paraId="5EFEF59F">
      <w:pPr>
        <w:pStyle w:val="3"/>
        <w:spacing w:line="480" w:lineRule="auto"/>
        <w:rPr>
          <w:rFonts w:hint="eastAsia" w:ascii="宋体" w:hAnsi="宋体" w:eastAsia="宋体" w:cs="宋体"/>
          <w:color w:val="000000" w:themeColor="text1"/>
          <w14:textFill>
            <w14:solidFill>
              <w14:schemeClr w14:val="tx1"/>
            </w14:solidFill>
          </w14:textFill>
        </w:rPr>
      </w:pPr>
    </w:p>
    <w:p w14:paraId="7D82D2EF">
      <w:pPr>
        <w:pStyle w:val="3"/>
        <w:spacing w:line="480" w:lineRule="auto"/>
        <w:rPr>
          <w:rFonts w:hint="eastAsia" w:ascii="宋体" w:hAnsi="宋体" w:eastAsia="宋体" w:cs="宋体"/>
          <w:color w:val="000000" w:themeColor="text1"/>
          <w14:textFill>
            <w14:solidFill>
              <w14:schemeClr w14:val="tx1"/>
            </w14:solidFill>
          </w14:textFill>
        </w:rPr>
      </w:pPr>
    </w:p>
    <w:p w14:paraId="3E1C390D">
      <w:pPr>
        <w:spacing w:before="78" w:line="480" w:lineRule="auto"/>
        <w:ind w:left="216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承诺单位（盖章</w:t>
      </w:r>
      <w:r>
        <w:rPr>
          <w:rFonts w:hint="eastAsia" w:ascii="宋体" w:hAnsi="宋体" w:eastAsia="宋体" w:cs="宋体"/>
          <w:color w:val="000000" w:themeColor="text1"/>
          <w:spacing w:val="1"/>
          <w:sz w:val="24"/>
          <w:szCs w:val="24"/>
          <w14:textFill>
            <w14:solidFill>
              <w14:schemeClr w14:val="tx1"/>
            </w14:solidFill>
          </w14:textFill>
        </w:rPr>
        <w:t>）：</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02214B75">
      <w:pPr>
        <w:spacing w:before="215" w:line="480" w:lineRule="auto"/>
        <w:ind w:left="216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法定代表人（负责人</w:t>
      </w:r>
      <w:r>
        <w:rPr>
          <w:rFonts w:hint="eastAsia" w:ascii="宋体" w:hAnsi="宋体" w:eastAsia="宋体" w:cs="宋体"/>
          <w:color w:val="000000" w:themeColor="text1"/>
          <w:spacing w:val="3"/>
          <w:sz w:val="24"/>
          <w:szCs w:val="24"/>
          <w14:textFill>
            <w14:solidFill>
              <w14:schemeClr w14:val="tx1"/>
            </w14:solidFill>
          </w14:textFill>
        </w:rPr>
        <w:t>）：</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655D037E">
      <w:pPr>
        <w:spacing w:before="214" w:line="480" w:lineRule="auto"/>
        <w:ind w:left="216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法定代表人（负责人）身份证号：</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59ECE31A">
      <w:pPr>
        <w:spacing w:before="216" w:line="480" w:lineRule="auto"/>
        <w:ind w:left="216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承诺日期：</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0E12955A">
      <w:pPr>
        <w:pStyle w:val="3"/>
        <w:spacing w:line="480" w:lineRule="auto"/>
        <w:rPr>
          <w:rFonts w:hint="eastAsia" w:ascii="宋体" w:hAnsi="宋体" w:eastAsia="宋体" w:cs="宋体"/>
          <w:color w:val="000000" w:themeColor="text1"/>
          <w14:textFill>
            <w14:solidFill>
              <w14:schemeClr w14:val="tx1"/>
            </w14:solidFill>
          </w14:textFill>
        </w:rPr>
      </w:pPr>
    </w:p>
    <w:p w14:paraId="2968F4EB">
      <w:pPr>
        <w:keepNext w:val="0"/>
        <w:keepLines w:val="0"/>
        <w:pageBreakBefore w:val="0"/>
        <w:widowControl w:val="0"/>
        <w:wordWrap/>
        <w:overflowPunct/>
        <w:topLinePunct w:val="0"/>
        <w:bidi w:val="0"/>
        <w:adjustRightInd w:val="0"/>
        <w:snapToGrid w:val="0"/>
        <w:spacing w:line="480" w:lineRule="auto"/>
        <w:ind w:left="0" w:firstLine="454" w:firstLineChars="200"/>
        <w:textAlignment w:val="baseline"/>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7"/>
          <w:sz w:val="24"/>
          <w:szCs w:val="24"/>
          <w14:textFill>
            <w14:solidFill>
              <w14:schemeClr w14:val="tx1"/>
            </w14:solidFill>
          </w14:textFill>
        </w:rPr>
        <w:t>备注：</w:t>
      </w:r>
    </w:p>
    <w:p w14:paraId="395EBE8F">
      <w:pPr>
        <w:keepNext w:val="0"/>
        <w:keepLines w:val="0"/>
        <w:pageBreakBefore w:val="0"/>
        <w:widowControl w:val="0"/>
        <w:kinsoku/>
        <w:wordWrap/>
        <w:overflowPunct/>
        <w:topLinePunct w:val="0"/>
        <w:autoSpaceDE/>
        <w:autoSpaceDN/>
        <w:bidi w:val="0"/>
        <w:adjustRightInd w:val="0"/>
        <w:snapToGrid w:val="0"/>
        <w:spacing w:line="480" w:lineRule="auto"/>
        <w:ind w:left="0" w:right="0" w:firstLine="478" w:firstLineChars="200"/>
        <w:textAlignment w:val="baseline"/>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1、承诺有效期限自承诺之日起1年。</w:t>
      </w:r>
    </w:p>
    <w:p w14:paraId="709528C0">
      <w:pPr>
        <w:keepNext w:val="0"/>
        <w:keepLines w:val="0"/>
        <w:pageBreakBefore w:val="0"/>
        <w:widowControl w:val="0"/>
        <w:kinsoku/>
        <w:wordWrap/>
        <w:overflowPunct/>
        <w:topLinePunct w:val="0"/>
        <w:autoSpaceDE/>
        <w:autoSpaceDN/>
        <w:bidi w:val="0"/>
        <w:adjustRightInd w:val="0"/>
        <w:snapToGrid w:val="0"/>
        <w:spacing w:line="480" w:lineRule="auto"/>
        <w:ind w:left="0" w:right="0" w:firstLine="478" w:firstLineChars="200"/>
        <w:textAlignment w:val="baseline"/>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2、法定代表人或负责人、主体名称发生变更的应当重新做出承诺。</w:t>
      </w:r>
    </w:p>
    <w:p w14:paraId="6E0AC243">
      <w:pPr>
        <w:keepNext w:val="0"/>
        <w:keepLines w:val="0"/>
        <w:pageBreakBefore w:val="0"/>
        <w:widowControl w:val="0"/>
        <w:kinsoku/>
        <w:wordWrap/>
        <w:overflowPunct/>
        <w:topLinePunct w:val="0"/>
        <w:autoSpaceDE/>
        <w:autoSpaceDN/>
        <w:bidi w:val="0"/>
        <w:adjustRightInd w:val="0"/>
        <w:snapToGrid w:val="0"/>
        <w:spacing w:line="480" w:lineRule="auto"/>
        <w:ind w:right="0" w:firstLine="478" w:firstLineChars="200"/>
        <w:textAlignment w:val="baseline"/>
        <w:rPr>
          <w:rFonts w:hint="eastAsia" w:ascii="宋体" w:hAnsi="宋体" w:eastAsia="宋体" w:cs="宋体"/>
          <w:b/>
          <w:bCs/>
          <w:color w:val="000000" w:themeColor="text1"/>
          <w:spacing w:val="-1"/>
          <w:sz w:val="24"/>
          <w:szCs w:val="24"/>
          <w14:textFill>
            <w14:solidFill>
              <w14:schemeClr w14:val="tx1"/>
            </w14:solidFill>
          </w14:textFill>
        </w:rPr>
      </w:pPr>
      <w:r>
        <w:rPr>
          <w:rFonts w:hint="eastAsia" w:ascii="宋体" w:hAnsi="宋体" w:eastAsia="宋体" w:cs="宋体"/>
          <w:b/>
          <w:bCs/>
          <w:color w:val="000000" w:themeColor="text1"/>
          <w:spacing w:val="-1"/>
          <w:sz w:val="24"/>
          <w:szCs w:val="24"/>
          <w14:textFill>
            <w14:solidFill>
              <w14:schemeClr w14:val="tx1"/>
            </w14:solidFill>
          </w14:textFill>
        </w:rPr>
        <w:t>3、附信用中国（陕西榆林）网上承诺截图，承诺必须上传以上附件,否则投标无效。</w:t>
      </w:r>
    </w:p>
    <w:p w14:paraId="7E1F0D69">
      <w:pPr>
        <w:keepNext w:val="0"/>
        <w:keepLines w:val="0"/>
        <w:pageBreakBefore w:val="0"/>
        <w:widowControl w:val="0"/>
        <w:kinsoku/>
        <w:wordWrap/>
        <w:overflowPunct/>
        <w:topLinePunct w:val="0"/>
        <w:autoSpaceDE/>
        <w:autoSpaceDN/>
        <w:bidi w:val="0"/>
        <w:adjustRightInd w:val="0"/>
        <w:snapToGrid w:val="0"/>
        <w:spacing w:line="480" w:lineRule="auto"/>
        <w:ind w:left="0" w:right="0" w:firstLine="478" w:firstLineChars="200"/>
        <w:textAlignment w:val="baseline"/>
        <w:rPr>
          <w:rFonts w:hint="eastAsia" w:ascii="宋体" w:hAnsi="宋体" w:eastAsia="宋体" w:cs="宋体"/>
          <w:b/>
          <w:bCs/>
          <w:color w:val="000000" w:themeColor="text1"/>
          <w:spacing w:val="-1"/>
          <w:sz w:val="24"/>
          <w:szCs w:val="24"/>
          <w14:textFill>
            <w14:solidFill>
              <w14:schemeClr w14:val="tx1"/>
            </w14:solidFill>
          </w14:textFill>
        </w:rPr>
        <w:sectPr>
          <w:headerReference r:id="rId38" w:type="default"/>
          <w:footerReference r:id="rId39" w:type="default"/>
          <w:pgSz w:w="11911" w:h="16843"/>
          <w:pgMar w:top="1440" w:right="1440" w:bottom="1440" w:left="1440" w:header="992" w:footer="992" w:gutter="0"/>
          <w:pgNumType w:fmt="decimal"/>
          <w:cols w:space="720" w:num="1"/>
        </w:sectPr>
      </w:pPr>
    </w:p>
    <w:p w14:paraId="72DAECDA">
      <w:pPr>
        <w:keepNext w:val="0"/>
        <w:keepLines w:val="0"/>
        <w:pageBreakBefore w:val="0"/>
        <w:widowControl w:val="0"/>
        <w:wordWrap/>
        <w:overflowPunct/>
        <w:topLinePunct w:val="0"/>
        <w:bidi w:val="0"/>
        <w:adjustRightInd w:val="0"/>
        <w:snapToGrid w:val="0"/>
        <w:spacing w:line="480" w:lineRule="auto"/>
        <w:textAlignment w:val="baseline"/>
        <w:rPr>
          <w:rFonts w:hint="eastAsia" w:ascii="宋体" w:hAnsi="宋体" w:eastAsia="宋体" w:cs="宋体"/>
          <w:b/>
          <w:bCs/>
          <w:color w:val="000000" w:themeColor="text1"/>
          <w:spacing w:val="-10"/>
          <w:sz w:val="28"/>
          <w:szCs w:val="28"/>
          <w14:textFill>
            <w14:solidFill>
              <w14:schemeClr w14:val="tx1"/>
            </w14:solidFill>
          </w14:textFill>
        </w:rPr>
      </w:pPr>
      <w:r>
        <w:rPr>
          <w:rFonts w:hint="eastAsia" w:ascii="宋体" w:hAnsi="宋体" w:eastAsia="宋体" w:cs="宋体"/>
          <w:b/>
          <w:bCs/>
          <w:color w:val="000000" w:themeColor="text1"/>
          <w:spacing w:val="-14"/>
          <w:sz w:val="24"/>
          <w:szCs w:val="24"/>
          <w14:textFill>
            <w14:solidFill>
              <w14:schemeClr w14:val="tx1"/>
            </w14:solidFill>
          </w14:textFill>
        </w:rPr>
        <w:t>附件7：</w:t>
      </w:r>
    </w:p>
    <w:p w14:paraId="58246E07">
      <w:pPr>
        <w:keepNext w:val="0"/>
        <w:keepLines w:val="0"/>
        <w:pageBreakBefore w:val="0"/>
        <w:widowControl w:val="0"/>
        <w:kinsoku/>
        <w:wordWrap/>
        <w:overflowPunct/>
        <w:topLinePunct w:val="0"/>
        <w:autoSpaceDE/>
        <w:autoSpaceDN/>
        <w:bidi w:val="0"/>
        <w:adjustRightInd w:val="0"/>
        <w:snapToGrid w:val="0"/>
        <w:spacing w:line="408" w:lineRule="auto"/>
        <w:ind w:right="0"/>
        <w:jc w:val="center"/>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10"/>
          <w:sz w:val="28"/>
          <w:szCs w:val="28"/>
          <w14:textFill>
            <w14:solidFill>
              <w14:schemeClr w14:val="tx1"/>
            </w14:solidFill>
          </w14:textFill>
        </w:rPr>
        <w:t>投标信用承诺书Ⅰ（投标保证金）</w:t>
      </w:r>
    </w:p>
    <w:p w14:paraId="414CABD4">
      <w:pPr>
        <w:keepNext w:val="0"/>
        <w:keepLines w:val="0"/>
        <w:pageBreakBefore w:val="0"/>
        <w:widowControl w:val="0"/>
        <w:kinsoku/>
        <w:wordWrap/>
        <w:overflowPunct/>
        <w:topLinePunct w:val="0"/>
        <w:autoSpaceDE/>
        <w:autoSpaceDN/>
        <w:bidi w:val="0"/>
        <w:adjustRightInd w:val="0"/>
        <w:snapToGrid w:val="0"/>
        <w:spacing w:line="408" w:lineRule="auto"/>
        <w:ind w:right="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项目名称：</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11892564">
      <w:pPr>
        <w:keepNext w:val="0"/>
        <w:keepLines w:val="0"/>
        <w:pageBreakBefore w:val="0"/>
        <w:widowControl w:val="0"/>
        <w:kinsoku/>
        <w:wordWrap/>
        <w:overflowPunct/>
        <w:topLinePunct w:val="0"/>
        <w:autoSpaceDE/>
        <w:autoSpaceDN/>
        <w:bidi w:val="0"/>
        <w:adjustRightInd w:val="0"/>
        <w:snapToGrid w:val="0"/>
        <w:spacing w:line="408" w:lineRule="auto"/>
        <w:ind w:right="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投标人：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4D000C38">
      <w:pPr>
        <w:keepNext w:val="0"/>
        <w:keepLines w:val="0"/>
        <w:pageBreakBefore w:val="0"/>
        <w:widowControl w:val="0"/>
        <w:kinsoku/>
        <w:wordWrap/>
        <w:overflowPunct/>
        <w:topLinePunct w:val="0"/>
        <w:autoSpaceDE/>
        <w:autoSpaceDN/>
        <w:bidi w:val="0"/>
        <w:adjustRightInd w:val="0"/>
        <w:snapToGrid w:val="0"/>
        <w:spacing w:line="408" w:lineRule="auto"/>
        <w:ind w:right="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统一社会信用代码：</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法人代表：</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53BD9168">
      <w:pPr>
        <w:keepNext w:val="0"/>
        <w:keepLines w:val="0"/>
        <w:pageBreakBefore w:val="0"/>
        <w:widowControl w:val="0"/>
        <w:kinsoku/>
        <w:wordWrap/>
        <w:overflowPunct/>
        <w:topLinePunct w:val="0"/>
        <w:autoSpaceDE/>
        <w:autoSpaceDN/>
        <w:bidi w:val="0"/>
        <w:adjustRightInd w:val="0"/>
        <w:snapToGrid w:val="0"/>
        <w:spacing w:line="408"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在本项目标段招投标活动中，我公司（单位）自愿作出以下投标信用承诺：</w:t>
      </w:r>
    </w:p>
    <w:p w14:paraId="5CD92449">
      <w:pPr>
        <w:keepNext w:val="0"/>
        <w:keepLines w:val="0"/>
        <w:pageBreakBefore w:val="0"/>
        <w:widowControl w:val="0"/>
        <w:kinsoku/>
        <w:wordWrap/>
        <w:overflowPunct/>
        <w:topLinePunct w:val="0"/>
        <w:autoSpaceDE/>
        <w:autoSpaceDN/>
        <w:bidi w:val="0"/>
        <w:adjustRightInd w:val="0"/>
        <w:snapToGrid w:val="0"/>
        <w:spacing w:line="408"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（一）能严格遵守法律法规、职业道德和行业规范。</w:t>
      </w:r>
    </w:p>
    <w:p w14:paraId="188D7C44">
      <w:pPr>
        <w:keepNext w:val="0"/>
        <w:keepLines w:val="0"/>
        <w:pageBreakBefore w:val="0"/>
        <w:widowControl w:val="0"/>
        <w:kinsoku/>
        <w:wordWrap/>
        <w:overflowPunct/>
        <w:topLinePunct w:val="0"/>
        <w:autoSpaceDE/>
        <w:autoSpaceDN/>
        <w:bidi w:val="0"/>
        <w:adjustRightInd w:val="0"/>
        <w:snapToGrid w:val="0"/>
        <w:spacing w:line="408"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（二）不得有以下违法违规行为：1.围标串标；以他人名义或者其他方式弄虚作</w:t>
      </w:r>
      <w:r>
        <w:rPr>
          <w:rFonts w:hint="eastAsia" w:ascii="宋体" w:hAnsi="宋体" w:eastAsia="宋体" w:cs="宋体"/>
          <w:color w:val="000000" w:themeColor="text1"/>
          <w:spacing w:val="-3"/>
          <w:sz w:val="24"/>
          <w:szCs w:val="24"/>
          <w14:textFill>
            <w14:solidFill>
              <w14:schemeClr w14:val="tx1"/>
            </w14:solidFill>
          </w14:textFill>
        </w:rPr>
        <w:t>假投</w:t>
      </w:r>
      <w:r>
        <w:rPr>
          <w:rFonts w:hint="eastAsia" w:ascii="宋体" w:hAnsi="宋体" w:eastAsia="宋体" w:cs="宋体"/>
          <w:color w:val="000000" w:themeColor="text1"/>
          <w:spacing w:val="-2"/>
          <w:sz w:val="24"/>
          <w:szCs w:val="24"/>
          <w14:textFill>
            <w14:solidFill>
              <w14:schemeClr w14:val="tx1"/>
            </w14:solidFill>
          </w14:textFill>
        </w:rPr>
        <w:t>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35AB1563">
      <w:pPr>
        <w:keepNext w:val="0"/>
        <w:keepLines w:val="0"/>
        <w:pageBreakBefore w:val="0"/>
        <w:widowControl w:val="0"/>
        <w:kinsoku/>
        <w:wordWrap/>
        <w:overflowPunct/>
        <w:topLinePunct w:val="0"/>
        <w:autoSpaceDE/>
        <w:autoSpaceDN/>
        <w:bidi w:val="0"/>
        <w:adjustRightInd w:val="0"/>
        <w:snapToGrid w:val="0"/>
        <w:spacing w:line="408"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（三）若我公司（单位）及相关参与人员违背以上承诺事项，即被视为失信</w:t>
      </w:r>
      <w:r>
        <w:rPr>
          <w:rFonts w:hint="eastAsia" w:ascii="宋体" w:hAnsi="宋体" w:eastAsia="宋体" w:cs="宋体"/>
          <w:color w:val="000000" w:themeColor="text1"/>
          <w:spacing w:val="-3"/>
          <w:sz w:val="24"/>
          <w:szCs w:val="24"/>
          <w14:textFill>
            <w14:solidFill>
              <w14:schemeClr w14:val="tx1"/>
            </w14:solidFill>
          </w14:textFill>
        </w:rPr>
        <w:t>企业（法</w:t>
      </w:r>
      <w:r>
        <w:rPr>
          <w:rFonts w:hint="eastAsia" w:ascii="宋体" w:hAnsi="宋体" w:eastAsia="宋体" w:cs="宋体"/>
          <w:color w:val="000000" w:themeColor="text1"/>
          <w:spacing w:val="-2"/>
          <w:sz w:val="24"/>
          <w:szCs w:val="24"/>
          <w14:textFill>
            <w14:solidFill>
              <w14:schemeClr w14:val="tx1"/>
            </w14:solidFill>
          </w14:textFill>
        </w:rPr>
        <w:t>人</w:t>
      </w:r>
      <w:r>
        <w:rPr>
          <w:rFonts w:hint="eastAsia" w:ascii="宋体" w:hAnsi="宋体" w:eastAsia="宋体" w:cs="宋体"/>
          <w:color w:val="000000" w:themeColor="text1"/>
          <w:spacing w:val="2"/>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依据《关于对公共资源交易领域严重失信主体开展联合惩戒的备忘录》（发改法规</w:t>
      </w:r>
      <w:r>
        <w:rPr>
          <w:rFonts w:hint="eastAsia" w:ascii="宋体" w:hAnsi="宋体" w:eastAsia="宋体" w:cs="宋体"/>
          <w:color w:val="000000" w:themeColor="text1"/>
          <w:spacing w:val="-4"/>
          <w:sz w:val="24"/>
          <w:szCs w:val="24"/>
          <w14:textFill>
            <w14:solidFill>
              <w14:schemeClr w14:val="tx1"/>
            </w14:solidFill>
          </w14:textFill>
        </w:rPr>
        <w:t>[2018]457号</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自愿接受1至3年内限</w:t>
      </w:r>
      <w:r>
        <w:rPr>
          <w:rFonts w:hint="eastAsia" w:ascii="宋体" w:hAnsi="宋体" w:eastAsia="宋体" w:cs="宋体"/>
          <w:color w:val="000000" w:themeColor="text1"/>
          <w:spacing w:val="-5"/>
          <w:sz w:val="24"/>
          <w:szCs w:val="24"/>
          <w14:textFill>
            <w14:solidFill>
              <w14:schemeClr w14:val="tx1"/>
            </w14:solidFill>
          </w14:textFill>
        </w:rPr>
        <w:t>制参与公共资源交易活动。</w:t>
      </w:r>
    </w:p>
    <w:p w14:paraId="1226B96C">
      <w:pPr>
        <w:pStyle w:val="3"/>
        <w:spacing w:line="315" w:lineRule="auto"/>
        <w:rPr>
          <w:rFonts w:hint="eastAsia" w:ascii="宋体" w:hAnsi="宋体" w:eastAsia="宋体" w:cs="宋体"/>
          <w:color w:val="000000" w:themeColor="text1"/>
          <w14:textFill>
            <w14:solidFill>
              <w14:schemeClr w14:val="tx1"/>
            </w14:solidFill>
          </w14:textFill>
        </w:rPr>
      </w:pPr>
    </w:p>
    <w:p w14:paraId="7D7B3567">
      <w:pPr>
        <w:pStyle w:val="3"/>
        <w:spacing w:line="315" w:lineRule="auto"/>
        <w:rPr>
          <w:rFonts w:hint="eastAsia" w:ascii="宋体" w:hAnsi="宋体" w:eastAsia="宋体" w:cs="宋体"/>
          <w:color w:val="000000" w:themeColor="text1"/>
          <w14:textFill>
            <w14:solidFill>
              <w14:schemeClr w14:val="tx1"/>
            </w14:solidFill>
          </w14:textFill>
        </w:rPr>
      </w:pPr>
    </w:p>
    <w:p w14:paraId="2B6386BE">
      <w:pPr>
        <w:spacing w:before="79" w:line="219" w:lineRule="auto"/>
        <w:ind w:left="48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法定代表人（签章</w:t>
      </w:r>
      <w:r>
        <w:rPr>
          <w:rFonts w:hint="eastAsia" w:ascii="宋体" w:hAnsi="宋体" w:eastAsia="宋体" w:cs="宋体"/>
          <w:color w:val="000000" w:themeColor="text1"/>
          <w:spacing w:val="1"/>
          <w:sz w:val="24"/>
          <w:szCs w:val="24"/>
          <w14:textFill>
            <w14:solidFill>
              <w14:schemeClr w14:val="tx1"/>
            </w14:solidFill>
          </w14:textFill>
        </w:rPr>
        <w:t>）：</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投标人（盖章</w:t>
      </w:r>
      <w:r>
        <w:rPr>
          <w:rFonts w:hint="eastAsia" w:ascii="宋体" w:hAnsi="宋体" w:eastAsia="宋体" w:cs="宋体"/>
          <w:color w:val="000000" w:themeColor="text1"/>
          <w:spacing w:val="1"/>
          <w:sz w:val="24"/>
          <w:szCs w:val="24"/>
          <w14:textFill>
            <w14:solidFill>
              <w14:schemeClr w14:val="tx1"/>
            </w14:solidFill>
          </w14:textFill>
        </w:rPr>
        <w:t>）：</w:t>
      </w:r>
    </w:p>
    <w:p w14:paraId="4867C9A5">
      <w:pPr>
        <w:pStyle w:val="3"/>
        <w:spacing w:line="317" w:lineRule="auto"/>
        <w:rPr>
          <w:rFonts w:hint="eastAsia" w:ascii="宋体" w:hAnsi="宋体" w:eastAsia="宋体" w:cs="宋体"/>
          <w:color w:val="000000" w:themeColor="text1"/>
          <w14:textFill>
            <w14:solidFill>
              <w14:schemeClr w14:val="tx1"/>
            </w14:solidFill>
          </w14:textFill>
        </w:rPr>
      </w:pPr>
    </w:p>
    <w:p w14:paraId="64C88222">
      <w:pPr>
        <w:pStyle w:val="3"/>
        <w:spacing w:line="318" w:lineRule="auto"/>
        <w:rPr>
          <w:rFonts w:hint="eastAsia" w:ascii="宋体" w:hAnsi="宋体" w:eastAsia="宋体" w:cs="宋体"/>
          <w:color w:val="000000" w:themeColor="text1"/>
          <w14:textFill>
            <w14:solidFill>
              <w14:schemeClr w14:val="tx1"/>
            </w14:solidFill>
          </w14:textFill>
        </w:rPr>
      </w:pPr>
    </w:p>
    <w:p w14:paraId="596374AE">
      <w:pPr>
        <w:spacing w:before="78" w:line="219" w:lineRule="auto"/>
        <w:ind w:left="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承诺时间：</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年</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月</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日</w:t>
      </w:r>
    </w:p>
    <w:p w14:paraId="3BED96A6">
      <w:pPr>
        <w:pStyle w:val="3"/>
        <w:spacing w:line="316" w:lineRule="auto"/>
        <w:rPr>
          <w:rFonts w:hint="eastAsia" w:ascii="宋体" w:hAnsi="宋体" w:eastAsia="宋体" w:cs="宋体"/>
          <w:color w:val="000000" w:themeColor="text1"/>
          <w14:textFill>
            <w14:solidFill>
              <w14:schemeClr w14:val="tx1"/>
            </w14:solidFill>
          </w14:textFill>
        </w:rPr>
      </w:pPr>
    </w:p>
    <w:p w14:paraId="0E39D29A">
      <w:pPr>
        <w:pStyle w:val="3"/>
        <w:spacing w:line="317" w:lineRule="auto"/>
        <w:rPr>
          <w:rFonts w:hint="eastAsia" w:ascii="宋体" w:hAnsi="宋体" w:eastAsia="宋体" w:cs="宋体"/>
          <w:color w:val="000000" w:themeColor="text1"/>
          <w14:textFill>
            <w14:solidFill>
              <w14:schemeClr w14:val="tx1"/>
            </w14:solidFill>
          </w14:textFill>
        </w:rPr>
      </w:pPr>
    </w:p>
    <w:p w14:paraId="48D987B3">
      <w:pPr>
        <w:spacing w:before="79" w:line="219" w:lineRule="auto"/>
        <w:ind w:left="3"/>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说明：1、本承诺书效力和作用等同投标保证金，其有效期与投标有效期一致。</w:t>
      </w:r>
    </w:p>
    <w:p w14:paraId="49167ECB">
      <w:pPr>
        <w:spacing w:before="57" w:line="216" w:lineRule="auto"/>
        <w:ind w:firstLine="609" w:firstLineChars="300"/>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pacing w:val="-9"/>
          <w:sz w:val="22"/>
          <w:szCs w:val="22"/>
          <w14:textFill>
            <w14:solidFill>
              <w14:schemeClr w14:val="tx1"/>
            </w14:solidFill>
          </w14:textFill>
        </w:rPr>
        <w:t>2、附信用中国（陕西榆林）网上承诺截图，承诺必须上传以上附件,否则投标无效。</w:t>
      </w:r>
    </w:p>
    <w:p w14:paraId="7D8AA59C">
      <w:pPr>
        <w:spacing w:line="216" w:lineRule="auto"/>
        <w:rPr>
          <w:rFonts w:hint="eastAsia" w:ascii="宋体" w:hAnsi="宋体" w:eastAsia="宋体" w:cs="宋体"/>
          <w:color w:val="000000" w:themeColor="text1"/>
          <w:sz w:val="24"/>
          <w:szCs w:val="24"/>
          <w14:textFill>
            <w14:solidFill>
              <w14:schemeClr w14:val="tx1"/>
            </w14:solidFill>
          </w14:textFill>
        </w:rPr>
        <w:sectPr>
          <w:footerReference r:id="rId40" w:type="default"/>
          <w:pgSz w:w="11911" w:h="16843"/>
          <w:pgMar w:top="1440" w:right="1440" w:bottom="1440" w:left="1440" w:header="992" w:footer="992" w:gutter="0"/>
          <w:pgNumType w:fmt="decimal"/>
          <w:cols w:space="720" w:num="1"/>
        </w:sectPr>
      </w:pPr>
    </w:p>
    <w:p w14:paraId="0DB17756">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4"/>
          <w:sz w:val="28"/>
          <w:szCs w:val="28"/>
          <w14:textFill>
            <w14:solidFill>
              <w14:schemeClr w14:val="tx1"/>
            </w14:solidFill>
          </w14:textFill>
        </w:rPr>
        <w:t>投标人信用承诺书Ⅱ</w:t>
      </w:r>
    </w:p>
    <w:p w14:paraId="7D665918">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投标人：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3F0805E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法人代表：</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337090D0">
      <w:pPr>
        <w:keepNext w:val="0"/>
        <w:keepLines w:val="0"/>
        <w:pageBreakBefore w:val="0"/>
        <w:widowControl w:val="0"/>
        <w:kinsoku/>
        <w:wordWrap/>
        <w:overflowPunct/>
        <w:topLinePunct w:val="0"/>
        <w:autoSpaceDE/>
        <w:autoSpaceDN/>
        <w:bidi w:val="0"/>
        <w:adjustRightInd w:val="0"/>
        <w:snapToGrid w:val="0"/>
        <w:spacing w:line="360" w:lineRule="auto"/>
        <w:ind w:left="0" w:right="0" w:firstLine="45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承诺有效期限：</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年</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月</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日—</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年</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月</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日</w:t>
      </w:r>
    </w:p>
    <w:p w14:paraId="2936717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招投标活动</w:t>
      </w:r>
      <w:r>
        <w:rPr>
          <w:rFonts w:hint="eastAsia" w:ascii="宋体" w:hAnsi="宋体" w:eastAsia="宋体" w:cs="宋体"/>
          <w:color w:val="000000" w:themeColor="text1"/>
          <w:spacing w:val="-1"/>
          <w:sz w:val="24"/>
          <w:szCs w:val="24"/>
          <w14:textFill>
            <w14:solidFill>
              <w14:schemeClr w14:val="tx1"/>
            </w14:solidFill>
          </w14:textFill>
        </w:rPr>
        <w:t>中，我公司（单位）郑重作出以下信用承诺：</w:t>
      </w:r>
    </w:p>
    <w:p w14:paraId="0CF74685">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（一）能严格遵守法律法规、职业道德和行业规范，具有独立承担民事责任的能力；</w:t>
      </w:r>
      <w:r>
        <w:rPr>
          <w:rFonts w:hint="eastAsia" w:ascii="宋体" w:hAnsi="宋体" w:eastAsia="宋体" w:cs="宋体"/>
          <w:color w:val="000000" w:themeColor="text1"/>
          <w:spacing w:val="-2"/>
          <w:sz w:val="24"/>
          <w:szCs w:val="24"/>
          <w14:textFill>
            <w14:solidFill>
              <w14:schemeClr w14:val="tx1"/>
            </w14:solidFill>
          </w14:textFill>
        </w:rPr>
        <w:t>符合依法依规应当具备的相关资质（资格）条件；具有独立承担中标项目的履约能力；具</w:t>
      </w:r>
      <w:r>
        <w:rPr>
          <w:rFonts w:hint="eastAsia" w:ascii="宋体" w:hAnsi="宋体" w:eastAsia="宋体" w:cs="宋体"/>
          <w:color w:val="000000" w:themeColor="text1"/>
          <w:sz w:val="24"/>
          <w:szCs w:val="24"/>
          <w14:textFill>
            <w14:solidFill>
              <w14:schemeClr w14:val="tx1"/>
            </w14:solidFill>
          </w14:textFill>
        </w:rPr>
        <w:t>有良好的商业信誉和健全的财务会计制度；有依法缴纳税收和</w:t>
      </w:r>
      <w:r>
        <w:rPr>
          <w:rFonts w:hint="eastAsia" w:ascii="宋体" w:hAnsi="宋体" w:eastAsia="宋体" w:cs="宋体"/>
          <w:color w:val="000000" w:themeColor="text1"/>
          <w:spacing w:val="-1"/>
          <w:sz w:val="24"/>
          <w:szCs w:val="24"/>
          <w14:textFill>
            <w14:solidFill>
              <w14:schemeClr w14:val="tx1"/>
            </w14:solidFill>
          </w14:textFill>
        </w:rPr>
        <w:t>社会保障资金的良好记录；</w:t>
      </w:r>
      <w:r>
        <w:rPr>
          <w:rFonts w:hint="eastAsia" w:ascii="宋体" w:hAnsi="宋体" w:eastAsia="宋体" w:cs="宋体"/>
          <w:color w:val="000000" w:themeColor="text1"/>
          <w:spacing w:val="-6"/>
          <w:sz w:val="24"/>
          <w:szCs w:val="24"/>
          <w14:textFill>
            <w14:solidFill>
              <w14:schemeClr w14:val="tx1"/>
            </w14:solidFill>
          </w14:textFill>
        </w:rPr>
        <w:t>无法律法规规定禁止开展从业活动情形。所递交文件资料合法、真实、准确、完整、有效。</w:t>
      </w:r>
    </w:p>
    <w:p w14:paraId="3942FEF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（二）不得有以下违法违规行为：1.围标串标；以他人名义或者其他方式弄虚作</w:t>
      </w:r>
      <w:r>
        <w:rPr>
          <w:rFonts w:hint="eastAsia" w:ascii="宋体" w:hAnsi="宋体" w:eastAsia="宋体" w:cs="宋体"/>
          <w:color w:val="000000" w:themeColor="text1"/>
          <w:spacing w:val="-3"/>
          <w:sz w:val="24"/>
          <w:szCs w:val="24"/>
          <w14:textFill>
            <w14:solidFill>
              <w14:schemeClr w14:val="tx1"/>
            </w14:solidFill>
          </w14:textFill>
        </w:rPr>
        <w:t>假投</w:t>
      </w:r>
      <w:r>
        <w:rPr>
          <w:rFonts w:hint="eastAsia" w:ascii="宋体" w:hAnsi="宋体" w:eastAsia="宋体" w:cs="宋体"/>
          <w:color w:val="000000" w:themeColor="text1"/>
          <w:spacing w:val="-2"/>
          <w:sz w:val="24"/>
          <w:szCs w:val="24"/>
          <w14:textFill>
            <w14:solidFill>
              <w14:schemeClr w14:val="tx1"/>
            </w14:solidFill>
          </w14:textFill>
        </w:rPr>
        <w:t>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7935875D">
      <w:pPr>
        <w:keepNext w:val="0"/>
        <w:keepLines w:val="0"/>
        <w:pageBreakBefore w:val="0"/>
        <w:widowControl w:val="0"/>
        <w:kinsoku/>
        <w:wordWrap/>
        <w:overflowPunct/>
        <w:topLinePunct w:val="0"/>
        <w:autoSpaceDE/>
        <w:autoSpaceDN/>
        <w:bidi w:val="0"/>
        <w:adjustRightInd w:val="0"/>
        <w:snapToGrid w:val="0"/>
        <w:spacing w:line="360" w:lineRule="auto"/>
        <w:ind w:left="0" w:right="0" w:firstLine="46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（三）自愿接受招投标监督部门和有关行政监督部门的依法检查。</w:t>
      </w:r>
    </w:p>
    <w:p w14:paraId="0060703F">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（四）同意将此信用承诺纳入陕西省公共信用信息平台和榆林市公共信用信</w:t>
      </w:r>
      <w:r>
        <w:rPr>
          <w:rFonts w:hint="eastAsia" w:ascii="宋体" w:hAnsi="宋体" w:eastAsia="宋体" w:cs="宋体"/>
          <w:color w:val="000000" w:themeColor="text1"/>
          <w:spacing w:val="-3"/>
          <w:sz w:val="24"/>
          <w:szCs w:val="24"/>
          <w14:textFill>
            <w14:solidFill>
              <w14:schemeClr w14:val="tx1"/>
            </w14:solidFill>
          </w14:textFill>
        </w:rPr>
        <w:t>息共享平</w:t>
      </w:r>
      <w:r>
        <w:rPr>
          <w:rFonts w:hint="eastAsia" w:ascii="宋体" w:hAnsi="宋体" w:eastAsia="宋体" w:cs="宋体"/>
          <w:color w:val="000000" w:themeColor="text1"/>
          <w:spacing w:val="-2"/>
          <w:sz w:val="24"/>
          <w:szCs w:val="24"/>
          <w14:textFill>
            <w14:solidFill>
              <w14:schemeClr w14:val="tx1"/>
            </w14:solidFill>
          </w14:textFill>
        </w:rPr>
        <w:t>台，并上网公示，接受社会监督。</w:t>
      </w:r>
    </w:p>
    <w:p w14:paraId="06EE3977">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（五）若我公司（单位）及相关参与人员违背以上承诺事项，即被视为失信</w:t>
      </w:r>
      <w:r>
        <w:rPr>
          <w:rFonts w:hint="eastAsia" w:ascii="宋体" w:hAnsi="宋体" w:eastAsia="宋体" w:cs="宋体"/>
          <w:color w:val="000000" w:themeColor="text1"/>
          <w:spacing w:val="-3"/>
          <w:sz w:val="24"/>
          <w:szCs w:val="24"/>
          <w14:textFill>
            <w14:solidFill>
              <w14:schemeClr w14:val="tx1"/>
            </w14:solidFill>
          </w14:textFill>
        </w:rPr>
        <w:t>企业（法</w:t>
      </w:r>
      <w:r>
        <w:rPr>
          <w:rFonts w:hint="eastAsia" w:ascii="宋体" w:hAnsi="宋体" w:eastAsia="宋体" w:cs="宋体"/>
          <w:color w:val="000000" w:themeColor="text1"/>
          <w:spacing w:val="-2"/>
          <w:sz w:val="24"/>
          <w:szCs w:val="24"/>
          <w14:textFill>
            <w14:solidFill>
              <w14:schemeClr w14:val="tx1"/>
            </w14:solidFill>
          </w14:textFill>
        </w:rPr>
        <w:t>人</w:t>
      </w:r>
      <w:r>
        <w:rPr>
          <w:rFonts w:hint="eastAsia" w:ascii="宋体" w:hAnsi="宋体" w:eastAsia="宋体" w:cs="宋体"/>
          <w:color w:val="000000" w:themeColor="text1"/>
          <w:spacing w:val="3"/>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依据《关于对公共资源交易领域严重失信主体开展联合惩戒的备忘录》（发改法规[2018]457号</w:t>
      </w:r>
      <w:r>
        <w:rPr>
          <w:rFonts w:hint="eastAsia" w:ascii="宋体" w:hAnsi="宋体" w:eastAsia="宋体" w:cs="宋体"/>
          <w:color w:val="000000" w:themeColor="text1"/>
          <w:spacing w:val="3"/>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自愿接受失信联合惩戒和依法给予的行政</w:t>
      </w:r>
      <w:r>
        <w:rPr>
          <w:rFonts w:hint="eastAsia" w:ascii="宋体" w:hAnsi="宋体" w:eastAsia="宋体" w:cs="宋体"/>
          <w:color w:val="000000" w:themeColor="text1"/>
          <w:spacing w:val="-3"/>
          <w:sz w:val="24"/>
          <w:szCs w:val="24"/>
          <w14:textFill>
            <w14:solidFill>
              <w14:schemeClr w14:val="tx1"/>
            </w14:solidFill>
          </w14:textFill>
        </w:rPr>
        <w:t>处罚（处理</w:t>
      </w:r>
      <w:r>
        <w:rPr>
          <w:rFonts w:hint="eastAsia" w:ascii="宋体" w:hAnsi="宋体" w:eastAsia="宋体" w:cs="宋体"/>
          <w:color w:val="000000" w:themeColor="text1"/>
          <w:spacing w:val="3"/>
          <w:sz w:val="24"/>
          <w:szCs w:val="24"/>
          <w14:textFill>
            <w14:solidFill>
              <w14:schemeClr w14:val="tx1"/>
            </w14:solidFill>
          </w14:textFill>
        </w:rPr>
        <w:t>），</w:t>
      </w:r>
      <w:r>
        <w:rPr>
          <w:rFonts w:hint="eastAsia" w:ascii="宋体" w:hAnsi="宋体" w:eastAsia="宋体" w:cs="宋体"/>
          <w:color w:val="000000" w:themeColor="text1"/>
          <w:spacing w:val="-3"/>
          <w:sz w:val="24"/>
          <w:szCs w:val="24"/>
          <w14:textFill>
            <w14:solidFill>
              <w14:schemeClr w14:val="tx1"/>
            </w14:solidFill>
          </w14:textFill>
        </w:rPr>
        <w:t>并依法承担赔</w:t>
      </w:r>
      <w:r>
        <w:rPr>
          <w:rFonts w:hint="eastAsia" w:ascii="宋体" w:hAnsi="宋体" w:eastAsia="宋体" w:cs="宋体"/>
          <w:color w:val="000000" w:themeColor="text1"/>
          <w:spacing w:val="-1"/>
          <w:sz w:val="24"/>
          <w:szCs w:val="24"/>
          <w14:textFill>
            <w14:solidFill>
              <w14:schemeClr w14:val="tx1"/>
            </w14:solidFill>
          </w14:textFill>
        </w:rPr>
        <w:t>偿责任和刑事责任。</w:t>
      </w:r>
    </w:p>
    <w:p w14:paraId="345386FF">
      <w:pPr>
        <w:spacing w:before="213" w:line="219" w:lineRule="auto"/>
        <w:ind w:left="1" w:firstLine="944" w:firstLineChars="4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法定代表人（签章</w:t>
      </w:r>
      <w:r>
        <w:rPr>
          <w:rFonts w:hint="eastAsia" w:ascii="宋体" w:hAnsi="宋体" w:eastAsia="宋体" w:cs="宋体"/>
          <w:color w:val="000000" w:themeColor="text1"/>
          <w:spacing w:val="1"/>
          <w:sz w:val="24"/>
          <w:szCs w:val="24"/>
          <w14:textFill>
            <w14:solidFill>
              <w14:schemeClr w14:val="tx1"/>
            </w14:solidFill>
          </w14:textFill>
        </w:rPr>
        <w:t>）：</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投标人（盖章</w:t>
      </w:r>
      <w:r>
        <w:rPr>
          <w:rFonts w:hint="eastAsia" w:ascii="宋体" w:hAnsi="宋体" w:eastAsia="宋体" w:cs="宋体"/>
          <w:color w:val="000000" w:themeColor="text1"/>
          <w:spacing w:val="1"/>
          <w:sz w:val="24"/>
          <w:szCs w:val="24"/>
          <w14:textFill>
            <w14:solidFill>
              <w14:schemeClr w14:val="tx1"/>
            </w14:solidFill>
          </w14:textFill>
        </w:rPr>
        <w:t>）：</w:t>
      </w:r>
    </w:p>
    <w:p w14:paraId="170733F1">
      <w:pPr>
        <w:spacing w:before="218" w:line="219" w:lineRule="auto"/>
        <w:ind w:left="4952"/>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承诺时间：</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年</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月</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日</w:t>
      </w:r>
    </w:p>
    <w:p w14:paraId="00124C4B">
      <w:pPr>
        <w:spacing w:before="79" w:line="219" w:lineRule="auto"/>
        <w:ind w:left="3"/>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注：1、承诺有效期限不少于90天（从投标截止之日算起）</w:t>
      </w:r>
    </w:p>
    <w:p w14:paraId="18D00E08">
      <w:pPr>
        <w:spacing w:before="79" w:line="219" w:lineRule="auto"/>
        <w:ind w:left="3" w:firstLine="434" w:firstLineChars="200"/>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2、附信用中国（陕西榆林）网上承诺截图，承诺必须上传以上附件,否则投标无效。</w:t>
      </w:r>
    </w:p>
    <w:p w14:paraId="6526BC8E">
      <w:pPr>
        <w:spacing w:line="216" w:lineRule="auto"/>
        <w:rPr>
          <w:rFonts w:hint="eastAsia" w:ascii="宋体" w:hAnsi="宋体" w:eastAsia="宋体" w:cs="宋体"/>
          <w:color w:val="000000" w:themeColor="text1"/>
          <w:sz w:val="24"/>
          <w:szCs w:val="24"/>
          <w14:textFill>
            <w14:solidFill>
              <w14:schemeClr w14:val="tx1"/>
            </w14:solidFill>
          </w14:textFill>
        </w:rPr>
        <w:sectPr>
          <w:footerReference r:id="rId41" w:type="default"/>
          <w:pgSz w:w="11911" w:h="16843"/>
          <w:pgMar w:top="1440" w:right="1440" w:bottom="1440" w:left="1440" w:header="992" w:footer="992" w:gutter="0"/>
          <w:pgNumType w:fmt="decimal"/>
          <w:cols w:space="720" w:num="1"/>
        </w:sectPr>
      </w:pPr>
    </w:p>
    <w:p w14:paraId="221BDB06">
      <w:pPr>
        <w:keepNext w:val="0"/>
        <w:keepLines w:val="0"/>
        <w:pageBreakBefore w:val="0"/>
        <w:widowControl w:val="0"/>
        <w:kinsoku/>
        <w:wordWrap/>
        <w:overflowPunct/>
        <w:topLinePunct w:val="0"/>
        <w:autoSpaceDE/>
        <w:autoSpaceDN/>
        <w:bidi w:val="0"/>
        <w:adjustRightInd w:val="0"/>
        <w:snapToGrid w:val="0"/>
        <w:spacing w:line="384" w:lineRule="auto"/>
        <w:ind w:right="0"/>
        <w:jc w:val="center"/>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3"/>
          <w:sz w:val="28"/>
          <w:szCs w:val="28"/>
          <w14:textFill>
            <w14:solidFill>
              <w14:schemeClr w14:val="tx1"/>
            </w14:solidFill>
          </w14:textFill>
        </w:rPr>
        <w:t>投标人委托代理人员信用承诺书Ⅲ</w:t>
      </w:r>
    </w:p>
    <w:p w14:paraId="231043AD">
      <w:pPr>
        <w:keepNext w:val="0"/>
        <w:keepLines w:val="0"/>
        <w:pageBreakBefore w:val="0"/>
        <w:widowControl w:val="0"/>
        <w:kinsoku/>
        <w:wordWrap/>
        <w:overflowPunct/>
        <w:topLinePunct w:val="0"/>
        <w:autoSpaceDE/>
        <w:autoSpaceDN/>
        <w:bidi w:val="0"/>
        <w:adjustRightInd w:val="0"/>
        <w:snapToGrid w:val="0"/>
        <w:spacing w:line="384"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项目招投标活动中，我个人郑重作出以下信用承诺：</w:t>
      </w:r>
    </w:p>
    <w:p w14:paraId="2B1E3F14">
      <w:pPr>
        <w:keepNext w:val="0"/>
        <w:keepLines w:val="0"/>
        <w:pageBreakBefore w:val="0"/>
        <w:widowControl w:val="0"/>
        <w:kinsoku/>
        <w:wordWrap/>
        <w:overflowPunct/>
        <w:topLinePunct w:val="0"/>
        <w:autoSpaceDE/>
        <w:autoSpaceDN/>
        <w:bidi w:val="0"/>
        <w:adjustRightInd w:val="0"/>
        <w:snapToGrid w:val="0"/>
        <w:spacing w:line="384"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（一）能严格遵守法律法规、职业道德和行业规范，具有独立承担民事责任的能力；</w:t>
      </w:r>
      <w:r>
        <w:rPr>
          <w:rFonts w:hint="eastAsia" w:ascii="宋体" w:hAnsi="宋体" w:eastAsia="宋体" w:cs="宋体"/>
          <w:color w:val="000000" w:themeColor="text1"/>
          <w:spacing w:val="-1"/>
          <w:sz w:val="24"/>
          <w:szCs w:val="24"/>
          <w14:textFill>
            <w14:solidFill>
              <w14:schemeClr w14:val="tx1"/>
            </w14:solidFill>
          </w14:textFill>
        </w:rPr>
        <w:t>无法律法规规定禁止开展从业活动情形。我所递交的文件资</w:t>
      </w:r>
      <w:r>
        <w:rPr>
          <w:rFonts w:hint="eastAsia" w:ascii="宋体" w:hAnsi="宋体" w:eastAsia="宋体" w:cs="宋体"/>
          <w:color w:val="000000" w:themeColor="text1"/>
          <w:spacing w:val="-2"/>
          <w:sz w:val="24"/>
          <w:szCs w:val="24"/>
          <w14:textFill>
            <w14:solidFill>
              <w14:schemeClr w14:val="tx1"/>
            </w14:solidFill>
          </w14:textFill>
        </w:rPr>
        <w:t>料合法、真实、准确、完整、</w:t>
      </w:r>
      <w:r>
        <w:rPr>
          <w:rFonts w:hint="eastAsia" w:ascii="宋体" w:hAnsi="宋体" w:eastAsia="宋体" w:cs="宋体"/>
          <w:color w:val="000000" w:themeColor="text1"/>
          <w:spacing w:val="-1"/>
          <w:sz w:val="24"/>
          <w:szCs w:val="24"/>
          <w14:textFill>
            <w14:solidFill>
              <w14:schemeClr w14:val="tx1"/>
            </w14:solidFill>
          </w14:textFill>
        </w:rPr>
        <w:t>有效，无弄虚作假等情形。</w:t>
      </w:r>
    </w:p>
    <w:p w14:paraId="73A3FE81">
      <w:pPr>
        <w:keepNext w:val="0"/>
        <w:keepLines w:val="0"/>
        <w:pageBreakBefore w:val="0"/>
        <w:widowControl w:val="0"/>
        <w:kinsoku/>
        <w:wordWrap/>
        <w:overflowPunct/>
        <w:topLinePunct w:val="0"/>
        <w:autoSpaceDE/>
        <w:autoSpaceDN/>
        <w:bidi w:val="0"/>
        <w:adjustRightInd w:val="0"/>
        <w:snapToGrid w:val="0"/>
        <w:spacing w:line="384"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（二）不得有以下违法违规行为：1.围标串标；以他人名义或者其他方式弄虚作</w:t>
      </w:r>
      <w:r>
        <w:rPr>
          <w:rFonts w:hint="eastAsia" w:ascii="宋体" w:hAnsi="宋体" w:eastAsia="宋体" w:cs="宋体"/>
          <w:color w:val="000000" w:themeColor="text1"/>
          <w:spacing w:val="-3"/>
          <w:sz w:val="24"/>
          <w:szCs w:val="24"/>
          <w14:textFill>
            <w14:solidFill>
              <w14:schemeClr w14:val="tx1"/>
            </w14:solidFill>
          </w14:textFill>
        </w:rPr>
        <w:t>假投</w:t>
      </w:r>
      <w:r>
        <w:rPr>
          <w:rFonts w:hint="eastAsia" w:ascii="宋体" w:hAnsi="宋体" w:eastAsia="宋体" w:cs="宋体"/>
          <w:color w:val="000000" w:themeColor="text1"/>
          <w:spacing w:val="-2"/>
          <w:sz w:val="24"/>
          <w:szCs w:val="24"/>
          <w14:textFill>
            <w14:solidFill>
              <w14:schemeClr w14:val="tx1"/>
            </w14:solidFill>
          </w14:textFill>
        </w:rPr>
        <w:t>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6AC96277">
      <w:pPr>
        <w:keepNext w:val="0"/>
        <w:keepLines w:val="0"/>
        <w:pageBreakBefore w:val="0"/>
        <w:widowControl w:val="0"/>
        <w:kinsoku/>
        <w:wordWrap/>
        <w:overflowPunct/>
        <w:topLinePunct w:val="0"/>
        <w:autoSpaceDE/>
        <w:autoSpaceDN/>
        <w:bidi w:val="0"/>
        <w:adjustRightInd w:val="0"/>
        <w:snapToGrid w:val="0"/>
        <w:spacing w:line="384" w:lineRule="auto"/>
        <w:ind w:left="0" w:right="0" w:firstLine="46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（三）自愿接受招投标监督部门和有关行政监督部门的依法检查。</w:t>
      </w:r>
    </w:p>
    <w:p w14:paraId="504EAEDE">
      <w:pPr>
        <w:keepNext w:val="0"/>
        <w:keepLines w:val="0"/>
        <w:pageBreakBefore w:val="0"/>
        <w:widowControl w:val="0"/>
        <w:kinsoku/>
        <w:wordWrap/>
        <w:overflowPunct/>
        <w:topLinePunct w:val="0"/>
        <w:autoSpaceDE/>
        <w:autoSpaceDN/>
        <w:bidi w:val="0"/>
        <w:adjustRightInd w:val="0"/>
        <w:snapToGrid w:val="0"/>
        <w:spacing w:line="384"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（四）同意将此信用承诺纳入陕西省公共信用信息平台和榆林市公共信用信</w:t>
      </w:r>
      <w:r>
        <w:rPr>
          <w:rFonts w:hint="eastAsia" w:ascii="宋体" w:hAnsi="宋体" w:eastAsia="宋体" w:cs="宋体"/>
          <w:color w:val="000000" w:themeColor="text1"/>
          <w:spacing w:val="-3"/>
          <w:sz w:val="24"/>
          <w:szCs w:val="24"/>
          <w14:textFill>
            <w14:solidFill>
              <w14:schemeClr w14:val="tx1"/>
            </w14:solidFill>
          </w14:textFill>
        </w:rPr>
        <w:t>息共享平台，并接受社会监督。</w:t>
      </w:r>
    </w:p>
    <w:p w14:paraId="39D89783">
      <w:pPr>
        <w:keepNext w:val="0"/>
        <w:keepLines w:val="0"/>
        <w:pageBreakBefore w:val="0"/>
        <w:widowControl w:val="0"/>
        <w:kinsoku/>
        <w:wordWrap/>
        <w:overflowPunct/>
        <w:topLinePunct w:val="0"/>
        <w:autoSpaceDE/>
        <w:autoSpaceDN/>
        <w:bidi w:val="0"/>
        <w:adjustRightInd w:val="0"/>
        <w:snapToGrid w:val="0"/>
        <w:spacing w:line="384"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（五）若我违背以上承诺事项，即被视为失信人，依据《关于对公共资源交</w:t>
      </w:r>
      <w:r>
        <w:rPr>
          <w:rFonts w:hint="eastAsia" w:ascii="宋体" w:hAnsi="宋体" w:eastAsia="宋体" w:cs="宋体"/>
          <w:color w:val="000000" w:themeColor="text1"/>
          <w:spacing w:val="-3"/>
          <w:sz w:val="24"/>
          <w:szCs w:val="24"/>
          <w14:textFill>
            <w14:solidFill>
              <w14:schemeClr w14:val="tx1"/>
            </w14:solidFill>
          </w14:textFill>
        </w:rPr>
        <w:t>易领域严</w:t>
      </w:r>
      <w:r>
        <w:rPr>
          <w:rFonts w:hint="eastAsia" w:ascii="宋体" w:hAnsi="宋体" w:eastAsia="宋体" w:cs="宋体"/>
          <w:color w:val="000000" w:themeColor="text1"/>
          <w:spacing w:val="-2"/>
          <w:sz w:val="24"/>
          <w:szCs w:val="24"/>
          <w14:textFill>
            <w14:solidFill>
              <w14:schemeClr w14:val="tx1"/>
            </w14:solidFill>
          </w14:textFill>
        </w:rPr>
        <w:t>重失信主体开展联合惩戒的备忘录》（发改法规[2018]457号</w:t>
      </w:r>
      <w:r>
        <w:rPr>
          <w:rFonts w:hint="eastAsia" w:ascii="宋体" w:hAnsi="宋体" w:eastAsia="宋体" w:cs="宋体"/>
          <w:color w:val="000000" w:themeColor="text1"/>
          <w:spacing w:val="3"/>
          <w:sz w:val="24"/>
          <w:szCs w:val="24"/>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自愿接受失信联合惩戒</w:t>
      </w:r>
      <w:r>
        <w:rPr>
          <w:rFonts w:hint="eastAsia" w:ascii="宋体" w:hAnsi="宋体" w:eastAsia="宋体" w:cs="宋体"/>
          <w:color w:val="000000" w:themeColor="text1"/>
          <w:spacing w:val="-1"/>
          <w:sz w:val="24"/>
          <w:szCs w:val="24"/>
          <w14:textFill>
            <w14:solidFill>
              <w14:schemeClr w14:val="tx1"/>
            </w14:solidFill>
          </w14:textFill>
        </w:rPr>
        <w:t>和依法给予的行政处罚（处理</w:t>
      </w:r>
      <w:r>
        <w:rPr>
          <w:rFonts w:hint="eastAsia" w:ascii="宋体" w:hAnsi="宋体" w:eastAsia="宋体" w:cs="宋体"/>
          <w:color w:val="000000" w:themeColor="text1"/>
          <w:spacing w:val="8"/>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并依法承担赔偿责任和刑事责任。</w:t>
      </w:r>
    </w:p>
    <w:p w14:paraId="02567B4F">
      <w:pPr>
        <w:pStyle w:val="3"/>
        <w:spacing w:line="318" w:lineRule="auto"/>
        <w:rPr>
          <w:rFonts w:hint="eastAsia" w:ascii="宋体" w:hAnsi="宋体" w:eastAsia="宋体" w:cs="宋体"/>
          <w:color w:val="000000" w:themeColor="text1"/>
          <w14:textFill>
            <w14:solidFill>
              <w14:schemeClr w14:val="tx1"/>
            </w14:solidFill>
          </w14:textFill>
        </w:rPr>
      </w:pPr>
    </w:p>
    <w:p w14:paraId="2023F16B">
      <w:pPr>
        <w:spacing w:before="78" w:line="219" w:lineRule="auto"/>
        <w:ind w:left="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承诺有效期限：</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年</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月</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日—</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年</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月</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u w:val="none" w:color="auto"/>
          <w14:textFill>
            <w14:solidFill>
              <w14:schemeClr w14:val="tx1"/>
            </w14:solidFill>
          </w14:textFill>
        </w:rPr>
        <w:t>日</w:t>
      </w:r>
    </w:p>
    <w:p w14:paraId="702251F2">
      <w:pPr>
        <w:spacing w:before="215" w:line="220" w:lineRule="auto"/>
        <w:ind w:left="482"/>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投标人：</w:t>
      </w:r>
      <w:r>
        <w:rPr>
          <w:rFonts w:hint="eastAsia" w:ascii="宋体" w:hAnsi="宋体" w:eastAsia="宋体" w:cs="宋体"/>
          <w:color w:val="000000" w:themeColor="text1"/>
          <w:spacing w:val="-2"/>
          <w:sz w:val="24"/>
          <w:szCs w:val="24"/>
          <w:u w:val="single"/>
          <w:lang w:val="en-US" w:eastAsia="zh-CN"/>
          <w14:textFill>
            <w14:solidFill>
              <w14:schemeClr w14:val="tx1"/>
            </w14:solidFill>
          </w14:textFill>
        </w:rPr>
        <w:t xml:space="preserve">                     </w:t>
      </w:r>
    </w:p>
    <w:p w14:paraId="31C9CFCB">
      <w:pPr>
        <w:spacing w:before="213" w:line="219" w:lineRule="auto"/>
        <w:ind w:left="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承诺人（签字</w:t>
      </w:r>
      <w:r>
        <w:rPr>
          <w:rFonts w:hint="eastAsia" w:ascii="宋体" w:hAnsi="宋体" w:eastAsia="宋体" w:cs="宋体"/>
          <w:color w:val="000000" w:themeColor="text1"/>
          <w:sz w:val="24"/>
          <w:szCs w:val="24"/>
          <w14:textFill>
            <w14:solidFill>
              <w14:schemeClr w14:val="tx1"/>
            </w14:solidFill>
          </w14:textFill>
        </w:rPr>
        <w:t>）：</w:t>
      </w:r>
    </w:p>
    <w:p w14:paraId="66FE33C8">
      <w:pPr>
        <w:spacing w:before="217" w:line="219" w:lineRule="auto"/>
        <w:ind w:left="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承诺时间：</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年</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月</w:t>
      </w:r>
      <w:r>
        <w:rPr>
          <w:rFonts w:hint="eastAsia" w:ascii="宋体" w:hAnsi="宋体" w:eastAsia="宋体" w:cs="宋体"/>
          <w:color w:val="000000" w:themeColor="text1"/>
          <w:spacing w:val="-3"/>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日</w:t>
      </w:r>
    </w:p>
    <w:p w14:paraId="78F24A0D">
      <w:pPr>
        <w:pStyle w:val="3"/>
        <w:spacing w:line="265" w:lineRule="auto"/>
        <w:rPr>
          <w:rFonts w:hint="eastAsia" w:ascii="宋体" w:hAnsi="宋体" w:eastAsia="宋体" w:cs="宋体"/>
          <w:color w:val="000000" w:themeColor="text1"/>
          <w14:textFill>
            <w14:solidFill>
              <w14:schemeClr w14:val="tx1"/>
            </w14:solidFill>
          </w14:textFill>
        </w:rPr>
      </w:pPr>
    </w:p>
    <w:p w14:paraId="271485D8">
      <w:pPr>
        <w:pStyle w:val="3"/>
        <w:spacing w:line="266" w:lineRule="auto"/>
        <w:rPr>
          <w:rFonts w:hint="eastAsia" w:ascii="宋体" w:hAnsi="宋体" w:eastAsia="宋体" w:cs="宋体"/>
          <w:color w:val="000000" w:themeColor="text1"/>
          <w14:textFill>
            <w14:solidFill>
              <w14:schemeClr w14:val="tx1"/>
            </w14:solidFill>
          </w14:textFill>
        </w:rPr>
      </w:pPr>
    </w:p>
    <w:p w14:paraId="3707E5FB">
      <w:pPr>
        <w:spacing w:before="79" w:line="219" w:lineRule="auto"/>
        <w:ind w:left="3" w:firstLine="434" w:firstLineChars="200"/>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注：1、承诺有效期限不少于90天（从投标截止之日算起）</w:t>
      </w:r>
    </w:p>
    <w:p w14:paraId="62F052E8">
      <w:pPr>
        <w:spacing w:before="79" w:line="219" w:lineRule="auto"/>
        <w:ind w:left="3" w:firstLine="867" w:firstLineChars="400"/>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2、附信用中国（陕西榆林）网上承诺截图，承诺必须上传以上附件,否则投标无效</w:t>
      </w:r>
    </w:p>
    <w:p w14:paraId="6A6A2D63">
      <w:pPr>
        <w:spacing w:before="79" w:line="219" w:lineRule="auto"/>
        <w:ind w:left="3" w:firstLine="867" w:firstLineChars="400"/>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3、若法人参加无需附此表。</w:t>
      </w:r>
    </w:p>
    <w:p w14:paraId="05A45917">
      <w:pPr>
        <w:spacing w:line="219" w:lineRule="auto"/>
        <w:rPr>
          <w:rFonts w:hint="eastAsia" w:ascii="宋体" w:hAnsi="宋体" w:eastAsia="宋体" w:cs="宋体"/>
          <w:color w:val="000000" w:themeColor="text1"/>
          <w:sz w:val="24"/>
          <w:szCs w:val="24"/>
          <w14:textFill>
            <w14:solidFill>
              <w14:schemeClr w14:val="tx1"/>
            </w14:solidFill>
          </w14:textFill>
        </w:rPr>
        <w:sectPr>
          <w:footerReference r:id="rId42" w:type="default"/>
          <w:pgSz w:w="11911" w:h="16843"/>
          <w:pgMar w:top="1440" w:right="1440" w:bottom="1440" w:left="1440" w:header="992" w:footer="992" w:gutter="0"/>
          <w:pgNumType w:fmt="decimal"/>
          <w:cols w:space="720" w:num="1"/>
        </w:sectPr>
      </w:pPr>
    </w:p>
    <w:p w14:paraId="21EB3534">
      <w:pPr>
        <w:spacing w:before="101" w:line="224" w:lineRule="auto"/>
        <w:jc w:val="center"/>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第五部分</w:t>
      </w:r>
      <w:r>
        <w:rPr>
          <w:rFonts w:hint="eastAsia" w:ascii="宋体" w:hAnsi="宋体" w:eastAsia="宋体" w:cs="宋体"/>
          <w:b/>
          <w:bCs/>
          <w:color w:val="000000" w:themeColor="text1"/>
          <w:spacing w:val="6"/>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6"/>
          <w:sz w:val="31"/>
          <w:szCs w:val="31"/>
          <w14:textFill>
            <w14:solidFill>
              <w14:schemeClr w14:val="tx1"/>
            </w14:solidFill>
          </w14:textFill>
        </w:rPr>
        <w:t>谈判供应商</w:t>
      </w:r>
      <w:r>
        <w:rPr>
          <w:rFonts w:hint="eastAsia" w:ascii="宋体" w:hAnsi="宋体" w:eastAsia="宋体" w:cs="宋体"/>
          <w:b/>
          <w:bCs/>
          <w:color w:val="000000" w:themeColor="text1"/>
          <w:spacing w:val="6"/>
          <w:sz w:val="31"/>
          <w:szCs w:val="31"/>
          <w:lang w:val="en-US" w:eastAsia="zh-CN"/>
          <w14:textFill>
            <w14:solidFill>
              <w14:schemeClr w14:val="tx1"/>
            </w14:solidFill>
          </w14:textFill>
        </w:rPr>
        <w:t>货物供应方案</w:t>
      </w:r>
    </w:p>
    <w:p w14:paraId="05D7D699">
      <w:pPr>
        <w:pStyle w:val="3"/>
        <w:spacing w:line="329" w:lineRule="auto"/>
        <w:rPr>
          <w:rFonts w:hint="eastAsia" w:ascii="宋体" w:hAnsi="宋体" w:eastAsia="宋体" w:cs="宋体"/>
          <w:color w:val="000000" w:themeColor="text1"/>
          <w14:textFill>
            <w14:solidFill>
              <w14:schemeClr w14:val="tx1"/>
            </w14:solidFill>
          </w14:textFill>
        </w:rPr>
      </w:pPr>
    </w:p>
    <w:p w14:paraId="36419C3F">
      <w:pPr>
        <w:tabs>
          <w:tab w:val="left" w:pos="6080"/>
        </w:tabs>
        <w:adjustRightInd w:val="0"/>
        <w:snapToGrid w:val="0"/>
        <w:spacing w:line="500" w:lineRule="exact"/>
        <w:ind w:right="112" w:firstLine="480" w:firstLineChars="200"/>
        <w:jc w:val="left"/>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供应商应按以下</w:t>
      </w:r>
      <w:r>
        <w:rPr>
          <w:rFonts w:hint="eastAsia" w:ascii="宋体" w:hAnsi="宋体" w:eastAsia="宋体" w:cs="宋体"/>
          <w:bCs/>
          <w:snapToGrid w:val="0"/>
          <w:color w:val="000000" w:themeColor="text1"/>
          <w:kern w:val="0"/>
          <w:sz w:val="24"/>
          <w:szCs w:val="24"/>
          <w:highlight w:val="none"/>
          <w14:textFill>
            <w14:solidFill>
              <w14:schemeClr w14:val="tx1"/>
            </w14:solidFill>
          </w14:textFill>
        </w:rPr>
        <w:t>要点编制</w:t>
      </w:r>
      <w:r>
        <w:rPr>
          <w:rFonts w:hint="eastAsia" w:ascii="宋体" w:hAnsi="宋体" w:eastAsia="宋体" w:cs="宋体"/>
          <w:bCs/>
          <w:snapToGrid w:val="0"/>
          <w:color w:val="000000" w:themeColor="text1"/>
          <w:kern w:val="0"/>
          <w:sz w:val="24"/>
          <w:szCs w:val="24"/>
          <w:highlight w:val="none"/>
          <w:lang w:val="en-US" w:eastAsia="zh-CN"/>
          <w14:textFill>
            <w14:solidFill>
              <w14:schemeClr w14:val="tx1"/>
            </w14:solidFill>
          </w14:textFill>
        </w:rPr>
        <w:t>货物供应方案（但不限于以下内容）</w:t>
      </w:r>
    </w:p>
    <w:p w14:paraId="2987932B">
      <w:pPr>
        <w:pStyle w:val="9"/>
        <w:rPr>
          <w:rFonts w:hint="eastAsia" w:ascii="宋体" w:hAnsi="宋体" w:eastAsia="宋体" w:cs="宋体"/>
          <w:color w:val="000000" w:themeColor="text1"/>
          <w:lang w:val="en-US" w:eastAsia="zh-CN"/>
          <w14:textFill>
            <w14:solidFill>
              <w14:schemeClr w14:val="tx1"/>
            </w14:solidFill>
          </w14:textFill>
        </w:rPr>
      </w:pPr>
    </w:p>
    <w:p w14:paraId="2718E57F">
      <w:pPr>
        <w:spacing w:line="360" w:lineRule="auto"/>
        <w:ind w:firstLine="480" w:firstLineChars="200"/>
        <w:jc w:val="center"/>
        <w:rPr>
          <w:rFonts w:hint="eastAsia" w:ascii="宋体" w:hAnsi="宋体" w:eastAsia="宋体" w:cs="宋体"/>
          <w:color w:val="000000" w:themeColor="text1"/>
          <w:spacing w:val="1"/>
          <w:sz w:val="24"/>
          <w:szCs w:val="24"/>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（格式自拟）</w:t>
      </w:r>
    </w:p>
    <w:p w14:paraId="0150B521">
      <w:pPr>
        <w:widowControl w:val="0"/>
        <w:ind w:firstLine="420" w:firstLineChars="200"/>
        <w:jc w:val="both"/>
        <w:textAlignment w:val="baseline"/>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p>
    <w:p w14:paraId="7E0FF490">
      <w:pPr>
        <w:widowControl/>
        <w:numPr>
          <w:ilvl w:val="0"/>
          <w:numId w:val="0"/>
        </w:numPr>
        <w:kinsoku/>
        <w:autoSpaceDE/>
        <w:autoSpaceDN/>
        <w:adjustRightInd w:val="0"/>
        <w:snapToGrid w:val="0"/>
        <w:spacing w:line="360" w:lineRule="auto"/>
        <w:jc w:val="left"/>
        <w:textAlignment w:val="auto"/>
        <w:rPr>
          <w:rFonts w:hint="eastAsia" w:ascii="宋体" w:hAnsi="宋体" w:eastAsia="宋体" w:cs="宋体"/>
          <w:snapToGrid/>
          <w:color w:val="000000" w:themeColor="text1"/>
          <w:kern w:val="2"/>
          <w:sz w:val="28"/>
          <w:szCs w:val="28"/>
          <w:highlight w:val="none"/>
          <w:lang w:eastAsia="zh-CN"/>
          <w14:textFill>
            <w14:solidFill>
              <w14:schemeClr w14:val="tx1"/>
            </w14:solidFill>
          </w14:textFill>
        </w:rPr>
      </w:pPr>
      <w:r>
        <w:rPr>
          <w:rFonts w:hint="eastAsia" w:ascii="宋体" w:hAnsi="宋体" w:eastAsia="宋体" w:cs="宋体"/>
          <w:snapToGrid/>
          <w:color w:val="000000" w:themeColor="text1"/>
          <w:kern w:val="2"/>
          <w:sz w:val="28"/>
          <w:szCs w:val="28"/>
          <w:highlight w:val="none"/>
          <w:lang w:val="en-US" w:eastAsia="zh-CN"/>
          <w14:textFill>
            <w14:solidFill>
              <w14:schemeClr w14:val="tx1"/>
            </w14:solidFill>
          </w14:textFill>
        </w:rPr>
        <w:t>一、</w:t>
      </w:r>
      <w:r>
        <w:rPr>
          <w:rFonts w:hint="eastAsia" w:ascii="宋体" w:hAnsi="宋体" w:eastAsia="宋体" w:cs="宋体"/>
          <w:snapToGrid/>
          <w:color w:val="000000" w:themeColor="text1"/>
          <w:kern w:val="2"/>
          <w:sz w:val="28"/>
          <w:szCs w:val="28"/>
          <w:highlight w:val="none"/>
          <w:lang w:eastAsia="zh-CN"/>
          <w14:textFill>
            <w14:solidFill>
              <w14:schemeClr w14:val="tx1"/>
            </w14:solidFill>
          </w14:textFill>
        </w:rPr>
        <w:t>供应商根据采购内容及评审内容要求，自主编写方案说明。</w:t>
      </w:r>
    </w:p>
    <w:p w14:paraId="38576D72">
      <w:pPr>
        <w:widowControl w:val="0"/>
        <w:numPr>
          <w:ilvl w:val="0"/>
          <w:numId w:val="0"/>
        </w:numPr>
        <w:tabs>
          <w:tab w:val="left" w:pos="567"/>
        </w:tabs>
        <w:spacing w:before="120" w:line="360" w:lineRule="auto"/>
        <w:jc w:val="both"/>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内容包括但不限于：</w:t>
      </w:r>
    </w:p>
    <w:p w14:paraId="32C4E29E">
      <w:pPr>
        <w:widowControl w:val="0"/>
        <w:numPr>
          <w:ilvl w:val="0"/>
          <w:numId w:val="6"/>
        </w:numPr>
        <w:kinsoku/>
        <w:autoSpaceDE/>
        <w:autoSpaceDN/>
        <w:adjustRightInd/>
        <w:snapToGrid/>
        <w:spacing w:line="480" w:lineRule="auto"/>
        <w:ind w:left="0" w:leftChars="0" w:firstLine="0" w:firstLineChars="0"/>
        <w:jc w:val="both"/>
        <w:textAlignment w:val="auto"/>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t>投标产品技术参数</w:t>
      </w:r>
    </w:p>
    <w:p w14:paraId="3EBFE3E8">
      <w:pPr>
        <w:widowControl w:val="0"/>
        <w:numPr>
          <w:ilvl w:val="0"/>
          <w:numId w:val="6"/>
        </w:numPr>
        <w:kinsoku/>
        <w:autoSpaceDE/>
        <w:autoSpaceDN/>
        <w:adjustRightInd/>
        <w:snapToGrid/>
        <w:spacing w:line="480" w:lineRule="auto"/>
        <w:jc w:val="both"/>
        <w:textAlignment w:val="auto"/>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t>供货服务方案</w:t>
      </w:r>
    </w:p>
    <w:p w14:paraId="2CC14BCE">
      <w:pPr>
        <w:widowControl w:val="0"/>
        <w:numPr>
          <w:ilvl w:val="0"/>
          <w:numId w:val="6"/>
        </w:numPr>
        <w:tabs>
          <w:tab w:val="left" w:pos="567"/>
        </w:tabs>
        <w:spacing w:before="0" w:line="480" w:lineRule="auto"/>
        <w:jc w:val="both"/>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供货进度计划</w:t>
      </w:r>
    </w:p>
    <w:p w14:paraId="3E10A3DC">
      <w:pPr>
        <w:widowControl w:val="0"/>
        <w:numPr>
          <w:ilvl w:val="0"/>
          <w:numId w:val="6"/>
        </w:numPr>
        <w:kinsoku/>
        <w:autoSpaceDE/>
        <w:autoSpaceDN/>
        <w:adjustRightInd/>
        <w:snapToGrid/>
        <w:spacing w:line="480" w:lineRule="auto"/>
        <w:ind w:left="0" w:leftChars="0" w:firstLine="0" w:firstLineChars="0"/>
        <w:jc w:val="both"/>
        <w:textAlignment w:val="auto"/>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t>货物渠道来源说明及质量保障</w:t>
      </w:r>
    </w:p>
    <w:p w14:paraId="4D516B8B">
      <w:pPr>
        <w:widowControl w:val="0"/>
        <w:numPr>
          <w:ilvl w:val="0"/>
          <w:numId w:val="0"/>
        </w:numPr>
        <w:kinsoku/>
        <w:autoSpaceDE/>
        <w:autoSpaceDN/>
        <w:adjustRightInd/>
        <w:snapToGrid/>
        <w:spacing w:line="480" w:lineRule="auto"/>
        <w:ind w:leftChars="0"/>
        <w:jc w:val="both"/>
        <w:textAlignment w:val="auto"/>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snapToGrid/>
          <w:color w:val="000000" w:themeColor="text1"/>
          <w:kern w:val="2"/>
          <w:sz w:val="28"/>
          <w:szCs w:val="28"/>
          <w:highlight w:val="none"/>
          <w:lang w:val="en-US" w:eastAsia="zh-CN" w:bidi="ar-SA"/>
          <w14:textFill>
            <w14:solidFill>
              <w14:schemeClr w14:val="tx1"/>
            </w14:solidFill>
          </w14:textFill>
        </w:rPr>
        <w:t>5、售后服务方案</w:t>
      </w:r>
    </w:p>
    <w:p w14:paraId="191D3E6A">
      <w:pPr>
        <w:widowControl w:val="0"/>
        <w:numPr>
          <w:ilvl w:val="0"/>
          <w:numId w:val="0"/>
        </w:numPr>
        <w:tabs>
          <w:tab w:val="left" w:pos="567"/>
        </w:tabs>
        <w:spacing w:before="0" w:line="480" w:lineRule="auto"/>
        <w:ind w:leftChars="0"/>
        <w:jc w:val="both"/>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bidi="ar-SA"/>
          <w14:textFill>
            <w14:solidFill>
              <w14:schemeClr w14:val="tx1"/>
            </w14:solidFill>
          </w14:textFill>
        </w:rPr>
        <w:t>6、应急保障方案</w:t>
      </w:r>
    </w:p>
    <w:p w14:paraId="3F37024F">
      <w:pPr>
        <w:widowControl/>
        <w:kinsoku/>
        <w:autoSpaceDE/>
        <w:autoSpaceDN/>
        <w:adjustRightInd w:val="0"/>
        <w:snapToGrid w:val="0"/>
        <w:spacing w:line="360" w:lineRule="auto"/>
        <w:jc w:val="left"/>
        <w:textAlignment w:val="auto"/>
        <w:rPr>
          <w:rFonts w:hint="eastAsia" w:ascii="宋体" w:hAnsi="宋体" w:eastAsia="宋体" w:cs="宋体"/>
          <w:snapToGrid/>
          <w:color w:val="000000" w:themeColor="text1"/>
          <w:kern w:val="2"/>
          <w:sz w:val="28"/>
          <w:szCs w:val="28"/>
          <w:highlight w:val="none"/>
          <w:lang w:eastAsia="zh-CN"/>
          <w14:textFill>
            <w14:solidFill>
              <w14:schemeClr w14:val="tx1"/>
            </w14:solidFill>
          </w14:textFill>
        </w:rPr>
      </w:pPr>
      <w:r>
        <w:rPr>
          <w:rFonts w:hint="eastAsia" w:ascii="宋体" w:hAnsi="宋体" w:eastAsia="宋体" w:cs="宋体"/>
          <w:snapToGrid/>
          <w:color w:val="000000" w:themeColor="text1"/>
          <w:kern w:val="2"/>
          <w:sz w:val="28"/>
          <w:szCs w:val="28"/>
          <w:highlight w:val="none"/>
          <w:lang w:eastAsia="zh-CN"/>
          <w14:textFill>
            <w14:solidFill>
              <w14:schemeClr w14:val="tx1"/>
            </w14:solidFill>
          </w14:textFill>
        </w:rPr>
        <w:t>二、供应商认为有必要说明的问题。</w:t>
      </w:r>
    </w:p>
    <w:p w14:paraId="0D553173">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baseline"/>
        <w:rPr>
          <w:rFonts w:hint="eastAsia" w:ascii="宋体" w:hAnsi="宋体" w:eastAsia="宋体" w:cs="宋体"/>
          <w:color w:val="000000" w:themeColor="text1"/>
          <w:spacing w:val="1"/>
          <w:sz w:val="24"/>
          <w:szCs w:val="24"/>
          <w:lang w:val="en-US" w:eastAsia="zh-CN"/>
          <w14:textFill>
            <w14:solidFill>
              <w14:schemeClr w14:val="tx1"/>
            </w14:solidFill>
          </w14:textFill>
        </w:rPr>
      </w:pPr>
    </w:p>
    <w:p w14:paraId="1D3C0F12">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baseline"/>
        <w:rPr>
          <w:rFonts w:hint="eastAsia" w:ascii="宋体" w:hAnsi="宋体" w:eastAsia="宋体" w:cs="宋体"/>
          <w:color w:val="000000" w:themeColor="text1"/>
          <w:spacing w:val="1"/>
          <w:sz w:val="24"/>
          <w:szCs w:val="24"/>
          <w:lang w:val="en-US" w:eastAsia="zh-CN"/>
          <w14:textFill>
            <w14:solidFill>
              <w14:schemeClr w14:val="tx1"/>
            </w14:solidFill>
          </w14:textFill>
        </w:rPr>
        <w:sectPr>
          <w:footerReference r:id="rId43" w:type="default"/>
          <w:pgSz w:w="11911" w:h="16843"/>
          <w:pgMar w:top="1440" w:right="1440" w:bottom="1440" w:left="1440" w:header="992" w:footer="992" w:gutter="0"/>
          <w:pgNumType w:fmt="decimal"/>
          <w:cols w:space="720" w:num="1"/>
        </w:sectPr>
      </w:pPr>
    </w:p>
    <w:p w14:paraId="59C30FA1">
      <w:pPr>
        <w:spacing w:before="101" w:line="224" w:lineRule="auto"/>
        <w:jc w:val="center"/>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第六部分</w:t>
      </w:r>
      <w:r>
        <w:rPr>
          <w:rFonts w:hint="eastAsia" w:ascii="宋体" w:hAnsi="宋体" w:eastAsia="宋体" w:cs="宋体"/>
          <w:b/>
          <w:bCs/>
          <w:color w:val="000000" w:themeColor="text1"/>
          <w:spacing w:val="6"/>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6"/>
          <w:sz w:val="31"/>
          <w:szCs w:val="31"/>
          <w14:textFill>
            <w14:solidFill>
              <w14:schemeClr w14:val="tx1"/>
            </w14:solidFill>
          </w14:textFill>
        </w:rPr>
        <w:t>供应商参加政府采购活动承诺书</w:t>
      </w:r>
    </w:p>
    <w:p w14:paraId="0948CDB3">
      <w:pPr>
        <w:spacing w:before="185" w:line="219" w:lineRule="auto"/>
        <w:ind w:left="216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未签署下列承诺书的，其责任由供应商自行承担。</w:t>
      </w:r>
    </w:p>
    <w:p w14:paraId="064942B7">
      <w:pPr>
        <w:pStyle w:val="3"/>
        <w:spacing w:line="289" w:lineRule="auto"/>
        <w:rPr>
          <w:rFonts w:hint="eastAsia" w:ascii="宋体" w:hAnsi="宋体" w:eastAsia="宋体" w:cs="宋体"/>
          <w:color w:val="000000" w:themeColor="text1"/>
          <w14:textFill>
            <w14:solidFill>
              <w14:schemeClr w14:val="tx1"/>
            </w14:solidFill>
          </w14:textFill>
        </w:rPr>
      </w:pPr>
    </w:p>
    <w:p w14:paraId="4994BF0A">
      <w:pPr>
        <w:keepNext w:val="0"/>
        <w:keepLines w:val="0"/>
        <w:pageBreakBefore w:val="0"/>
        <w:widowControl w:val="0"/>
        <w:kinsoku/>
        <w:wordWrap/>
        <w:overflowPunct/>
        <w:topLinePunct w:val="0"/>
        <w:autoSpaceDE/>
        <w:autoSpaceDN/>
        <w:bidi w:val="0"/>
        <w:adjustRightInd w:val="0"/>
        <w:snapToGrid w:val="0"/>
        <w:spacing w:line="480" w:lineRule="auto"/>
        <w:ind w:right="0"/>
        <w:jc w:val="center"/>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4"/>
          <w:sz w:val="28"/>
          <w:szCs w:val="28"/>
          <w14:textFill>
            <w14:solidFill>
              <w14:schemeClr w14:val="tx1"/>
            </w14:solidFill>
          </w14:textFill>
        </w:rPr>
        <w:t>一、质量安全责任承诺书</w:t>
      </w:r>
    </w:p>
    <w:p w14:paraId="69BE05D2">
      <w:pPr>
        <w:keepNext w:val="0"/>
        <w:keepLines w:val="0"/>
        <w:pageBreakBefore w:val="0"/>
        <w:widowControl w:val="0"/>
        <w:kinsoku/>
        <w:wordWrap/>
        <w:overflowPunct/>
        <w:topLinePunct w:val="0"/>
        <w:autoSpaceDE/>
        <w:autoSpaceDN/>
        <w:bidi w:val="0"/>
        <w:adjustRightInd w:val="0"/>
        <w:snapToGrid w:val="0"/>
        <w:spacing w:line="480" w:lineRule="auto"/>
        <w:ind w:left="0" w:right="0" w:firstLine="476"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为保证本采购项目顺利进行，作为供应商，现郑重承诺：</w:t>
      </w:r>
    </w:p>
    <w:p w14:paraId="5543DE8C">
      <w:pPr>
        <w:keepNext w:val="0"/>
        <w:keepLines w:val="0"/>
        <w:pageBreakBefore w:val="0"/>
        <w:widowControl w:val="0"/>
        <w:kinsoku/>
        <w:wordWrap/>
        <w:overflowPunct/>
        <w:topLinePunct w:val="0"/>
        <w:autoSpaceDE/>
        <w:autoSpaceDN/>
        <w:bidi w:val="0"/>
        <w:adjustRightInd w:val="0"/>
        <w:snapToGrid w:val="0"/>
        <w:spacing w:line="480" w:lineRule="auto"/>
        <w:ind w:left="0" w:right="0" w:firstLine="484"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1、我方投标产品的生产</w:t>
      </w:r>
      <w:r>
        <w:rPr>
          <w:rFonts w:hint="eastAsia" w:ascii="宋体" w:hAnsi="宋体" w:eastAsia="宋体" w:cs="宋体"/>
          <w:color w:val="000000" w:themeColor="text1"/>
          <w:spacing w:val="-1"/>
          <w:sz w:val="24"/>
          <w:szCs w:val="24"/>
          <w14:textFill>
            <w14:solidFill>
              <w14:schemeClr w14:val="tx1"/>
            </w14:solidFill>
          </w14:textFill>
        </w:rPr>
        <w:t>均完全符合国家现行质量、安全、环保标准和要求。</w:t>
      </w:r>
    </w:p>
    <w:p w14:paraId="7467957D">
      <w:pPr>
        <w:keepNext w:val="0"/>
        <w:keepLines w:val="0"/>
        <w:pageBreakBefore w:val="0"/>
        <w:widowControl w:val="0"/>
        <w:kinsoku/>
        <w:wordWrap/>
        <w:overflowPunct/>
        <w:topLinePunct w:val="0"/>
        <w:autoSpaceDE/>
        <w:autoSpaceDN/>
        <w:bidi w:val="0"/>
        <w:adjustRightInd w:val="0"/>
        <w:snapToGrid w:val="0"/>
        <w:spacing w:line="480" w:lineRule="auto"/>
        <w:ind w:left="0" w:right="0" w:firstLine="484"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2、我方将严格按照国家现行相关储存、运输技术标准及规范、服务标准</w:t>
      </w:r>
      <w:r>
        <w:rPr>
          <w:rFonts w:hint="eastAsia" w:ascii="宋体" w:hAnsi="宋体" w:eastAsia="宋体" w:cs="宋体"/>
          <w:color w:val="000000" w:themeColor="text1"/>
          <w:spacing w:val="-2"/>
          <w:sz w:val="24"/>
          <w:szCs w:val="24"/>
          <w14:textFill>
            <w14:solidFill>
              <w14:schemeClr w14:val="tx1"/>
            </w14:solidFill>
          </w14:textFill>
        </w:rPr>
        <w:t>及规范，在规定的时限内，保质、保量完成项目全部内容，并向采购人交付合格产品。</w:t>
      </w:r>
    </w:p>
    <w:p w14:paraId="6A1327DC">
      <w:pPr>
        <w:keepNext w:val="0"/>
        <w:keepLines w:val="0"/>
        <w:pageBreakBefore w:val="0"/>
        <w:widowControl w:val="0"/>
        <w:kinsoku/>
        <w:wordWrap/>
        <w:overflowPunct/>
        <w:topLinePunct w:val="0"/>
        <w:autoSpaceDE/>
        <w:autoSpaceDN/>
        <w:bidi w:val="0"/>
        <w:adjustRightInd w:val="0"/>
        <w:snapToGrid w:val="0"/>
        <w:spacing w:line="480" w:lineRule="auto"/>
        <w:ind w:left="0" w:right="0" w:firstLine="484"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3、对于因产品生产质量以及储存、运输、等过程中产生的任</w:t>
      </w:r>
      <w:r>
        <w:rPr>
          <w:rFonts w:hint="eastAsia" w:ascii="宋体" w:hAnsi="宋体" w:eastAsia="宋体" w:cs="宋体"/>
          <w:color w:val="000000" w:themeColor="text1"/>
          <w:spacing w:val="-1"/>
          <w:sz w:val="24"/>
          <w:szCs w:val="24"/>
          <w14:textFill>
            <w14:solidFill>
              <w14:schemeClr w14:val="tx1"/>
            </w14:solidFill>
          </w14:textFill>
        </w:rPr>
        <w:t>何安全事故，我方承担全部责任。</w:t>
      </w:r>
    </w:p>
    <w:p w14:paraId="2F2BA684">
      <w:pPr>
        <w:keepNext w:val="0"/>
        <w:keepLines w:val="0"/>
        <w:pageBreakBefore w:val="0"/>
        <w:widowControl w:val="0"/>
        <w:kinsoku/>
        <w:wordWrap/>
        <w:overflowPunct/>
        <w:topLinePunct w:val="0"/>
        <w:autoSpaceDE/>
        <w:autoSpaceDN/>
        <w:bidi w:val="0"/>
        <w:adjustRightInd w:val="0"/>
        <w:snapToGrid w:val="0"/>
        <w:spacing w:line="480" w:lineRule="auto"/>
        <w:ind w:left="0" w:right="0" w:firstLine="468" w:firstLineChars="20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4、我方提供的</w:t>
      </w:r>
      <w:r>
        <w:rPr>
          <w:rFonts w:hint="eastAsia" w:ascii="宋体" w:hAnsi="宋体" w:eastAsia="宋体" w:cs="宋体"/>
          <w:color w:val="000000" w:themeColor="text1"/>
          <w:spacing w:val="-3"/>
          <w:sz w:val="24"/>
          <w:szCs w:val="24"/>
          <w:lang w:val="en-US" w:eastAsia="zh-CN"/>
          <w14:textFill>
            <w14:solidFill>
              <w14:schemeClr w14:val="tx1"/>
            </w14:solidFill>
          </w14:textFill>
        </w:rPr>
        <w:t>货物</w:t>
      </w:r>
      <w:r>
        <w:rPr>
          <w:rFonts w:hint="eastAsia" w:ascii="宋体" w:hAnsi="宋体" w:eastAsia="宋体" w:cs="宋体"/>
          <w:color w:val="000000" w:themeColor="text1"/>
          <w:spacing w:val="-3"/>
          <w:sz w:val="24"/>
          <w:szCs w:val="24"/>
          <w14:textFill>
            <w14:solidFill>
              <w14:schemeClr w14:val="tx1"/>
            </w14:solidFill>
          </w14:textFill>
        </w:rPr>
        <w:t>符合现行的国家、行业、地区、企业标准及</w:t>
      </w:r>
      <w:r>
        <w:rPr>
          <w:rFonts w:hint="eastAsia" w:ascii="宋体" w:hAnsi="宋体" w:eastAsia="宋体" w:cs="宋体"/>
          <w:color w:val="000000" w:themeColor="text1"/>
          <w:spacing w:val="-4"/>
          <w:sz w:val="24"/>
          <w:szCs w:val="24"/>
          <w14:textFill>
            <w14:solidFill>
              <w14:schemeClr w14:val="tx1"/>
            </w14:solidFill>
          </w14:textFill>
        </w:rPr>
        <w:t>要求，标准不一致的，</w:t>
      </w:r>
      <w:r>
        <w:rPr>
          <w:rFonts w:hint="eastAsia" w:ascii="宋体" w:hAnsi="宋体" w:eastAsia="宋体" w:cs="宋体"/>
          <w:color w:val="000000" w:themeColor="text1"/>
          <w:spacing w:val="-1"/>
          <w:sz w:val="24"/>
          <w:szCs w:val="24"/>
          <w14:textFill>
            <w14:solidFill>
              <w14:schemeClr w14:val="tx1"/>
            </w14:solidFill>
          </w14:textFill>
        </w:rPr>
        <w:t>以更为严格的为准，我方对提供的服务的质量、安全、环保等承担全</w:t>
      </w:r>
      <w:r>
        <w:rPr>
          <w:rFonts w:hint="eastAsia" w:ascii="宋体" w:hAnsi="宋体" w:eastAsia="宋体" w:cs="宋体"/>
          <w:color w:val="000000" w:themeColor="text1"/>
          <w:spacing w:val="-2"/>
          <w:sz w:val="24"/>
          <w:szCs w:val="24"/>
          <w14:textFill>
            <w14:solidFill>
              <w14:schemeClr w14:val="tx1"/>
            </w14:solidFill>
          </w14:textFill>
        </w:rPr>
        <w:t>部责任。</w:t>
      </w:r>
    </w:p>
    <w:p w14:paraId="32D38877">
      <w:pPr>
        <w:pStyle w:val="3"/>
        <w:spacing w:line="277" w:lineRule="auto"/>
        <w:rPr>
          <w:rFonts w:hint="eastAsia" w:ascii="宋体" w:hAnsi="宋体" w:eastAsia="宋体" w:cs="宋体"/>
          <w:color w:val="000000" w:themeColor="text1"/>
          <w14:textFill>
            <w14:solidFill>
              <w14:schemeClr w14:val="tx1"/>
            </w14:solidFill>
          </w14:textFill>
        </w:rPr>
      </w:pPr>
    </w:p>
    <w:p w14:paraId="083935AB">
      <w:pPr>
        <w:pStyle w:val="3"/>
        <w:spacing w:line="277" w:lineRule="auto"/>
        <w:rPr>
          <w:rFonts w:hint="eastAsia" w:ascii="宋体" w:hAnsi="宋体" w:eastAsia="宋体" w:cs="宋体"/>
          <w:color w:val="000000" w:themeColor="text1"/>
          <w14:textFill>
            <w14:solidFill>
              <w14:schemeClr w14:val="tx1"/>
            </w14:solidFill>
          </w14:textFill>
        </w:rPr>
      </w:pPr>
    </w:p>
    <w:p w14:paraId="2D449795">
      <w:pPr>
        <w:pStyle w:val="3"/>
        <w:spacing w:line="278" w:lineRule="auto"/>
        <w:rPr>
          <w:rFonts w:hint="eastAsia" w:ascii="宋体" w:hAnsi="宋体" w:eastAsia="宋体" w:cs="宋体"/>
          <w:color w:val="000000" w:themeColor="text1"/>
          <w14:textFill>
            <w14:solidFill>
              <w14:schemeClr w14:val="tx1"/>
            </w14:solidFill>
          </w14:textFill>
        </w:rPr>
      </w:pPr>
    </w:p>
    <w:p w14:paraId="7DBB8E14">
      <w:pPr>
        <w:spacing w:before="79" w:line="480" w:lineRule="auto"/>
        <w:ind w:left="238" w:firstLine="3616" w:firstLineChars="16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供应商：</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(盖公章)</w:t>
      </w:r>
    </w:p>
    <w:p w14:paraId="4CCD1780">
      <w:pPr>
        <w:spacing w:before="215" w:line="480" w:lineRule="auto"/>
        <w:ind w:left="239" w:firstLine="3630" w:firstLineChars="15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法定代表人或被授权人</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3"/>
          <w:sz w:val="24"/>
          <w:szCs w:val="24"/>
          <w:lang w:val="en-US" w:eastAsia="zh-CN"/>
          <w14:textFill>
            <w14:solidFill>
              <w14:schemeClr w14:val="tx1"/>
            </w14:solidFill>
          </w14:textFill>
        </w:rPr>
        <w:t>签字或盖章</w:t>
      </w:r>
      <w:r>
        <w:rPr>
          <w:rFonts w:hint="eastAsia" w:ascii="宋体" w:hAnsi="宋体" w:eastAsia="宋体" w:cs="宋体"/>
          <w:color w:val="000000" w:themeColor="text1"/>
          <w:spacing w:val="1"/>
          <w:sz w:val="24"/>
          <w:szCs w:val="24"/>
          <w14:textFill>
            <w14:solidFill>
              <w14:schemeClr w14:val="tx1"/>
            </w14:solidFill>
          </w14:textFill>
        </w:rPr>
        <w:t>）</w:t>
      </w:r>
    </w:p>
    <w:p w14:paraId="5A342382">
      <w:pPr>
        <w:spacing w:before="215" w:line="480" w:lineRule="auto"/>
        <w:ind w:left="279"/>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0"/>
          <w:sz w:val="24"/>
          <w:szCs w:val="24"/>
          <w14:textFill>
            <w14:solidFill>
              <w14:schemeClr w14:val="tx1"/>
            </w14:solidFill>
          </w14:textFill>
        </w:rPr>
        <w:t>日</w:t>
      </w:r>
      <w:r>
        <w:rPr>
          <w:rFonts w:hint="eastAsia" w:ascii="宋体" w:hAnsi="宋体" w:eastAsia="宋体" w:cs="宋体"/>
          <w:color w:val="000000" w:themeColor="text1"/>
          <w:spacing w:val="-2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期</w:t>
      </w:r>
      <w:r>
        <w:rPr>
          <w:rFonts w:hint="eastAsia" w:ascii="宋体" w:hAnsi="宋体" w:eastAsia="宋体" w:cs="宋体"/>
          <w:color w:val="000000" w:themeColor="text1"/>
          <w:spacing w:val="-20"/>
          <w:sz w:val="24"/>
          <w:szCs w:val="24"/>
          <w:lang w:eastAsia="zh-CN"/>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年</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月</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日</w:t>
      </w:r>
    </w:p>
    <w:p w14:paraId="5FFDDDDB">
      <w:pPr>
        <w:spacing w:line="219" w:lineRule="auto"/>
        <w:rPr>
          <w:rFonts w:hint="eastAsia" w:ascii="宋体" w:hAnsi="宋体" w:eastAsia="宋体" w:cs="宋体"/>
          <w:color w:val="000000" w:themeColor="text1"/>
          <w:sz w:val="24"/>
          <w:szCs w:val="24"/>
          <w14:textFill>
            <w14:solidFill>
              <w14:schemeClr w14:val="tx1"/>
            </w14:solidFill>
          </w14:textFill>
        </w:rPr>
        <w:sectPr>
          <w:headerReference r:id="rId44" w:type="default"/>
          <w:footerReference r:id="rId45" w:type="default"/>
          <w:pgSz w:w="11911" w:h="16843"/>
          <w:pgMar w:top="1440" w:right="1440" w:bottom="1440" w:left="1440" w:header="992" w:footer="992" w:gutter="0"/>
          <w:pgNumType w:fmt="decimal"/>
          <w:cols w:space="720" w:num="1"/>
        </w:sectPr>
      </w:pPr>
    </w:p>
    <w:p w14:paraId="166DDCBD">
      <w:pPr>
        <w:keepNext w:val="0"/>
        <w:keepLines w:val="0"/>
        <w:pageBreakBefore w:val="0"/>
        <w:widowControl w:val="0"/>
        <w:kinsoku/>
        <w:wordWrap/>
        <w:overflowPunct/>
        <w:topLinePunct w:val="0"/>
        <w:autoSpaceDE/>
        <w:autoSpaceDN/>
        <w:bidi w:val="0"/>
        <w:adjustRightInd w:val="0"/>
        <w:snapToGrid w:val="0"/>
        <w:spacing w:line="480" w:lineRule="auto"/>
        <w:ind w:right="0"/>
        <w:jc w:val="center"/>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3"/>
          <w:sz w:val="28"/>
          <w:szCs w:val="28"/>
          <w14:textFill>
            <w14:solidFill>
              <w14:schemeClr w14:val="tx1"/>
            </w14:solidFill>
          </w14:textFill>
        </w:rPr>
        <w:t>二、拒绝政府采购领域商业贿赂承诺书</w:t>
      </w:r>
    </w:p>
    <w:p w14:paraId="49871560">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（执行陕财办采管[2006]21号文件）</w:t>
      </w:r>
    </w:p>
    <w:p w14:paraId="57ED950D">
      <w:pPr>
        <w:keepNext w:val="0"/>
        <w:keepLines w:val="0"/>
        <w:pageBreakBefore w:val="0"/>
        <w:widowControl w:val="0"/>
        <w:kinsoku/>
        <w:wordWrap/>
        <w:overflowPunct/>
        <w:topLinePunct w:val="0"/>
        <w:autoSpaceDE/>
        <w:autoSpaceDN/>
        <w:bidi w:val="0"/>
        <w:adjustRightInd w:val="0"/>
        <w:snapToGrid w:val="0"/>
        <w:spacing w:line="48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为响应党中央、国务院关于治理政府采购领域商业贿赂行为的号召，我公司在此庄严</w:t>
      </w:r>
      <w:r>
        <w:rPr>
          <w:rFonts w:hint="eastAsia" w:ascii="宋体" w:hAnsi="宋体" w:eastAsia="宋体" w:cs="宋体"/>
          <w:color w:val="000000" w:themeColor="text1"/>
          <w:spacing w:val="-4"/>
          <w:sz w:val="24"/>
          <w:szCs w:val="24"/>
          <w14:textFill>
            <w14:solidFill>
              <w14:schemeClr w14:val="tx1"/>
            </w14:solidFill>
          </w14:textFill>
        </w:rPr>
        <w:t>承诺：</w:t>
      </w:r>
    </w:p>
    <w:p w14:paraId="23C0D8B1">
      <w:pPr>
        <w:keepNext w:val="0"/>
        <w:keepLines w:val="0"/>
        <w:pageBreakBefore w:val="0"/>
        <w:widowControl w:val="0"/>
        <w:kinsoku/>
        <w:wordWrap/>
        <w:overflowPunct/>
        <w:topLinePunct w:val="0"/>
        <w:autoSpaceDE/>
        <w:autoSpaceDN/>
        <w:bidi w:val="0"/>
        <w:adjustRightInd w:val="0"/>
        <w:snapToGrid w:val="0"/>
        <w:spacing w:line="48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1、在参与政府采购活动中遵纪守法、诚信经营、公平竞</w:t>
      </w:r>
      <w:r>
        <w:rPr>
          <w:rFonts w:hint="eastAsia" w:ascii="宋体" w:hAnsi="宋体" w:eastAsia="宋体" w:cs="宋体"/>
          <w:color w:val="000000" w:themeColor="text1"/>
          <w:spacing w:val="-2"/>
          <w:sz w:val="24"/>
          <w:szCs w:val="24"/>
          <w14:textFill>
            <w14:solidFill>
              <w14:schemeClr w14:val="tx1"/>
            </w14:solidFill>
          </w14:textFill>
        </w:rPr>
        <w:t>标。</w:t>
      </w:r>
    </w:p>
    <w:p w14:paraId="42A8A8A3">
      <w:pPr>
        <w:keepNext w:val="0"/>
        <w:keepLines w:val="0"/>
        <w:pageBreakBefore w:val="0"/>
        <w:widowControl w:val="0"/>
        <w:kinsoku/>
        <w:wordWrap/>
        <w:overflowPunct/>
        <w:topLinePunct w:val="0"/>
        <w:autoSpaceDE/>
        <w:autoSpaceDN/>
        <w:bidi w:val="0"/>
        <w:adjustRightInd w:val="0"/>
        <w:snapToGrid w:val="0"/>
        <w:spacing w:line="48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2、不向政府采购人、采购代理机构和政府采购评审专家进行任何形式的商业贿赂以</w:t>
      </w:r>
      <w:r>
        <w:rPr>
          <w:rFonts w:hint="eastAsia" w:ascii="宋体" w:hAnsi="宋体" w:eastAsia="宋体" w:cs="宋体"/>
          <w:color w:val="000000" w:themeColor="text1"/>
          <w:spacing w:val="-2"/>
          <w:sz w:val="24"/>
          <w:szCs w:val="24"/>
          <w14:textFill>
            <w14:solidFill>
              <w14:schemeClr w14:val="tx1"/>
            </w14:solidFill>
          </w14:textFill>
        </w:rPr>
        <w:t>谋取交易机会。</w:t>
      </w:r>
    </w:p>
    <w:p w14:paraId="5AAED066">
      <w:pPr>
        <w:keepNext w:val="0"/>
        <w:keepLines w:val="0"/>
        <w:pageBreakBefore w:val="0"/>
        <w:widowControl w:val="0"/>
        <w:kinsoku/>
        <w:wordWrap/>
        <w:overflowPunct/>
        <w:topLinePunct w:val="0"/>
        <w:autoSpaceDE/>
        <w:autoSpaceDN/>
        <w:bidi w:val="0"/>
        <w:adjustRightInd w:val="0"/>
        <w:snapToGrid w:val="0"/>
        <w:spacing w:line="48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3、不向政府采购代理机构和采购人提供虚假资质文件或采用虚假应标方式参与政府</w:t>
      </w:r>
      <w:r>
        <w:rPr>
          <w:rFonts w:hint="eastAsia" w:ascii="宋体" w:hAnsi="宋体" w:eastAsia="宋体" w:cs="宋体"/>
          <w:color w:val="000000" w:themeColor="text1"/>
          <w:spacing w:val="-1"/>
          <w:sz w:val="24"/>
          <w:szCs w:val="24"/>
          <w14:textFill>
            <w14:solidFill>
              <w14:schemeClr w14:val="tx1"/>
            </w14:solidFill>
          </w14:textFill>
        </w:rPr>
        <w:t>采购市场竞争并谋取中标、成交。</w:t>
      </w:r>
    </w:p>
    <w:p w14:paraId="63C90635">
      <w:pPr>
        <w:keepNext w:val="0"/>
        <w:keepLines w:val="0"/>
        <w:pageBreakBefore w:val="0"/>
        <w:widowControl w:val="0"/>
        <w:kinsoku/>
        <w:wordWrap/>
        <w:overflowPunct/>
        <w:topLinePunct w:val="0"/>
        <w:autoSpaceDE/>
        <w:autoSpaceDN/>
        <w:bidi w:val="0"/>
        <w:adjustRightInd w:val="0"/>
        <w:snapToGrid w:val="0"/>
        <w:spacing w:line="480" w:lineRule="auto"/>
        <w:ind w:left="0" w:right="0" w:firstLine="46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4、不采取“围标、陪标”等商业欺诈手段获得政府采购订单。</w:t>
      </w:r>
    </w:p>
    <w:p w14:paraId="5968AE29">
      <w:pPr>
        <w:keepNext w:val="0"/>
        <w:keepLines w:val="0"/>
        <w:pageBreakBefore w:val="0"/>
        <w:widowControl w:val="0"/>
        <w:kinsoku/>
        <w:wordWrap/>
        <w:overflowPunct/>
        <w:topLinePunct w:val="0"/>
        <w:autoSpaceDE/>
        <w:autoSpaceDN/>
        <w:bidi w:val="0"/>
        <w:adjustRightInd w:val="0"/>
        <w:snapToGrid w:val="0"/>
        <w:spacing w:line="48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5、不采取不正当手段诋毁、排挤其他供应商。</w:t>
      </w:r>
    </w:p>
    <w:p w14:paraId="57BB8C89">
      <w:pPr>
        <w:keepNext w:val="0"/>
        <w:keepLines w:val="0"/>
        <w:pageBreakBefore w:val="0"/>
        <w:widowControl w:val="0"/>
        <w:kinsoku/>
        <w:wordWrap/>
        <w:overflowPunct/>
        <w:topLinePunct w:val="0"/>
        <w:autoSpaceDE/>
        <w:autoSpaceDN/>
        <w:bidi w:val="0"/>
        <w:adjustRightInd w:val="0"/>
        <w:snapToGrid w:val="0"/>
        <w:spacing w:line="48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6、不在提供商品和服务时“偷梁换柱、以次充好”</w:t>
      </w:r>
      <w:r>
        <w:rPr>
          <w:rFonts w:hint="eastAsia" w:ascii="宋体" w:hAnsi="宋体" w:eastAsia="宋体" w:cs="宋体"/>
          <w:color w:val="000000" w:themeColor="text1"/>
          <w:spacing w:val="-2"/>
          <w:sz w:val="24"/>
          <w:szCs w:val="24"/>
          <w14:textFill>
            <w14:solidFill>
              <w14:schemeClr w14:val="tx1"/>
            </w14:solidFill>
          </w14:textFill>
        </w:rPr>
        <w:t>损害采购人的合法权益。</w:t>
      </w:r>
    </w:p>
    <w:p w14:paraId="79A49836">
      <w:pPr>
        <w:keepNext w:val="0"/>
        <w:keepLines w:val="0"/>
        <w:pageBreakBefore w:val="0"/>
        <w:widowControl w:val="0"/>
        <w:kinsoku/>
        <w:wordWrap/>
        <w:overflowPunct/>
        <w:topLinePunct w:val="0"/>
        <w:autoSpaceDE/>
        <w:autoSpaceDN/>
        <w:bidi w:val="0"/>
        <w:adjustRightInd w:val="0"/>
        <w:snapToGrid w:val="0"/>
        <w:spacing w:line="48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7、不与采购人、采购代理机构政府采购评审专家或其他供应商恶意串通，进行质疑</w:t>
      </w:r>
      <w:r>
        <w:rPr>
          <w:rFonts w:hint="eastAsia" w:ascii="宋体" w:hAnsi="宋体" w:eastAsia="宋体" w:cs="宋体"/>
          <w:color w:val="000000" w:themeColor="text1"/>
          <w:spacing w:val="-1"/>
          <w:sz w:val="24"/>
          <w:szCs w:val="24"/>
          <w14:textFill>
            <w14:solidFill>
              <w14:schemeClr w14:val="tx1"/>
            </w14:solidFill>
          </w14:textFill>
        </w:rPr>
        <w:t>和投诉，维护政府采购市场秩序。</w:t>
      </w:r>
    </w:p>
    <w:p w14:paraId="0D9B5CBC">
      <w:pPr>
        <w:keepNext w:val="0"/>
        <w:keepLines w:val="0"/>
        <w:pageBreakBefore w:val="0"/>
        <w:widowControl w:val="0"/>
        <w:kinsoku/>
        <w:wordWrap/>
        <w:overflowPunct/>
        <w:topLinePunct w:val="0"/>
        <w:autoSpaceDE/>
        <w:autoSpaceDN/>
        <w:bidi w:val="0"/>
        <w:adjustRightInd w:val="0"/>
        <w:snapToGrid w:val="0"/>
        <w:spacing w:line="480" w:lineRule="auto"/>
        <w:ind w:left="0" w:right="0" w:firstLine="484"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8、尊重和接受政府采购监督管理部门的监督和政府采购代理机构招标采购要求，承</w:t>
      </w:r>
      <w:r>
        <w:rPr>
          <w:rFonts w:hint="eastAsia" w:ascii="宋体" w:hAnsi="宋体" w:eastAsia="宋体" w:cs="宋体"/>
          <w:color w:val="000000" w:themeColor="text1"/>
          <w:spacing w:val="-1"/>
          <w:sz w:val="24"/>
          <w:szCs w:val="24"/>
          <w14:textFill>
            <w14:solidFill>
              <w14:schemeClr w14:val="tx1"/>
            </w14:solidFill>
          </w14:textFill>
        </w:rPr>
        <w:t>担因违约行为给采购人造成的损失。</w:t>
      </w:r>
    </w:p>
    <w:p w14:paraId="28D591E4">
      <w:pPr>
        <w:keepNext w:val="0"/>
        <w:keepLines w:val="0"/>
        <w:pageBreakBefore w:val="0"/>
        <w:widowControl w:val="0"/>
        <w:kinsoku/>
        <w:wordWrap/>
        <w:overflowPunct/>
        <w:topLinePunct w:val="0"/>
        <w:autoSpaceDE/>
        <w:autoSpaceDN/>
        <w:bidi w:val="0"/>
        <w:adjustRightInd w:val="0"/>
        <w:snapToGrid w:val="0"/>
        <w:spacing w:line="48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9、不发生其他有悖于政府采购公开、公平</w:t>
      </w:r>
      <w:r>
        <w:rPr>
          <w:rFonts w:hint="eastAsia" w:ascii="宋体" w:hAnsi="宋体" w:eastAsia="宋体" w:cs="宋体"/>
          <w:color w:val="000000" w:themeColor="text1"/>
          <w:spacing w:val="-1"/>
          <w:sz w:val="24"/>
          <w:szCs w:val="24"/>
          <w14:textFill>
            <w14:solidFill>
              <w14:schemeClr w14:val="tx1"/>
            </w14:solidFill>
          </w14:textFill>
        </w:rPr>
        <w:t>、公正和诚信原则的行为。</w:t>
      </w:r>
    </w:p>
    <w:p w14:paraId="2F790F84">
      <w:pPr>
        <w:pStyle w:val="3"/>
        <w:spacing w:line="277" w:lineRule="auto"/>
        <w:rPr>
          <w:rFonts w:hint="eastAsia" w:ascii="宋体" w:hAnsi="宋体" w:eastAsia="宋体" w:cs="宋体"/>
          <w:color w:val="000000" w:themeColor="text1"/>
          <w14:textFill>
            <w14:solidFill>
              <w14:schemeClr w14:val="tx1"/>
            </w14:solidFill>
          </w14:textFill>
        </w:rPr>
      </w:pPr>
    </w:p>
    <w:p w14:paraId="32D9CD75">
      <w:pPr>
        <w:pStyle w:val="3"/>
        <w:spacing w:line="277" w:lineRule="auto"/>
        <w:rPr>
          <w:rFonts w:hint="eastAsia" w:ascii="宋体" w:hAnsi="宋体" w:eastAsia="宋体" w:cs="宋体"/>
          <w:color w:val="000000" w:themeColor="text1"/>
          <w14:textFill>
            <w14:solidFill>
              <w14:schemeClr w14:val="tx1"/>
            </w14:solidFill>
          </w14:textFill>
        </w:rPr>
      </w:pPr>
    </w:p>
    <w:p w14:paraId="7068243A">
      <w:pPr>
        <w:pStyle w:val="3"/>
        <w:spacing w:line="278" w:lineRule="auto"/>
        <w:rPr>
          <w:rFonts w:hint="eastAsia" w:ascii="宋体" w:hAnsi="宋体" w:eastAsia="宋体" w:cs="宋体"/>
          <w:color w:val="000000" w:themeColor="text1"/>
          <w14:textFill>
            <w14:solidFill>
              <w14:schemeClr w14:val="tx1"/>
            </w14:solidFill>
          </w14:textFill>
        </w:rPr>
      </w:pPr>
    </w:p>
    <w:p w14:paraId="6E9D5A8B">
      <w:pPr>
        <w:spacing w:before="79" w:line="480" w:lineRule="auto"/>
        <w:ind w:left="238" w:firstLine="3616" w:firstLineChars="16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供应商：</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(盖公章)</w:t>
      </w:r>
    </w:p>
    <w:p w14:paraId="6E2ACE99">
      <w:pPr>
        <w:spacing w:before="215" w:line="480" w:lineRule="auto"/>
        <w:ind w:left="239" w:firstLine="3630" w:firstLineChars="15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法定代表人或被授权人</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3"/>
          <w:sz w:val="24"/>
          <w:szCs w:val="24"/>
          <w14:textFill>
            <w14:solidFill>
              <w14:schemeClr w14:val="tx1"/>
            </w14:solidFill>
          </w14:textFill>
        </w:rPr>
        <w:t>（</w:t>
      </w:r>
      <w:r>
        <w:rPr>
          <w:rFonts w:hint="eastAsia" w:ascii="宋体" w:hAnsi="宋体" w:eastAsia="宋体" w:cs="宋体"/>
          <w:color w:val="000000" w:themeColor="text1"/>
          <w:spacing w:val="-13"/>
          <w:sz w:val="24"/>
          <w:szCs w:val="24"/>
          <w:lang w:val="en-US" w:eastAsia="zh-CN"/>
          <w14:textFill>
            <w14:solidFill>
              <w14:schemeClr w14:val="tx1"/>
            </w14:solidFill>
          </w14:textFill>
        </w:rPr>
        <w:t>签字或盖章</w:t>
      </w:r>
      <w:r>
        <w:rPr>
          <w:rFonts w:hint="eastAsia" w:ascii="宋体" w:hAnsi="宋体" w:eastAsia="宋体" w:cs="宋体"/>
          <w:color w:val="000000" w:themeColor="text1"/>
          <w:spacing w:val="1"/>
          <w:sz w:val="24"/>
          <w:szCs w:val="24"/>
          <w14:textFill>
            <w14:solidFill>
              <w14:schemeClr w14:val="tx1"/>
            </w14:solidFill>
          </w14:textFill>
        </w:rPr>
        <w:t>）</w:t>
      </w:r>
    </w:p>
    <w:p w14:paraId="20FA3F2E">
      <w:pPr>
        <w:spacing w:before="215" w:line="480" w:lineRule="auto"/>
        <w:ind w:left="279"/>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0"/>
          <w:sz w:val="24"/>
          <w:szCs w:val="24"/>
          <w14:textFill>
            <w14:solidFill>
              <w14:schemeClr w14:val="tx1"/>
            </w14:solidFill>
          </w14:textFill>
        </w:rPr>
        <w:t>日</w:t>
      </w:r>
      <w:r>
        <w:rPr>
          <w:rFonts w:hint="eastAsia" w:ascii="宋体" w:hAnsi="宋体" w:eastAsia="宋体" w:cs="宋体"/>
          <w:color w:val="000000" w:themeColor="text1"/>
          <w:spacing w:val="-20"/>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期</w:t>
      </w:r>
      <w:r>
        <w:rPr>
          <w:rFonts w:hint="eastAsia" w:ascii="宋体" w:hAnsi="宋体" w:eastAsia="宋体" w:cs="宋体"/>
          <w:color w:val="000000" w:themeColor="text1"/>
          <w:spacing w:val="-20"/>
          <w:sz w:val="24"/>
          <w:szCs w:val="24"/>
          <w:lang w:eastAsia="zh-CN"/>
          <w14:textFill>
            <w14:solidFill>
              <w14:schemeClr w14:val="tx1"/>
            </w14:solidFill>
          </w14:textFill>
        </w:rPr>
        <w:t>：</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年</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月</w:t>
      </w:r>
      <w:r>
        <w:rPr>
          <w:rFonts w:hint="eastAsia" w:ascii="宋体" w:hAnsi="宋体" w:eastAsia="宋体" w:cs="宋体"/>
          <w:color w:val="000000" w:themeColor="text1"/>
          <w:spacing w:val="-7"/>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20"/>
          <w:sz w:val="24"/>
          <w:szCs w:val="24"/>
          <w14:textFill>
            <w14:solidFill>
              <w14:schemeClr w14:val="tx1"/>
            </w14:solidFill>
          </w14:textFill>
        </w:rPr>
        <w:t>日</w:t>
      </w:r>
    </w:p>
    <w:p w14:paraId="2EFF5D7D">
      <w:pPr>
        <w:spacing w:line="219" w:lineRule="auto"/>
        <w:rPr>
          <w:rFonts w:hint="eastAsia" w:ascii="宋体" w:hAnsi="宋体" w:eastAsia="宋体" w:cs="宋体"/>
          <w:color w:val="000000" w:themeColor="text1"/>
          <w:sz w:val="24"/>
          <w:szCs w:val="24"/>
          <w14:textFill>
            <w14:solidFill>
              <w14:schemeClr w14:val="tx1"/>
            </w14:solidFill>
          </w14:textFill>
        </w:rPr>
        <w:sectPr>
          <w:headerReference r:id="rId46" w:type="default"/>
          <w:footerReference r:id="rId47" w:type="default"/>
          <w:pgSz w:w="11911" w:h="16843"/>
          <w:pgMar w:top="1440" w:right="1440" w:bottom="1440" w:left="1440" w:header="992" w:footer="992" w:gutter="0"/>
          <w:pgNumType w:fmt="decimal"/>
          <w:cols w:space="720" w:num="1"/>
        </w:sectPr>
      </w:pPr>
    </w:p>
    <w:p w14:paraId="48170C4C">
      <w:pPr>
        <w:spacing w:before="101" w:line="224"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3"/>
          <w:sz w:val="31"/>
          <w:szCs w:val="31"/>
          <w14:textFill>
            <w14:solidFill>
              <w14:schemeClr w14:val="tx1"/>
            </w14:solidFill>
          </w14:textFill>
        </w:rPr>
        <w:t>承诺书Ⅳ</w:t>
      </w:r>
    </w:p>
    <w:tbl>
      <w:tblPr>
        <w:tblStyle w:val="15"/>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92"/>
        <w:gridCol w:w="3418"/>
        <w:gridCol w:w="2480"/>
      </w:tblGrid>
      <w:tr w14:paraId="06DE4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290" w:type="dxa"/>
            <w:gridSpan w:val="3"/>
            <w:vAlign w:val="top"/>
          </w:tcPr>
          <w:p w14:paraId="19F1EBE3">
            <w:pPr>
              <w:pStyle w:val="16"/>
              <w:spacing w:before="194" w:line="219" w:lineRule="auto"/>
              <w:ind w:left="117"/>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致：</w:t>
            </w:r>
            <w:r>
              <w:rPr>
                <w:rFonts w:hint="eastAsia" w:ascii="宋体" w:hAnsi="宋体" w:eastAsia="宋体" w:cs="宋体"/>
                <w:color w:val="000000" w:themeColor="text1"/>
                <w:spacing w:val="-2"/>
                <w:lang w:eastAsia="zh-CN"/>
                <w14:textFill>
                  <w14:solidFill>
                    <w14:schemeClr w14:val="tx1"/>
                  </w14:solidFill>
                </w14:textFill>
              </w:rPr>
              <w:t>府谷县老高川镇学区</w:t>
            </w:r>
          </w:p>
        </w:tc>
      </w:tr>
      <w:tr w14:paraId="521D5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290" w:type="dxa"/>
            <w:gridSpan w:val="3"/>
            <w:vAlign w:val="top"/>
          </w:tcPr>
          <w:p w14:paraId="25F0AFAD">
            <w:pPr>
              <w:rPr>
                <w:rFonts w:hint="eastAsia" w:ascii="宋体" w:hAnsi="宋体" w:eastAsia="宋体" w:cs="宋体"/>
                <w:color w:val="000000" w:themeColor="text1"/>
                <w:sz w:val="21"/>
                <w14:textFill>
                  <w14:solidFill>
                    <w14:schemeClr w14:val="tx1"/>
                  </w14:solidFill>
                </w14:textFill>
              </w:rPr>
            </w:pPr>
          </w:p>
          <w:p w14:paraId="338C59DC">
            <w:pPr>
              <w:pStyle w:val="16"/>
              <w:spacing w:before="78" w:line="278" w:lineRule="auto"/>
              <w:ind w:left="117" w:right="106"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作为参加贵公司组织的谈判采购项目的谈判供应商，本公司承诺：在参加本项目谈判之前不存在被依法禁止经营行为、财产被接管或冻结的情况，如有隐瞒实情，愿承担一切责任及后果。</w:t>
            </w:r>
          </w:p>
        </w:tc>
      </w:tr>
      <w:tr w14:paraId="75E23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392" w:type="dxa"/>
            <w:vAlign w:val="top"/>
          </w:tcPr>
          <w:p w14:paraId="244BD7C7">
            <w:pPr>
              <w:pStyle w:val="16"/>
              <w:spacing w:before="138" w:line="219" w:lineRule="auto"/>
              <w:ind w:left="11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谈判供应商</w:t>
            </w:r>
          </w:p>
        </w:tc>
        <w:tc>
          <w:tcPr>
            <w:tcW w:w="3418" w:type="dxa"/>
            <w:vAlign w:val="top"/>
          </w:tcPr>
          <w:p w14:paraId="547FDF14">
            <w:pPr>
              <w:pStyle w:val="16"/>
              <w:spacing w:before="139" w:line="219" w:lineRule="auto"/>
              <w:ind w:left="111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14:textFill>
                  <w14:solidFill>
                    <w14:schemeClr w14:val="tx1"/>
                  </w14:solidFill>
                </w14:textFill>
              </w:rPr>
              <w:t>法定代表人</w:t>
            </w:r>
          </w:p>
        </w:tc>
        <w:tc>
          <w:tcPr>
            <w:tcW w:w="2480" w:type="dxa"/>
            <w:vAlign w:val="top"/>
          </w:tcPr>
          <w:p w14:paraId="723C6401">
            <w:pPr>
              <w:pStyle w:val="16"/>
              <w:spacing w:before="138" w:line="220" w:lineRule="auto"/>
              <w:ind w:left="92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6"/>
                <w14:textFill>
                  <w14:solidFill>
                    <w14:schemeClr w14:val="tx1"/>
                  </w14:solidFill>
                </w14:textFill>
              </w:rPr>
              <w:t>日期</w:t>
            </w:r>
          </w:p>
        </w:tc>
      </w:tr>
      <w:tr w14:paraId="3FE3B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392" w:type="dxa"/>
            <w:vAlign w:val="top"/>
          </w:tcPr>
          <w:p w14:paraId="7BAE80FE">
            <w:pPr>
              <w:spacing w:line="270" w:lineRule="auto"/>
              <w:rPr>
                <w:rFonts w:hint="eastAsia" w:ascii="宋体" w:hAnsi="宋体" w:eastAsia="宋体" w:cs="宋体"/>
                <w:color w:val="000000" w:themeColor="text1"/>
                <w:sz w:val="21"/>
                <w14:textFill>
                  <w14:solidFill>
                    <w14:schemeClr w14:val="tx1"/>
                  </w14:solidFill>
                </w14:textFill>
              </w:rPr>
            </w:pPr>
          </w:p>
          <w:p w14:paraId="71C2C2EA">
            <w:pPr>
              <w:spacing w:line="271" w:lineRule="auto"/>
              <w:rPr>
                <w:rFonts w:hint="eastAsia" w:ascii="宋体" w:hAnsi="宋体" w:eastAsia="宋体" w:cs="宋体"/>
                <w:color w:val="000000" w:themeColor="text1"/>
                <w:sz w:val="21"/>
                <w14:textFill>
                  <w14:solidFill>
                    <w14:schemeClr w14:val="tx1"/>
                  </w14:solidFill>
                </w14:textFill>
              </w:rPr>
            </w:pPr>
          </w:p>
          <w:p w14:paraId="42CFA191">
            <w:pPr>
              <w:spacing w:line="271" w:lineRule="auto"/>
              <w:rPr>
                <w:rFonts w:hint="eastAsia" w:ascii="宋体" w:hAnsi="宋体" w:eastAsia="宋体" w:cs="宋体"/>
                <w:color w:val="000000" w:themeColor="text1"/>
                <w:sz w:val="21"/>
                <w14:textFill>
                  <w14:solidFill>
                    <w14:schemeClr w14:val="tx1"/>
                  </w14:solidFill>
                </w14:textFill>
              </w:rPr>
            </w:pPr>
          </w:p>
          <w:p w14:paraId="62AFC2BA">
            <w:pPr>
              <w:spacing w:line="271" w:lineRule="auto"/>
              <w:rPr>
                <w:rFonts w:hint="eastAsia" w:ascii="宋体" w:hAnsi="宋体" w:eastAsia="宋体" w:cs="宋体"/>
                <w:color w:val="000000" w:themeColor="text1"/>
                <w:sz w:val="21"/>
                <w14:textFill>
                  <w14:solidFill>
                    <w14:schemeClr w14:val="tx1"/>
                  </w14:solidFill>
                </w14:textFill>
              </w:rPr>
            </w:pPr>
          </w:p>
          <w:p w14:paraId="750DE338">
            <w:pPr>
              <w:pStyle w:val="16"/>
              <w:spacing w:before="78" w:line="219" w:lineRule="auto"/>
              <w:ind w:left="123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（公章）</w:t>
            </w:r>
          </w:p>
        </w:tc>
        <w:tc>
          <w:tcPr>
            <w:tcW w:w="3418" w:type="dxa"/>
            <w:vAlign w:val="top"/>
          </w:tcPr>
          <w:p w14:paraId="56CE22F5">
            <w:pPr>
              <w:spacing w:line="270" w:lineRule="auto"/>
              <w:rPr>
                <w:rFonts w:hint="eastAsia" w:ascii="宋体" w:hAnsi="宋体" w:eastAsia="宋体" w:cs="宋体"/>
                <w:color w:val="000000" w:themeColor="text1"/>
                <w:sz w:val="21"/>
                <w14:textFill>
                  <w14:solidFill>
                    <w14:schemeClr w14:val="tx1"/>
                  </w14:solidFill>
                </w14:textFill>
              </w:rPr>
            </w:pPr>
          </w:p>
          <w:p w14:paraId="34CFEBCD">
            <w:pPr>
              <w:spacing w:line="271" w:lineRule="auto"/>
              <w:rPr>
                <w:rFonts w:hint="eastAsia" w:ascii="宋体" w:hAnsi="宋体" w:eastAsia="宋体" w:cs="宋体"/>
                <w:color w:val="000000" w:themeColor="text1"/>
                <w:sz w:val="21"/>
                <w14:textFill>
                  <w14:solidFill>
                    <w14:schemeClr w14:val="tx1"/>
                  </w14:solidFill>
                </w14:textFill>
              </w:rPr>
            </w:pPr>
          </w:p>
          <w:p w14:paraId="49E2DDA1">
            <w:pPr>
              <w:spacing w:line="271" w:lineRule="auto"/>
              <w:rPr>
                <w:rFonts w:hint="eastAsia" w:ascii="宋体" w:hAnsi="宋体" w:eastAsia="宋体" w:cs="宋体"/>
                <w:color w:val="000000" w:themeColor="text1"/>
                <w:sz w:val="21"/>
                <w14:textFill>
                  <w14:solidFill>
                    <w14:schemeClr w14:val="tx1"/>
                  </w14:solidFill>
                </w14:textFill>
              </w:rPr>
            </w:pPr>
          </w:p>
          <w:p w14:paraId="3ADD60A5">
            <w:pPr>
              <w:spacing w:line="271" w:lineRule="auto"/>
              <w:rPr>
                <w:rFonts w:hint="eastAsia" w:ascii="宋体" w:hAnsi="宋体" w:eastAsia="宋体" w:cs="宋体"/>
                <w:color w:val="000000" w:themeColor="text1"/>
                <w:sz w:val="21"/>
                <w14:textFill>
                  <w14:solidFill>
                    <w14:schemeClr w14:val="tx1"/>
                  </w14:solidFill>
                </w14:textFill>
              </w:rPr>
            </w:pPr>
          </w:p>
          <w:p w14:paraId="507B195C">
            <w:pPr>
              <w:pStyle w:val="16"/>
              <w:spacing w:before="78" w:line="219" w:lineRule="auto"/>
              <w:ind w:left="124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（签章）</w:t>
            </w:r>
          </w:p>
        </w:tc>
        <w:tc>
          <w:tcPr>
            <w:tcW w:w="2480" w:type="dxa"/>
            <w:vAlign w:val="top"/>
          </w:tcPr>
          <w:p w14:paraId="7BCDED52">
            <w:pPr>
              <w:spacing w:line="271" w:lineRule="auto"/>
              <w:rPr>
                <w:rFonts w:hint="eastAsia" w:ascii="宋体" w:hAnsi="宋体" w:eastAsia="宋体" w:cs="宋体"/>
                <w:color w:val="000000" w:themeColor="text1"/>
                <w:sz w:val="21"/>
                <w14:textFill>
                  <w14:solidFill>
                    <w14:schemeClr w14:val="tx1"/>
                  </w14:solidFill>
                </w14:textFill>
              </w:rPr>
            </w:pPr>
          </w:p>
          <w:p w14:paraId="2C21EBE2">
            <w:pPr>
              <w:spacing w:line="271" w:lineRule="auto"/>
              <w:rPr>
                <w:rFonts w:hint="eastAsia" w:ascii="宋体" w:hAnsi="宋体" w:eastAsia="宋体" w:cs="宋体"/>
                <w:color w:val="000000" w:themeColor="text1"/>
                <w:sz w:val="21"/>
                <w14:textFill>
                  <w14:solidFill>
                    <w14:schemeClr w14:val="tx1"/>
                  </w14:solidFill>
                </w14:textFill>
              </w:rPr>
            </w:pPr>
          </w:p>
          <w:p w14:paraId="1DABB885">
            <w:pPr>
              <w:spacing w:line="271" w:lineRule="auto"/>
              <w:rPr>
                <w:rFonts w:hint="eastAsia" w:ascii="宋体" w:hAnsi="宋体" w:eastAsia="宋体" w:cs="宋体"/>
                <w:color w:val="000000" w:themeColor="text1"/>
                <w:sz w:val="21"/>
                <w14:textFill>
                  <w14:solidFill>
                    <w14:schemeClr w14:val="tx1"/>
                  </w14:solidFill>
                </w14:textFill>
              </w:rPr>
            </w:pPr>
          </w:p>
          <w:p w14:paraId="2F1A53CD">
            <w:pPr>
              <w:spacing w:line="271" w:lineRule="auto"/>
              <w:rPr>
                <w:rFonts w:hint="eastAsia" w:ascii="宋体" w:hAnsi="宋体" w:eastAsia="宋体" w:cs="宋体"/>
                <w:color w:val="000000" w:themeColor="text1"/>
                <w:sz w:val="21"/>
                <w14:textFill>
                  <w14:solidFill>
                    <w14:schemeClr w14:val="tx1"/>
                  </w14:solidFill>
                </w14:textFill>
              </w:rPr>
            </w:pPr>
          </w:p>
          <w:p w14:paraId="0F73A305">
            <w:pPr>
              <w:pStyle w:val="16"/>
              <w:spacing w:before="78" w:line="219" w:lineRule="auto"/>
              <w:ind w:left="76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14:textFill>
                  <w14:solidFill>
                    <w14:schemeClr w14:val="tx1"/>
                  </w14:solidFill>
                </w14:textFill>
              </w:rPr>
              <w:t>年</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月</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日</w:t>
            </w:r>
          </w:p>
        </w:tc>
      </w:tr>
    </w:tbl>
    <w:p w14:paraId="5EBA360A">
      <w:pPr>
        <w:pStyle w:val="3"/>
        <w:spacing w:line="244" w:lineRule="auto"/>
        <w:rPr>
          <w:rFonts w:hint="eastAsia" w:ascii="宋体" w:hAnsi="宋体" w:eastAsia="宋体" w:cs="宋体"/>
          <w:color w:val="000000" w:themeColor="text1"/>
          <w14:textFill>
            <w14:solidFill>
              <w14:schemeClr w14:val="tx1"/>
            </w14:solidFill>
          </w14:textFill>
        </w:rPr>
      </w:pPr>
    </w:p>
    <w:p w14:paraId="491F05E2">
      <w:pPr>
        <w:spacing w:before="101" w:line="224" w:lineRule="auto"/>
        <w:rPr>
          <w:rFonts w:hint="eastAsia" w:ascii="宋体" w:hAnsi="宋体" w:eastAsia="宋体" w:cs="宋体"/>
          <w:b/>
          <w:bCs/>
          <w:color w:val="000000" w:themeColor="text1"/>
          <w:spacing w:val="1"/>
          <w:sz w:val="31"/>
          <w:szCs w:val="31"/>
          <w14:textFill>
            <w14:solidFill>
              <w14:schemeClr w14:val="tx1"/>
            </w14:solidFill>
          </w14:textFill>
        </w:rPr>
      </w:pPr>
    </w:p>
    <w:p w14:paraId="3B43FEA9">
      <w:pPr>
        <w:spacing w:before="101" w:line="224" w:lineRule="auto"/>
        <w:ind w:left="4057"/>
        <w:rPr>
          <w:rFonts w:hint="eastAsia" w:ascii="宋体" w:hAnsi="宋体" w:eastAsia="宋体" w:cs="宋体"/>
          <w:b/>
          <w:bCs/>
          <w:color w:val="000000" w:themeColor="text1"/>
          <w:spacing w:val="1"/>
          <w:sz w:val="31"/>
          <w:szCs w:val="31"/>
          <w14:textFill>
            <w14:solidFill>
              <w14:schemeClr w14:val="tx1"/>
            </w14:solidFill>
          </w14:textFill>
        </w:rPr>
      </w:pPr>
    </w:p>
    <w:p w14:paraId="36DBC2DC">
      <w:pPr>
        <w:spacing w:before="101" w:line="224" w:lineRule="auto"/>
        <w:rPr>
          <w:rFonts w:hint="eastAsia" w:ascii="宋体" w:hAnsi="宋体" w:eastAsia="宋体" w:cs="宋体"/>
          <w:b/>
          <w:bCs/>
          <w:color w:val="000000" w:themeColor="text1"/>
          <w:spacing w:val="1"/>
          <w:sz w:val="31"/>
          <w:szCs w:val="31"/>
          <w14:textFill>
            <w14:solidFill>
              <w14:schemeClr w14:val="tx1"/>
            </w14:solidFill>
          </w14:textFill>
        </w:rPr>
      </w:pPr>
    </w:p>
    <w:p w14:paraId="4C2CFE4A">
      <w:pPr>
        <w:spacing w:before="101" w:line="224" w:lineRule="auto"/>
        <w:ind w:left="405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1"/>
          <w:sz w:val="31"/>
          <w:szCs w:val="31"/>
          <w14:textFill>
            <w14:solidFill>
              <w14:schemeClr w14:val="tx1"/>
            </w14:solidFill>
          </w14:textFill>
        </w:rPr>
        <w:t>承诺书V</w:t>
      </w:r>
    </w:p>
    <w:tbl>
      <w:tblPr>
        <w:tblStyle w:val="15"/>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92"/>
        <w:gridCol w:w="3418"/>
        <w:gridCol w:w="2480"/>
      </w:tblGrid>
      <w:tr w14:paraId="749B2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290" w:type="dxa"/>
            <w:gridSpan w:val="3"/>
            <w:vAlign w:val="top"/>
          </w:tcPr>
          <w:p w14:paraId="539A6E4A">
            <w:pPr>
              <w:pStyle w:val="16"/>
              <w:spacing w:before="192" w:line="219" w:lineRule="auto"/>
              <w:ind w:left="117"/>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致：</w:t>
            </w:r>
            <w:r>
              <w:rPr>
                <w:rFonts w:hint="eastAsia" w:ascii="宋体" w:hAnsi="宋体" w:eastAsia="宋体" w:cs="宋体"/>
                <w:color w:val="000000" w:themeColor="text1"/>
                <w:spacing w:val="-2"/>
                <w:lang w:eastAsia="zh-CN"/>
                <w14:textFill>
                  <w14:solidFill>
                    <w14:schemeClr w14:val="tx1"/>
                  </w14:solidFill>
                </w14:textFill>
              </w:rPr>
              <w:t>府谷县老高川镇学区</w:t>
            </w:r>
          </w:p>
        </w:tc>
      </w:tr>
      <w:tr w14:paraId="30012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290" w:type="dxa"/>
            <w:gridSpan w:val="3"/>
            <w:vAlign w:val="top"/>
          </w:tcPr>
          <w:p w14:paraId="0E97160A">
            <w:pPr>
              <w:pStyle w:val="16"/>
              <w:spacing w:before="318" w:line="278" w:lineRule="auto"/>
              <w:ind w:left="118" w:right="106"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作为参加贵公司组织的谈判采购项目的谈判供应商，本公司郑重申告并承诺：近三</w:t>
            </w:r>
            <w:r>
              <w:rPr>
                <w:rFonts w:hint="eastAsia" w:ascii="宋体" w:hAnsi="宋体" w:eastAsia="宋体" w:cs="宋体"/>
                <w:color w:val="000000" w:themeColor="text1"/>
                <w14:textFill>
                  <w14:solidFill>
                    <w14:schemeClr w14:val="tx1"/>
                  </w14:solidFill>
                </w14:textFill>
              </w:rPr>
              <w:t>年受到有关行政主管部门的行政处理、不良行为记录为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次（没有填零</w:t>
            </w:r>
            <w:r>
              <w:rPr>
                <w:rFonts w:hint="eastAsia" w:ascii="宋体" w:hAnsi="宋体" w:eastAsia="宋体" w:cs="宋体"/>
                <w:color w:val="000000" w:themeColor="text1"/>
                <w:spacing w:val="17"/>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如有隐瞒</w:t>
            </w:r>
            <w:r>
              <w:rPr>
                <w:rFonts w:hint="eastAsia" w:ascii="宋体" w:hAnsi="宋体" w:eastAsia="宋体" w:cs="宋体"/>
                <w:color w:val="000000" w:themeColor="text1"/>
                <w:spacing w:val="-1"/>
                <w14:textFill>
                  <w14:solidFill>
                    <w14:schemeClr w14:val="tx1"/>
                  </w14:solidFill>
                </w14:textFill>
              </w:rPr>
              <w:t>实情，愿承担一切责任及后果。</w:t>
            </w:r>
          </w:p>
        </w:tc>
      </w:tr>
      <w:tr w14:paraId="0CE19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392" w:type="dxa"/>
            <w:vAlign w:val="top"/>
          </w:tcPr>
          <w:p w14:paraId="08337D56">
            <w:pPr>
              <w:pStyle w:val="16"/>
              <w:spacing w:before="138" w:line="219" w:lineRule="auto"/>
              <w:ind w:left="11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谈判供应商</w:t>
            </w:r>
          </w:p>
        </w:tc>
        <w:tc>
          <w:tcPr>
            <w:tcW w:w="3418" w:type="dxa"/>
            <w:vAlign w:val="top"/>
          </w:tcPr>
          <w:p w14:paraId="49A072B2">
            <w:pPr>
              <w:pStyle w:val="16"/>
              <w:spacing w:before="139" w:line="219" w:lineRule="auto"/>
              <w:ind w:left="111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14:textFill>
                  <w14:solidFill>
                    <w14:schemeClr w14:val="tx1"/>
                  </w14:solidFill>
                </w14:textFill>
              </w:rPr>
              <w:t>法定代表人</w:t>
            </w:r>
          </w:p>
        </w:tc>
        <w:tc>
          <w:tcPr>
            <w:tcW w:w="2480" w:type="dxa"/>
            <w:vAlign w:val="top"/>
          </w:tcPr>
          <w:p w14:paraId="685755D1">
            <w:pPr>
              <w:pStyle w:val="16"/>
              <w:spacing w:before="139" w:line="220" w:lineRule="auto"/>
              <w:ind w:left="92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6"/>
                <w14:textFill>
                  <w14:solidFill>
                    <w14:schemeClr w14:val="tx1"/>
                  </w14:solidFill>
                </w14:textFill>
              </w:rPr>
              <w:t>日期</w:t>
            </w:r>
          </w:p>
        </w:tc>
      </w:tr>
      <w:tr w14:paraId="49AB3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392" w:type="dxa"/>
            <w:vAlign w:val="top"/>
          </w:tcPr>
          <w:p w14:paraId="083C61F8">
            <w:pPr>
              <w:spacing w:line="270" w:lineRule="auto"/>
              <w:rPr>
                <w:rFonts w:hint="eastAsia" w:ascii="宋体" w:hAnsi="宋体" w:eastAsia="宋体" w:cs="宋体"/>
                <w:color w:val="000000" w:themeColor="text1"/>
                <w:sz w:val="21"/>
                <w14:textFill>
                  <w14:solidFill>
                    <w14:schemeClr w14:val="tx1"/>
                  </w14:solidFill>
                </w14:textFill>
              </w:rPr>
            </w:pPr>
          </w:p>
          <w:p w14:paraId="0F4F7CD1">
            <w:pPr>
              <w:spacing w:line="270" w:lineRule="auto"/>
              <w:rPr>
                <w:rFonts w:hint="eastAsia" w:ascii="宋体" w:hAnsi="宋体" w:eastAsia="宋体" w:cs="宋体"/>
                <w:color w:val="000000" w:themeColor="text1"/>
                <w:sz w:val="21"/>
                <w14:textFill>
                  <w14:solidFill>
                    <w14:schemeClr w14:val="tx1"/>
                  </w14:solidFill>
                </w14:textFill>
              </w:rPr>
            </w:pPr>
          </w:p>
          <w:p w14:paraId="1735F04F">
            <w:pPr>
              <w:spacing w:line="270" w:lineRule="auto"/>
              <w:rPr>
                <w:rFonts w:hint="eastAsia" w:ascii="宋体" w:hAnsi="宋体" w:eastAsia="宋体" w:cs="宋体"/>
                <w:color w:val="000000" w:themeColor="text1"/>
                <w:sz w:val="21"/>
                <w14:textFill>
                  <w14:solidFill>
                    <w14:schemeClr w14:val="tx1"/>
                  </w14:solidFill>
                </w14:textFill>
              </w:rPr>
            </w:pPr>
          </w:p>
          <w:p w14:paraId="09E9A91A">
            <w:pPr>
              <w:spacing w:line="271" w:lineRule="auto"/>
              <w:rPr>
                <w:rFonts w:hint="eastAsia" w:ascii="宋体" w:hAnsi="宋体" w:eastAsia="宋体" w:cs="宋体"/>
                <w:color w:val="000000" w:themeColor="text1"/>
                <w:sz w:val="21"/>
                <w14:textFill>
                  <w14:solidFill>
                    <w14:schemeClr w14:val="tx1"/>
                  </w14:solidFill>
                </w14:textFill>
              </w:rPr>
            </w:pPr>
          </w:p>
          <w:p w14:paraId="18AA3AB1">
            <w:pPr>
              <w:pStyle w:val="16"/>
              <w:spacing w:before="78" w:line="219" w:lineRule="auto"/>
              <w:ind w:left="123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（公章）</w:t>
            </w:r>
          </w:p>
        </w:tc>
        <w:tc>
          <w:tcPr>
            <w:tcW w:w="3418" w:type="dxa"/>
            <w:vAlign w:val="top"/>
          </w:tcPr>
          <w:p w14:paraId="324262E6">
            <w:pPr>
              <w:spacing w:line="270" w:lineRule="auto"/>
              <w:rPr>
                <w:rFonts w:hint="eastAsia" w:ascii="宋体" w:hAnsi="宋体" w:eastAsia="宋体" w:cs="宋体"/>
                <w:color w:val="000000" w:themeColor="text1"/>
                <w:sz w:val="21"/>
                <w14:textFill>
                  <w14:solidFill>
                    <w14:schemeClr w14:val="tx1"/>
                  </w14:solidFill>
                </w14:textFill>
              </w:rPr>
            </w:pPr>
          </w:p>
          <w:p w14:paraId="47E29DA0">
            <w:pPr>
              <w:spacing w:line="270" w:lineRule="auto"/>
              <w:rPr>
                <w:rFonts w:hint="eastAsia" w:ascii="宋体" w:hAnsi="宋体" w:eastAsia="宋体" w:cs="宋体"/>
                <w:color w:val="000000" w:themeColor="text1"/>
                <w:sz w:val="21"/>
                <w14:textFill>
                  <w14:solidFill>
                    <w14:schemeClr w14:val="tx1"/>
                  </w14:solidFill>
                </w14:textFill>
              </w:rPr>
            </w:pPr>
          </w:p>
          <w:p w14:paraId="5B9EEF1D">
            <w:pPr>
              <w:spacing w:line="270" w:lineRule="auto"/>
              <w:rPr>
                <w:rFonts w:hint="eastAsia" w:ascii="宋体" w:hAnsi="宋体" w:eastAsia="宋体" w:cs="宋体"/>
                <w:color w:val="000000" w:themeColor="text1"/>
                <w:sz w:val="21"/>
                <w14:textFill>
                  <w14:solidFill>
                    <w14:schemeClr w14:val="tx1"/>
                  </w14:solidFill>
                </w14:textFill>
              </w:rPr>
            </w:pPr>
          </w:p>
          <w:p w14:paraId="3A6322F2">
            <w:pPr>
              <w:spacing w:line="271" w:lineRule="auto"/>
              <w:rPr>
                <w:rFonts w:hint="eastAsia" w:ascii="宋体" w:hAnsi="宋体" w:eastAsia="宋体" w:cs="宋体"/>
                <w:color w:val="000000" w:themeColor="text1"/>
                <w:sz w:val="21"/>
                <w14:textFill>
                  <w14:solidFill>
                    <w14:schemeClr w14:val="tx1"/>
                  </w14:solidFill>
                </w14:textFill>
              </w:rPr>
            </w:pPr>
          </w:p>
          <w:p w14:paraId="42074C8A">
            <w:pPr>
              <w:pStyle w:val="16"/>
              <w:spacing w:before="78" w:line="219" w:lineRule="auto"/>
              <w:ind w:left="124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（签章）</w:t>
            </w:r>
          </w:p>
        </w:tc>
        <w:tc>
          <w:tcPr>
            <w:tcW w:w="2480" w:type="dxa"/>
            <w:vAlign w:val="top"/>
          </w:tcPr>
          <w:p w14:paraId="1A003768">
            <w:pPr>
              <w:spacing w:line="270" w:lineRule="auto"/>
              <w:rPr>
                <w:rFonts w:hint="eastAsia" w:ascii="宋体" w:hAnsi="宋体" w:eastAsia="宋体" w:cs="宋体"/>
                <w:color w:val="000000" w:themeColor="text1"/>
                <w:sz w:val="21"/>
                <w14:textFill>
                  <w14:solidFill>
                    <w14:schemeClr w14:val="tx1"/>
                  </w14:solidFill>
                </w14:textFill>
              </w:rPr>
            </w:pPr>
          </w:p>
          <w:p w14:paraId="62F5E7DA">
            <w:pPr>
              <w:spacing w:line="270" w:lineRule="auto"/>
              <w:rPr>
                <w:rFonts w:hint="eastAsia" w:ascii="宋体" w:hAnsi="宋体" w:eastAsia="宋体" w:cs="宋体"/>
                <w:color w:val="000000" w:themeColor="text1"/>
                <w:sz w:val="21"/>
                <w14:textFill>
                  <w14:solidFill>
                    <w14:schemeClr w14:val="tx1"/>
                  </w14:solidFill>
                </w14:textFill>
              </w:rPr>
            </w:pPr>
          </w:p>
          <w:p w14:paraId="7C6F3C6C">
            <w:pPr>
              <w:spacing w:line="271" w:lineRule="auto"/>
              <w:rPr>
                <w:rFonts w:hint="eastAsia" w:ascii="宋体" w:hAnsi="宋体" w:eastAsia="宋体" w:cs="宋体"/>
                <w:color w:val="000000" w:themeColor="text1"/>
                <w:sz w:val="21"/>
                <w14:textFill>
                  <w14:solidFill>
                    <w14:schemeClr w14:val="tx1"/>
                  </w14:solidFill>
                </w14:textFill>
              </w:rPr>
            </w:pPr>
          </w:p>
          <w:p w14:paraId="76EFE62E">
            <w:pPr>
              <w:spacing w:line="271" w:lineRule="auto"/>
              <w:rPr>
                <w:rFonts w:hint="eastAsia" w:ascii="宋体" w:hAnsi="宋体" w:eastAsia="宋体" w:cs="宋体"/>
                <w:color w:val="000000" w:themeColor="text1"/>
                <w:sz w:val="21"/>
                <w14:textFill>
                  <w14:solidFill>
                    <w14:schemeClr w14:val="tx1"/>
                  </w14:solidFill>
                </w14:textFill>
              </w:rPr>
            </w:pPr>
          </w:p>
          <w:p w14:paraId="516BC267">
            <w:pPr>
              <w:pStyle w:val="16"/>
              <w:spacing w:before="78" w:line="219" w:lineRule="auto"/>
              <w:ind w:left="76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14:textFill>
                  <w14:solidFill>
                    <w14:schemeClr w14:val="tx1"/>
                  </w14:solidFill>
                </w14:textFill>
              </w:rPr>
              <w:t>年</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月</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日</w:t>
            </w:r>
          </w:p>
        </w:tc>
      </w:tr>
    </w:tbl>
    <w:p w14:paraId="77813938">
      <w:pPr>
        <w:spacing w:before="101" w:line="224" w:lineRule="auto"/>
        <w:jc w:val="center"/>
        <w:rPr>
          <w:rFonts w:hint="eastAsia" w:ascii="宋体" w:hAnsi="宋体" w:eastAsia="宋体" w:cs="宋体"/>
          <w:b/>
          <w:bCs/>
          <w:color w:val="000000" w:themeColor="text1"/>
          <w:spacing w:val="31"/>
          <w:sz w:val="31"/>
          <w:szCs w:val="31"/>
          <w14:textFill>
            <w14:solidFill>
              <w14:schemeClr w14:val="tx1"/>
            </w14:solidFill>
          </w14:textFill>
        </w:rPr>
      </w:pPr>
    </w:p>
    <w:p w14:paraId="3C1C2E3A">
      <w:pPr>
        <w:spacing w:before="101" w:line="224" w:lineRule="auto"/>
        <w:jc w:val="center"/>
        <w:rPr>
          <w:rFonts w:hint="eastAsia" w:ascii="宋体" w:hAnsi="宋体" w:eastAsia="宋体" w:cs="宋体"/>
          <w:b/>
          <w:bCs/>
          <w:color w:val="000000" w:themeColor="text1"/>
          <w:spacing w:val="31"/>
          <w:sz w:val="31"/>
          <w:szCs w:val="31"/>
          <w14:textFill>
            <w14:solidFill>
              <w14:schemeClr w14:val="tx1"/>
            </w14:solidFill>
          </w14:textFill>
        </w:rPr>
      </w:pPr>
    </w:p>
    <w:p w14:paraId="1E717D7B">
      <w:pPr>
        <w:spacing w:before="101" w:line="224"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31"/>
          <w:sz w:val="31"/>
          <w:szCs w:val="31"/>
          <w14:textFill>
            <w14:solidFill>
              <w14:schemeClr w14:val="tx1"/>
            </w14:solidFill>
          </w14:textFill>
        </w:rPr>
        <w:t>承诺书</w:t>
      </w:r>
      <w:r>
        <w:rPr>
          <w:rFonts w:hint="eastAsia" w:ascii="宋体" w:hAnsi="宋体" w:eastAsia="宋体" w:cs="宋体"/>
          <w:b/>
          <w:bCs/>
          <w:color w:val="000000" w:themeColor="text1"/>
          <w:sz w:val="31"/>
          <w:szCs w:val="31"/>
          <w14:textFill>
            <w14:solidFill>
              <w14:schemeClr w14:val="tx1"/>
            </w14:solidFill>
          </w14:textFill>
        </w:rPr>
        <w:t>VI</w:t>
      </w:r>
    </w:p>
    <w:tbl>
      <w:tblPr>
        <w:tblStyle w:val="15"/>
        <w:tblW w:w="957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92"/>
        <w:gridCol w:w="3418"/>
        <w:gridCol w:w="2767"/>
      </w:tblGrid>
      <w:tr w14:paraId="6B480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9577" w:type="dxa"/>
            <w:gridSpan w:val="3"/>
            <w:vAlign w:val="top"/>
          </w:tcPr>
          <w:p w14:paraId="14013B3C">
            <w:pPr>
              <w:pStyle w:val="16"/>
              <w:spacing w:before="194" w:line="219" w:lineRule="auto"/>
              <w:ind w:left="117"/>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致：</w:t>
            </w:r>
            <w:r>
              <w:rPr>
                <w:rFonts w:hint="eastAsia" w:ascii="宋体" w:hAnsi="宋体" w:eastAsia="宋体" w:cs="宋体"/>
                <w:color w:val="000000" w:themeColor="text1"/>
                <w:spacing w:val="-2"/>
                <w:lang w:eastAsia="zh-CN"/>
                <w14:textFill>
                  <w14:solidFill>
                    <w14:schemeClr w14:val="tx1"/>
                  </w14:solidFill>
                </w14:textFill>
              </w:rPr>
              <w:t>府谷县老高川镇学区</w:t>
            </w:r>
          </w:p>
        </w:tc>
      </w:tr>
      <w:tr w14:paraId="60EC63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jc w:val="center"/>
        </w:trPr>
        <w:tc>
          <w:tcPr>
            <w:tcW w:w="9577" w:type="dxa"/>
            <w:gridSpan w:val="3"/>
            <w:vAlign w:val="top"/>
          </w:tcPr>
          <w:p w14:paraId="42E0BC62">
            <w:pPr>
              <w:pStyle w:val="16"/>
              <w:spacing w:before="138" w:line="277" w:lineRule="auto"/>
              <w:ind w:right="106" w:firstLine="472" w:firstLineChars="20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作为参加贵公司组织的谈判采购项目的谈判供应商，本公司郑重申告：近三年因服务、产品（设备）供货问题（水货、替代品、次品、翻新品等）的不法行为记录为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14:textFill>
                  <w14:solidFill>
                    <w14:schemeClr w14:val="tx1"/>
                  </w14:solidFill>
                </w14:textFill>
              </w:rPr>
              <w:t>次</w:t>
            </w:r>
            <w:r>
              <w:rPr>
                <w:rFonts w:hint="eastAsia" w:ascii="宋体" w:hAnsi="宋体" w:eastAsia="宋体" w:cs="宋体"/>
                <w:color w:val="000000" w:themeColor="text1"/>
                <w:spacing w:val="-1"/>
                <w14:textFill>
                  <w14:solidFill>
                    <w14:schemeClr w14:val="tx1"/>
                  </w14:solidFill>
                </w14:textFill>
              </w:rPr>
              <w:t>（没有填零</w:t>
            </w:r>
            <w:r>
              <w:rPr>
                <w:rFonts w:hint="eastAsia" w:ascii="宋体" w:hAnsi="宋体" w:eastAsia="宋体" w:cs="宋体"/>
                <w:color w:val="000000" w:themeColor="text1"/>
                <w:spacing w:val="6"/>
                <w14:textFill>
                  <w14:solidFill>
                    <w14:schemeClr w14:val="tx1"/>
                  </w14:solidFill>
                </w14:textFill>
              </w:rPr>
              <w:t>），</w:t>
            </w:r>
            <w:r>
              <w:rPr>
                <w:rFonts w:hint="eastAsia" w:ascii="宋体" w:hAnsi="宋体" w:eastAsia="宋体" w:cs="宋体"/>
                <w:color w:val="000000" w:themeColor="text1"/>
                <w:spacing w:val="-1"/>
                <w14:textFill>
                  <w14:solidFill>
                    <w14:schemeClr w14:val="tx1"/>
                  </w14:solidFill>
                </w14:textFill>
              </w:rPr>
              <w:t>如有隐瞒实情，愿承担一切责任及</w:t>
            </w:r>
            <w:r>
              <w:rPr>
                <w:rFonts w:hint="eastAsia" w:ascii="宋体" w:hAnsi="宋体" w:eastAsia="宋体" w:cs="宋体"/>
                <w:color w:val="000000" w:themeColor="text1"/>
                <w:spacing w:val="-2"/>
                <w14:textFill>
                  <w14:solidFill>
                    <w14:schemeClr w14:val="tx1"/>
                  </w14:solidFill>
                </w14:textFill>
              </w:rPr>
              <w:t>后果。</w:t>
            </w:r>
          </w:p>
          <w:p w14:paraId="4C9D7000">
            <w:pPr>
              <w:pStyle w:val="16"/>
              <w:spacing w:line="218" w:lineRule="auto"/>
              <w:ind w:left="59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本公司承诺：本次谈判标的物为正品行货。</w:t>
            </w:r>
          </w:p>
        </w:tc>
      </w:tr>
      <w:tr w14:paraId="48174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3392" w:type="dxa"/>
            <w:vAlign w:val="center"/>
          </w:tcPr>
          <w:p w14:paraId="5EA5F8CF">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谈判供应商</w:t>
            </w:r>
          </w:p>
        </w:tc>
        <w:tc>
          <w:tcPr>
            <w:tcW w:w="3418" w:type="dxa"/>
            <w:vAlign w:val="center"/>
          </w:tcPr>
          <w:p w14:paraId="28369F1F">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法定代表人</w:t>
            </w:r>
          </w:p>
        </w:tc>
        <w:tc>
          <w:tcPr>
            <w:tcW w:w="2767" w:type="dxa"/>
            <w:vAlign w:val="center"/>
          </w:tcPr>
          <w:p w14:paraId="3EA7E90C">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日期</w:t>
            </w:r>
          </w:p>
        </w:tc>
      </w:tr>
      <w:tr w14:paraId="249A9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jc w:val="center"/>
        </w:trPr>
        <w:tc>
          <w:tcPr>
            <w:tcW w:w="3392" w:type="dxa"/>
            <w:vAlign w:val="center"/>
          </w:tcPr>
          <w:p w14:paraId="5A7400C6">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（公章）</w:t>
            </w:r>
          </w:p>
        </w:tc>
        <w:tc>
          <w:tcPr>
            <w:tcW w:w="3418" w:type="dxa"/>
            <w:vAlign w:val="center"/>
          </w:tcPr>
          <w:p w14:paraId="5C9D02A4">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（签章）</w:t>
            </w:r>
          </w:p>
        </w:tc>
        <w:tc>
          <w:tcPr>
            <w:tcW w:w="2767" w:type="dxa"/>
            <w:vAlign w:val="top"/>
          </w:tcPr>
          <w:p w14:paraId="2E2D198A">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p>
          <w:p w14:paraId="00710F02">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p>
          <w:p w14:paraId="061636E4">
            <w:pPr>
              <w:pStyle w:val="16"/>
              <w:spacing w:before="78" w:line="219" w:lineRule="auto"/>
              <w:jc w:val="both"/>
              <w:rPr>
                <w:rFonts w:hint="eastAsia" w:ascii="宋体" w:hAnsi="宋体" w:eastAsia="宋体" w:cs="宋体"/>
                <w:color w:val="000000" w:themeColor="text1"/>
                <w:spacing w:val="-6"/>
                <w14:textFill>
                  <w14:solidFill>
                    <w14:schemeClr w14:val="tx1"/>
                  </w14:solidFill>
                </w14:textFill>
              </w:rPr>
            </w:pPr>
          </w:p>
          <w:p w14:paraId="60963DD5">
            <w:pPr>
              <w:pStyle w:val="16"/>
              <w:spacing w:before="78" w:line="219" w:lineRule="auto"/>
              <w:jc w:val="center"/>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年</w:t>
            </w:r>
            <w:r>
              <w:rPr>
                <w:rFonts w:hint="eastAsia" w:ascii="宋体" w:hAnsi="宋体" w:eastAsia="宋体" w:cs="宋体"/>
                <w:color w:val="000000" w:themeColor="text1"/>
                <w:spacing w:val="-6"/>
                <w:lang w:val="en-US" w:eastAsia="zh-CN"/>
                <w14:textFill>
                  <w14:solidFill>
                    <w14:schemeClr w14:val="tx1"/>
                  </w14:solidFill>
                </w14:textFill>
              </w:rPr>
              <w:t xml:space="preserve">  </w:t>
            </w:r>
            <w:r>
              <w:rPr>
                <w:rFonts w:hint="eastAsia" w:ascii="宋体" w:hAnsi="宋体" w:eastAsia="宋体" w:cs="宋体"/>
                <w:color w:val="000000" w:themeColor="text1"/>
                <w:spacing w:val="-6"/>
                <w14:textFill>
                  <w14:solidFill>
                    <w14:schemeClr w14:val="tx1"/>
                  </w14:solidFill>
                </w14:textFill>
              </w:rPr>
              <w:t>月</w:t>
            </w:r>
            <w:r>
              <w:rPr>
                <w:rFonts w:hint="eastAsia" w:ascii="宋体" w:hAnsi="宋体" w:eastAsia="宋体" w:cs="宋体"/>
                <w:color w:val="000000" w:themeColor="text1"/>
                <w:spacing w:val="-6"/>
                <w:lang w:val="en-US" w:eastAsia="zh-CN"/>
                <w14:textFill>
                  <w14:solidFill>
                    <w14:schemeClr w14:val="tx1"/>
                  </w14:solidFill>
                </w14:textFill>
              </w:rPr>
              <w:t xml:space="preserve">  </w:t>
            </w:r>
            <w:r>
              <w:rPr>
                <w:rFonts w:hint="eastAsia" w:ascii="宋体" w:hAnsi="宋体" w:eastAsia="宋体" w:cs="宋体"/>
                <w:color w:val="000000" w:themeColor="text1"/>
                <w:spacing w:val="-6"/>
                <w14:textFill>
                  <w14:solidFill>
                    <w14:schemeClr w14:val="tx1"/>
                  </w14:solidFill>
                </w14:textFill>
              </w:rPr>
              <w:t>日</w:t>
            </w:r>
          </w:p>
        </w:tc>
      </w:tr>
    </w:tbl>
    <w:p w14:paraId="7A0EEED6">
      <w:pPr>
        <w:pStyle w:val="3"/>
        <w:spacing w:line="244" w:lineRule="auto"/>
        <w:rPr>
          <w:rFonts w:hint="eastAsia" w:ascii="宋体" w:hAnsi="宋体" w:eastAsia="宋体" w:cs="宋体"/>
          <w:color w:val="000000" w:themeColor="text1"/>
          <w14:textFill>
            <w14:solidFill>
              <w14:schemeClr w14:val="tx1"/>
            </w14:solidFill>
          </w14:textFill>
        </w:rPr>
      </w:pPr>
    </w:p>
    <w:p w14:paraId="2F69DEBF">
      <w:pPr>
        <w:pStyle w:val="3"/>
        <w:spacing w:line="245" w:lineRule="auto"/>
        <w:rPr>
          <w:rFonts w:hint="eastAsia" w:ascii="宋体" w:hAnsi="宋体" w:eastAsia="宋体" w:cs="宋体"/>
          <w:color w:val="000000" w:themeColor="text1"/>
          <w14:textFill>
            <w14:solidFill>
              <w14:schemeClr w14:val="tx1"/>
            </w14:solidFill>
          </w14:textFill>
        </w:rPr>
      </w:pPr>
    </w:p>
    <w:p w14:paraId="58068761">
      <w:pPr>
        <w:spacing w:before="101" w:line="224" w:lineRule="auto"/>
        <w:rPr>
          <w:rFonts w:hint="eastAsia" w:ascii="宋体" w:hAnsi="宋体" w:eastAsia="宋体" w:cs="宋体"/>
          <w:b/>
          <w:bCs/>
          <w:color w:val="000000" w:themeColor="text1"/>
          <w:spacing w:val="32"/>
          <w:sz w:val="31"/>
          <w:szCs w:val="31"/>
          <w14:textFill>
            <w14:solidFill>
              <w14:schemeClr w14:val="tx1"/>
            </w14:solidFill>
          </w14:textFill>
        </w:rPr>
      </w:pPr>
    </w:p>
    <w:p w14:paraId="04AC50DB">
      <w:pPr>
        <w:spacing w:before="101" w:line="224" w:lineRule="auto"/>
        <w:ind w:left="389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pacing w:val="32"/>
          <w:sz w:val="31"/>
          <w:szCs w:val="31"/>
          <w14:textFill>
            <w14:solidFill>
              <w14:schemeClr w14:val="tx1"/>
            </w14:solidFill>
          </w14:textFill>
        </w:rPr>
        <w:t>承诺书</w:t>
      </w:r>
      <w:r>
        <w:rPr>
          <w:rFonts w:hint="eastAsia" w:ascii="宋体" w:hAnsi="宋体" w:eastAsia="宋体" w:cs="宋体"/>
          <w:b/>
          <w:bCs/>
          <w:color w:val="000000" w:themeColor="text1"/>
          <w:sz w:val="31"/>
          <w:szCs w:val="31"/>
          <w14:textFill>
            <w14:solidFill>
              <w14:schemeClr w14:val="tx1"/>
            </w14:solidFill>
          </w14:textFill>
        </w:rPr>
        <w:t>VII</w:t>
      </w:r>
    </w:p>
    <w:tbl>
      <w:tblPr>
        <w:tblStyle w:val="15"/>
        <w:tblW w:w="95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92"/>
        <w:gridCol w:w="3418"/>
        <w:gridCol w:w="2785"/>
      </w:tblGrid>
      <w:tr w14:paraId="205B8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jc w:val="center"/>
        </w:trPr>
        <w:tc>
          <w:tcPr>
            <w:tcW w:w="9595" w:type="dxa"/>
            <w:gridSpan w:val="3"/>
            <w:vAlign w:val="top"/>
          </w:tcPr>
          <w:p w14:paraId="01231A83">
            <w:pPr>
              <w:pStyle w:val="16"/>
              <w:spacing w:before="192" w:line="219" w:lineRule="auto"/>
              <w:ind w:left="117"/>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致：</w:t>
            </w:r>
            <w:r>
              <w:rPr>
                <w:rFonts w:hint="eastAsia" w:ascii="宋体" w:hAnsi="宋体" w:eastAsia="宋体" w:cs="宋体"/>
                <w:color w:val="000000" w:themeColor="text1"/>
                <w:spacing w:val="-2"/>
                <w:lang w:eastAsia="zh-CN"/>
                <w14:textFill>
                  <w14:solidFill>
                    <w14:schemeClr w14:val="tx1"/>
                  </w14:solidFill>
                </w14:textFill>
              </w:rPr>
              <w:t>府谷县老高川镇学区</w:t>
            </w:r>
          </w:p>
        </w:tc>
      </w:tr>
      <w:tr w14:paraId="16CF0D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jc w:val="center"/>
        </w:trPr>
        <w:tc>
          <w:tcPr>
            <w:tcW w:w="9595" w:type="dxa"/>
            <w:gridSpan w:val="3"/>
            <w:vAlign w:val="top"/>
          </w:tcPr>
          <w:p w14:paraId="6AF5FC97">
            <w:pPr>
              <w:spacing w:line="416" w:lineRule="auto"/>
              <w:rPr>
                <w:rFonts w:hint="eastAsia" w:ascii="宋体" w:hAnsi="宋体" w:eastAsia="宋体" w:cs="宋体"/>
                <w:color w:val="000000" w:themeColor="text1"/>
                <w:sz w:val="21"/>
                <w14:textFill>
                  <w14:solidFill>
                    <w14:schemeClr w14:val="tx1"/>
                  </w14:solidFill>
                </w14:textFill>
              </w:rPr>
            </w:pPr>
          </w:p>
          <w:p w14:paraId="60805446">
            <w:pPr>
              <w:pStyle w:val="16"/>
              <w:spacing w:before="78" w:line="279" w:lineRule="auto"/>
              <w:ind w:left="122" w:right="106" w:firstLine="47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作为参加贵公司组织的谈判采购项目的谈判供应商，本公司承诺：参加本次谈判提</w:t>
            </w:r>
            <w:r>
              <w:rPr>
                <w:rFonts w:hint="eastAsia" w:ascii="宋体" w:hAnsi="宋体" w:eastAsia="宋体" w:cs="宋体"/>
                <w:color w:val="000000" w:themeColor="text1"/>
                <w14:textFill>
                  <w14:solidFill>
                    <w14:schemeClr w14:val="tx1"/>
                  </w14:solidFill>
                </w14:textFill>
              </w:rPr>
              <w:t>交的所有资格证明文件是真实的、有效的，如有</w:t>
            </w:r>
            <w:r>
              <w:rPr>
                <w:rFonts w:hint="eastAsia" w:ascii="宋体" w:hAnsi="宋体" w:eastAsia="宋体" w:cs="宋体"/>
                <w:color w:val="000000" w:themeColor="text1"/>
                <w:spacing w:val="-1"/>
                <w14:textFill>
                  <w14:solidFill>
                    <w14:schemeClr w14:val="tx1"/>
                  </w14:solidFill>
                </w14:textFill>
              </w:rPr>
              <w:t>隐瞒实情，愿承担一切责任及后果。</w:t>
            </w:r>
          </w:p>
        </w:tc>
      </w:tr>
      <w:tr w14:paraId="44EB0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3392" w:type="dxa"/>
            <w:vAlign w:val="top"/>
          </w:tcPr>
          <w:p w14:paraId="3D20ECF0">
            <w:pPr>
              <w:pStyle w:val="16"/>
              <w:spacing w:before="13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谈判供应商</w:t>
            </w:r>
          </w:p>
        </w:tc>
        <w:tc>
          <w:tcPr>
            <w:tcW w:w="3418" w:type="dxa"/>
            <w:vAlign w:val="top"/>
          </w:tcPr>
          <w:p w14:paraId="6008AC57">
            <w:pPr>
              <w:pStyle w:val="16"/>
              <w:spacing w:before="139"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14:textFill>
                  <w14:solidFill>
                    <w14:schemeClr w14:val="tx1"/>
                  </w14:solidFill>
                </w14:textFill>
              </w:rPr>
              <w:t>法定代表人</w:t>
            </w:r>
          </w:p>
        </w:tc>
        <w:tc>
          <w:tcPr>
            <w:tcW w:w="2785" w:type="dxa"/>
            <w:vAlign w:val="top"/>
          </w:tcPr>
          <w:p w14:paraId="60F93770">
            <w:pPr>
              <w:pStyle w:val="16"/>
              <w:spacing w:before="139" w:line="22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6"/>
                <w14:textFill>
                  <w14:solidFill>
                    <w14:schemeClr w14:val="tx1"/>
                  </w14:solidFill>
                </w14:textFill>
              </w:rPr>
              <w:t>日期</w:t>
            </w:r>
          </w:p>
        </w:tc>
      </w:tr>
      <w:tr w14:paraId="6775A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jc w:val="center"/>
        </w:trPr>
        <w:tc>
          <w:tcPr>
            <w:tcW w:w="3392" w:type="dxa"/>
            <w:vAlign w:val="top"/>
          </w:tcPr>
          <w:p w14:paraId="76E41C3B">
            <w:pPr>
              <w:spacing w:line="270" w:lineRule="auto"/>
              <w:jc w:val="center"/>
              <w:rPr>
                <w:rFonts w:hint="eastAsia" w:ascii="宋体" w:hAnsi="宋体" w:eastAsia="宋体" w:cs="宋体"/>
                <w:color w:val="000000" w:themeColor="text1"/>
                <w:sz w:val="21"/>
                <w14:textFill>
                  <w14:solidFill>
                    <w14:schemeClr w14:val="tx1"/>
                  </w14:solidFill>
                </w14:textFill>
              </w:rPr>
            </w:pPr>
          </w:p>
          <w:p w14:paraId="3DF7919A">
            <w:pPr>
              <w:spacing w:line="270" w:lineRule="auto"/>
              <w:jc w:val="center"/>
              <w:rPr>
                <w:rFonts w:hint="eastAsia" w:ascii="宋体" w:hAnsi="宋体" w:eastAsia="宋体" w:cs="宋体"/>
                <w:color w:val="000000" w:themeColor="text1"/>
                <w:sz w:val="21"/>
                <w14:textFill>
                  <w14:solidFill>
                    <w14:schemeClr w14:val="tx1"/>
                  </w14:solidFill>
                </w14:textFill>
              </w:rPr>
            </w:pPr>
          </w:p>
          <w:p w14:paraId="09E19622">
            <w:pPr>
              <w:spacing w:line="270" w:lineRule="auto"/>
              <w:jc w:val="center"/>
              <w:rPr>
                <w:rFonts w:hint="eastAsia" w:ascii="宋体" w:hAnsi="宋体" w:eastAsia="宋体" w:cs="宋体"/>
                <w:color w:val="000000" w:themeColor="text1"/>
                <w:sz w:val="21"/>
                <w14:textFill>
                  <w14:solidFill>
                    <w14:schemeClr w14:val="tx1"/>
                  </w14:solidFill>
                </w14:textFill>
              </w:rPr>
            </w:pPr>
          </w:p>
          <w:p w14:paraId="42C9CD16">
            <w:pPr>
              <w:spacing w:line="271" w:lineRule="auto"/>
              <w:jc w:val="center"/>
              <w:rPr>
                <w:rFonts w:hint="eastAsia" w:ascii="宋体" w:hAnsi="宋体" w:eastAsia="宋体" w:cs="宋体"/>
                <w:color w:val="000000" w:themeColor="text1"/>
                <w:sz w:val="21"/>
                <w14:textFill>
                  <w14:solidFill>
                    <w14:schemeClr w14:val="tx1"/>
                  </w14:solidFill>
                </w14:textFill>
              </w:rPr>
            </w:pPr>
          </w:p>
          <w:p w14:paraId="70A127BD">
            <w:pPr>
              <w:pStyle w:val="16"/>
              <w:spacing w:before="7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（公章）</w:t>
            </w:r>
          </w:p>
        </w:tc>
        <w:tc>
          <w:tcPr>
            <w:tcW w:w="3418" w:type="dxa"/>
            <w:vAlign w:val="top"/>
          </w:tcPr>
          <w:p w14:paraId="093F02EE">
            <w:pPr>
              <w:spacing w:line="270" w:lineRule="auto"/>
              <w:jc w:val="center"/>
              <w:rPr>
                <w:rFonts w:hint="eastAsia" w:ascii="宋体" w:hAnsi="宋体" w:eastAsia="宋体" w:cs="宋体"/>
                <w:color w:val="000000" w:themeColor="text1"/>
                <w:sz w:val="21"/>
                <w14:textFill>
                  <w14:solidFill>
                    <w14:schemeClr w14:val="tx1"/>
                  </w14:solidFill>
                </w14:textFill>
              </w:rPr>
            </w:pPr>
          </w:p>
          <w:p w14:paraId="3DFD9943">
            <w:pPr>
              <w:spacing w:line="270" w:lineRule="auto"/>
              <w:jc w:val="center"/>
              <w:rPr>
                <w:rFonts w:hint="eastAsia" w:ascii="宋体" w:hAnsi="宋体" w:eastAsia="宋体" w:cs="宋体"/>
                <w:color w:val="000000" w:themeColor="text1"/>
                <w:sz w:val="21"/>
                <w14:textFill>
                  <w14:solidFill>
                    <w14:schemeClr w14:val="tx1"/>
                  </w14:solidFill>
                </w14:textFill>
              </w:rPr>
            </w:pPr>
          </w:p>
          <w:p w14:paraId="5DC21369">
            <w:pPr>
              <w:spacing w:line="270" w:lineRule="auto"/>
              <w:jc w:val="center"/>
              <w:rPr>
                <w:rFonts w:hint="eastAsia" w:ascii="宋体" w:hAnsi="宋体" w:eastAsia="宋体" w:cs="宋体"/>
                <w:color w:val="000000" w:themeColor="text1"/>
                <w:sz w:val="21"/>
                <w14:textFill>
                  <w14:solidFill>
                    <w14:schemeClr w14:val="tx1"/>
                  </w14:solidFill>
                </w14:textFill>
              </w:rPr>
            </w:pPr>
          </w:p>
          <w:p w14:paraId="5E5C3E60">
            <w:pPr>
              <w:spacing w:line="271" w:lineRule="auto"/>
              <w:jc w:val="center"/>
              <w:rPr>
                <w:rFonts w:hint="eastAsia" w:ascii="宋体" w:hAnsi="宋体" w:eastAsia="宋体" w:cs="宋体"/>
                <w:color w:val="000000" w:themeColor="text1"/>
                <w:sz w:val="21"/>
                <w14:textFill>
                  <w14:solidFill>
                    <w14:schemeClr w14:val="tx1"/>
                  </w14:solidFill>
                </w14:textFill>
              </w:rPr>
            </w:pPr>
          </w:p>
          <w:p w14:paraId="3CE116AF">
            <w:pPr>
              <w:pStyle w:val="16"/>
              <w:spacing w:before="7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（签章）</w:t>
            </w:r>
          </w:p>
        </w:tc>
        <w:tc>
          <w:tcPr>
            <w:tcW w:w="2785" w:type="dxa"/>
            <w:vAlign w:val="top"/>
          </w:tcPr>
          <w:p w14:paraId="0ED76102">
            <w:pPr>
              <w:spacing w:line="270" w:lineRule="auto"/>
              <w:jc w:val="center"/>
              <w:rPr>
                <w:rFonts w:hint="eastAsia" w:ascii="宋体" w:hAnsi="宋体" w:eastAsia="宋体" w:cs="宋体"/>
                <w:color w:val="000000" w:themeColor="text1"/>
                <w:sz w:val="21"/>
                <w14:textFill>
                  <w14:solidFill>
                    <w14:schemeClr w14:val="tx1"/>
                  </w14:solidFill>
                </w14:textFill>
              </w:rPr>
            </w:pPr>
          </w:p>
          <w:p w14:paraId="4984AD15">
            <w:pPr>
              <w:spacing w:line="270" w:lineRule="auto"/>
              <w:jc w:val="center"/>
              <w:rPr>
                <w:rFonts w:hint="eastAsia" w:ascii="宋体" w:hAnsi="宋体" w:eastAsia="宋体" w:cs="宋体"/>
                <w:color w:val="000000" w:themeColor="text1"/>
                <w:sz w:val="21"/>
                <w14:textFill>
                  <w14:solidFill>
                    <w14:schemeClr w14:val="tx1"/>
                  </w14:solidFill>
                </w14:textFill>
              </w:rPr>
            </w:pPr>
          </w:p>
          <w:p w14:paraId="75EA1FA0">
            <w:pPr>
              <w:spacing w:line="271" w:lineRule="auto"/>
              <w:jc w:val="center"/>
              <w:rPr>
                <w:rFonts w:hint="eastAsia" w:ascii="宋体" w:hAnsi="宋体" w:eastAsia="宋体" w:cs="宋体"/>
                <w:color w:val="000000" w:themeColor="text1"/>
                <w:sz w:val="21"/>
                <w14:textFill>
                  <w14:solidFill>
                    <w14:schemeClr w14:val="tx1"/>
                  </w14:solidFill>
                </w14:textFill>
              </w:rPr>
            </w:pPr>
          </w:p>
          <w:p w14:paraId="4C2749DA">
            <w:pPr>
              <w:spacing w:line="271" w:lineRule="auto"/>
              <w:jc w:val="center"/>
              <w:rPr>
                <w:rFonts w:hint="eastAsia" w:ascii="宋体" w:hAnsi="宋体" w:eastAsia="宋体" w:cs="宋体"/>
                <w:color w:val="000000" w:themeColor="text1"/>
                <w:sz w:val="21"/>
                <w14:textFill>
                  <w14:solidFill>
                    <w14:schemeClr w14:val="tx1"/>
                  </w14:solidFill>
                </w14:textFill>
              </w:rPr>
            </w:pPr>
          </w:p>
          <w:p w14:paraId="35D0A0C9">
            <w:pPr>
              <w:pStyle w:val="16"/>
              <w:spacing w:before="78" w:line="219"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14:textFill>
                  <w14:solidFill>
                    <w14:schemeClr w14:val="tx1"/>
                  </w14:solidFill>
                </w14:textFill>
              </w:rPr>
              <w:t>年</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月</w:t>
            </w:r>
            <w:r>
              <w:rPr>
                <w:rFonts w:hint="eastAsia" w:ascii="宋体" w:hAnsi="宋体" w:eastAsia="宋体" w:cs="宋体"/>
                <w:color w:val="000000" w:themeColor="text1"/>
                <w:spacing w:val="-9"/>
                <w:lang w:val="en-US" w:eastAsia="zh-CN"/>
                <w14:textFill>
                  <w14:solidFill>
                    <w14:schemeClr w14:val="tx1"/>
                  </w14:solidFill>
                </w14:textFill>
              </w:rPr>
              <w:t xml:space="preserve">  </w:t>
            </w:r>
            <w:r>
              <w:rPr>
                <w:rFonts w:hint="eastAsia" w:ascii="宋体" w:hAnsi="宋体" w:eastAsia="宋体" w:cs="宋体"/>
                <w:color w:val="000000" w:themeColor="text1"/>
                <w:spacing w:val="-9"/>
                <w14:textFill>
                  <w14:solidFill>
                    <w14:schemeClr w14:val="tx1"/>
                  </w14:solidFill>
                </w14:textFill>
              </w:rPr>
              <w:t>日</w:t>
            </w:r>
          </w:p>
        </w:tc>
      </w:tr>
    </w:tbl>
    <w:p w14:paraId="7F2E1917">
      <w:pPr>
        <w:keepNext w:val="0"/>
        <w:keepLines w:val="0"/>
        <w:pageBreakBefore w:val="0"/>
        <w:widowControl w:val="0"/>
        <w:kinsoku/>
        <w:wordWrap/>
        <w:overflowPunct/>
        <w:topLinePunct w:val="0"/>
        <w:autoSpaceDE/>
        <w:autoSpaceDN/>
        <w:bidi w:val="0"/>
        <w:adjustRightInd w:val="0"/>
        <w:snapToGrid w:val="0"/>
        <w:spacing w:line="360" w:lineRule="auto"/>
        <w:ind w:left="0" w:right="0" w:firstLine="646" w:firstLineChars="200"/>
        <w:jc w:val="both"/>
        <w:textAlignment w:val="baseline"/>
        <w:rPr>
          <w:rFonts w:hint="eastAsia" w:ascii="宋体" w:hAnsi="宋体" w:eastAsia="宋体" w:cs="宋体"/>
          <w:b/>
          <w:bCs/>
          <w:color w:val="000000" w:themeColor="text1"/>
          <w:spacing w:val="6"/>
          <w:sz w:val="31"/>
          <w:szCs w:val="31"/>
          <w14:textFill>
            <w14:solidFill>
              <w14:schemeClr w14:val="tx1"/>
            </w14:solidFill>
          </w14:textFill>
        </w:rPr>
      </w:pPr>
    </w:p>
    <w:p w14:paraId="2BDD62D1">
      <w:pPr>
        <w:pStyle w:val="2"/>
        <w:rPr>
          <w:rFonts w:hint="eastAsia" w:ascii="宋体" w:hAnsi="宋体" w:eastAsia="宋体" w:cs="宋体"/>
          <w:b/>
          <w:bCs/>
          <w:color w:val="000000" w:themeColor="text1"/>
          <w:spacing w:val="6"/>
          <w:sz w:val="31"/>
          <w:szCs w:val="31"/>
          <w14:textFill>
            <w14:solidFill>
              <w14:schemeClr w14:val="tx1"/>
            </w14:solidFill>
          </w14:textFill>
        </w:rPr>
      </w:pPr>
    </w:p>
    <w:p w14:paraId="58794ED7">
      <w:pPr>
        <w:pStyle w:val="7"/>
        <w:rPr>
          <w:rFonts w:hint="eastAsia" w:ascii="宋体" w:hAnsi="宋体" w:eastAsia="宋体" w:cs="宋体"/>
          <w:b/>
          <w:bCs/>
          <w:color w:val="000000" w:themeColor="text1"/>
          <w:spacing w:val="6"/>
          <w:sz w:val="31"/>
          <w:szCs w:val="31"/>
          <w14:textFill>
            <w14:solidFill>
              <w14:schemeClr w14:val="tx1"/>
            </w14:solidFill>
          </w14:textFill>
        </w:rPr>
      </w:pPr>
    </w:p>
    <w:p w14:paraId="15CAA375">
      <w:pPr>
        <w:rPr>
          <w:rFonts w:hint="eastAsia" w:ascii="宋体" w:hAnsi="宋体" w:eastAsia="宋体" w:cs="宋体"/>
          <w:color w:val="000000" w:themeColor="text1"/>
          <w14:textFill>
            <w14:solidFill>
              <w14:schemeClr w14:val="tx1"/>
            </w14:solidFill>
          </w14:textFill>
        </w:rPr>
      </w:pPr>
    </w:p>
    <w:p w14:paraId="0E73D5B9">
      <w:pPr>
        <w:keepNext w:val="0"/>
        <w:keepLines w:val="0"/>
        <w:pageBreakBefore w:val="0"/>
        <w:widowControl w:val="0"/>
        <w:kinsoku/>
        <w:wordWrap/>
        <w:overflowPunct/>
        <w:topLinePunct w:val="0"/>
        <w:autoSpaceDE/>
        <w:autoSpaceDN/>
        <w:bidi w:val="0"/>
        <w:adjustRightInd w:val="0"/>
        <w:snapToGrid w:val="0"/>
        <w:spacing w:line="360" w:lineRule="auto"/>
        <w:ind w:right="0"/>
        <w:jc w:val="center"/>
        <w:textAlignment w:val="baseline"/>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第七部分</w:t>
      </w:r>
      <w:r>
        <w:rPr>
          <w:rFonts w:hint="eastAsia" w:ascii="宋体" w:hAnsi="宋体" w:eastAsia="宋体" w:cs="宋体"/>
          <w:b/>
          <w:bCs/>
          <w:color w:val="000000" w:themeColor="text1"/>
          <w:spacing w:val="6"/>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6"/>
          <w:sz w:val="31"/>
          <w:szCs w:val="31"/>
          <w14:textFill>
            <w14:solidFill>
              <w14:schemeClr w14:val="tx1"/>
            </w14:solidFill>
          </w14:textFill>
        </w:rPr>
        <w:t>供应商性质</w:t>
      </w:r>
    </w:p>
    <w:p w14:paraId="73D76C6E">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中小企业、残疾人福利性单位投标时，应提供声明</w:t>
      </w:r>
      <w:r>
        <w:rPr>
          <w:rFonts w:hint="eastAsia" w:ascii="宋体" w:hAnsi="宋体" w:eastAsia="宋体" w:cs="宋体"/>
          <w:color w:val="000000" w:themeColor="text1"/>
          <w:spacing w:val="-3"/>
          <w:sz w:val="24"/>
          <w:szCs w:val="24"/>
          <w14:textFill>
            <w14:solidFill>
              <w14:schemeClr w14:val="tx1"/>
            </w14:solidFill>
          </w14:textFill>
        </w:rPr>
        <w:t>函（按下文给定格式）。未提供或</w:t>
      </w:r>
      <w:r>
        <w:rPr>
          <w:rFonts w:hint="eastAsia" w:ascii="宋体" w:hAnsi="宋体" w:eastAsia="宋体" w:cs="宋体"/>
          <w:color w:val="000000" w:themeColor="text1"/>
          <w:spacing w:val="-2"/>
          <w:sz w:val="24"/>
          <w:szCs w:val="24"/>
          <w14:textFill>
            <w14:solidFill>
              <w14:schemeClr w14:val="tx1"/>
            </w14:solidFill>
          </w14:textFill>
        </w:rPr>
        <w:t>未按给定格式提供</w:t>
      </w:r>
      <w:r>
        <w:rPr>
          <w:rFonts w:hint="eastAsia" w:ascii="宋体" w:hAnsi="宋体" w:eastAsia="宋体" w:cs="宋体"/>
          <w:b/>
          <w:bCs/>
          <w:color w:val="000000" w:themeColor="text1"/>
          <w:spacing w:val="-2"/>
          <w:sz w:val="24"/>
          <w:szCs w:val="24"/>
          <w14:textFill>
            <w14:solidFill>
              <w14:schemeClr w14:val="tx1"/>
            </w14:solidFill>
          </w14:textFill>
        </w:rPr>
        <w:t>声明函</w:t>
      </w:r>
      <w:r>
        <w:rPr>
          <w:rFonts w:hint="eastAsia" w:ascii="宋体" w:hAnsi="宋体" w:eastAsia="宋体" w:cs="宋体"/>
          <w:color w:val="000000" w:themeColor="text1"/>
          <w:spacing w:val="-2"/>
          <w:sz w:val="24"/>
          <w:szCs w:val="24"/>
          <w14:textFill>
            <w14:solidFill>
              <w14:schemeClr w14:val="tx1"/>
            </w14:solidFill>
          </w14:textFill>
        </w:rPr>
        <w:t>的，其投标产品中的小型、微型企业产品、残疾人福利性单位生</w:t>
      </w:r>
      <w:r>
        <w:rPr>
          <w:rFonts w:hint="eastAsia" w:ascii="宋体" w:hAnsi="宋体" w:eastAsia="宋体" w:cs="宋体"/>
          <w:color w:val="000000" w:themeColor="text1"/>
          <w:sz w:val="24"/>
          <w:szCs w:val="24"/>
          <w14:textFill>
            <w14:solidFill>
              <w14:schemeClr w14:val="tx1"/>
            </w14:solidFill>
          </w14:textFill>
        </w:rPr>
        <w:t>产的产品将不能享受谈判文件规定的价格扣除，但不</w:t>
      </w:r>
      <w:r>
        <w:rPr>
          <w:rFonts w:hint="eastAsia" w:ascii="宋体" w:hAnsi="宋体" w:eastAsia="宋体" w:cs="宋体"/>
          <w:color w:val="000000" w:themeColor="text1"/>
          <w:spacing w:val="-1"/>
          <w:sz w:val="24"/>
          <w:szCs w:val="24"/>
          <w14:textFill>
            <w14:solidFill>
              <w14:schemeClr w14:val="tx1"/>
            </w14:solidFill>
          </w14:textFill>
        </w:rPr>
        <w:t>影响响应文件的有效性。</w:t>
      </w:r>
    </w:p>
    <w:p w14:paraId="4D85D109">
      <w:pPr>
        <w:keepNext w:val="0"/>
        <w:keepLines w:val="0"/>
        <w:pageBreakBefore w:val="0"/>
        <w:widowControl w:val="0"/>
        <w:kinsoku/>
        <w:wordWrap/>
        <w:overflowPunct/>
        <w:topLinePunct w:val="0"/>
        <w:autoSpaceDE/>
        <w:autoSpaceDN/>
        <w:bidi w:val="0"/>
        <w:adjustRightInd w:val="0"/>
        <w:snapToGrid w:val="0"/>
        <w:spacing w:line="360" w:lineRule="auto"/>
        <w:ind w:left="0" w:right="0" w:firstLine="472"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监狱企业投标时，应当提供由省级以上监狱管理局、戒毒管理局（含新疆生产建设兵团）出具的属于监狱企业的</w:t>
      </w:r>
      <w:r>
        <w:rPr>
          <w:rFonts w:hint="eastAsia" w:ascii="宋体" w:hAnsi="宋体" w:eastAsia="宋体" w:cs="宋体"/>
          <w:b/>
          <w:bCs/>
          <w:color w:val="000000" w:themeColor="text1"/>
          <w:spacing w:val="-2"/>
          <w:sz w:val="24"/>
          <w:szCs w:val="24"/>
          <w14:textFill>
            <w14:solidFill>
              <w14:schemeClr w14:val="tx1"/>
            </w14:solidFill>
          </w14:textFill>
        </w:rPr>
        <w:t>证明文件</w:t>
      </w:r>
      <w:r>
        <w:rPr>
          <w:rFonts w:hint="eastAsia" w:ascii="宋体" w:hAnsi="宋体" w:eastAsia="宋体" w:cs="宋体"/>
          <w:color w:val="000000" w:themeColor="text1"/>
          <w:spacing w:val="-2"/>
          <w:sz w:val="24"/>
          <w:szCs w:val="24"/>
          <w14:textFill>
            <w14:solidFill>
              <w14:schemeClr w14:val="tx1"/>
            </w14:solidFill>
          </w14:textFill>
        </w:rPr>
        <w:t>（格式不作要求）。未提供证明文件的不影响响应文件的有效性。</w:t>
      </w:r>
    </w:p>
    <w:p w14:paraId="7858F120">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非残疾人福利性单位、监狱企业，也无联合体情况的，可不提供此项内容。</w:t>
      </w:r>
    </w:p>
    <w:p w14:paraId="568737D6">
      <w:pPr>
        <w:keepNext w:val="0"/>
        <w:keepLines w:val="0"/>
        <w:pageBreakBefore w:val="0"/>
        <w:widowControl w:val="0"/>
        <w:kinsoku/>
        <w:wordWrap/>
        <w:overflowPunct/>
        <w:topLinePunct w:val="0"/>
        <w:autoSpaceDE/>
        <w:autoSpaceDN/>
        <w:bidi w:val="0"/>
        <w:adjustRightInd w:val="0"/>
        <w:snapToGrid w:val="0"/>
        <w:spacing w:line="360" w:lineRule="auto"/>
        <w:ind w:left="0" w:right="0" w:firstLine="526" w:firstLineChars="200"/>
        <w:jc w:val="both"/>
        <w:textAlignment w:val="baseline"/>
        <w:rPr>
          <w:rFonts w:hint="eastAsia" w:ascii="宋体" w:hAnsi="宋体" w:eastAsia="宋体" w:cs="宋体"/>
          <w:b/>
          <w:bCs/>
          <w:color w:val="000000" w:themeColor="text1"/>
          <w:spacing w:val="-9"/>
          <w:sz w:val="28"/>
          <w:szCs w:val="28"/>
          <w14:textFill>
            <w14:solidFill>
              <w14:schemeClr w14:val="tx1"/>
            </w14:solidFill>
          </w14:textFill>
        </w:rPr>
      </w:pPr>
    </w:p>
    <w:p w14:paraId="179A0A30">
      <w:pPr>
        <w:keepNext w:val="0"/>
        <w:keepLines w:val="0"/>
        <w:pageBreakBefore w:val="0"/>
        <w:widowControl w:val="0"/>
        <w:kinsoku/>
        <w:wordWrap/>
        <w:overflowPunct/>
        <w:topLinePunct w:val="0"/>
        <w:autoSpaceDE/>
        <w:autoSpaceDN/>
        <w:bidi w:val="0"/>
        <w:adjustRightInd w:val="0"/>
        <w:snapToGrid w:val="0"/>
        <w:spacing w:line="360" w:lineRule="auto"/>
        <w:ind w:left="0" w:right="0" w:firstLine="526" w:firstLineChars="200"/>
        <w:jc w:val="both"/>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9"/>
          <w:sz w:val="28"/>
          <w:szCs w:val="28"/>
          <w14:textFill>
            <w14:solidFill>
              <w14:schemeClr w14:val="tx1"/>
            </w14:solidFill>
          </w14:textFill>
        </w:rPr>
        <w:t>其他</w:t>
      </w:r>
    </w:p>
    <w:p w14:paraId="1EAF5304">
      <w:pPr>
        <w:keepNext w:val="0"/>
        <w:keepLines w:val="0"/>
        <w:pageBreakBefore w:val="0"/>
        <w:widowControl w:val="0"/>
        <w:kinsoku/>
        <w:wordWrap/>
        <w:overflowPunct/>
        <w:topLinePunct w:val="0"/>
        <w:autoSpaceDE/>
        <w:autoSpaceDN/>
        <w:bidi w:val="0"/>
        <w:adjustRightInd w:val="0"/>
        <w:snapToGrid w:val="0"/>
        <w:spacing w:line="360" w:lineRule="auto"/>
        <w:ind w:left="0" w:right="0" w:firstLine="456"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如：经营状况、同类服务业绩、客户评价证明、获得奖励及证书等。（如有，请填写）</w:t>
      </w:r>
    </w:p>
    <w:p w14:paraId="1365080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sectPr>
          <w:headerReference r:id="rId48" w:type="default"/>
          <w:footerReference r:id="rId49" w:type="default"/>
          <w:pgSz w:w="11911" w:h="16843"/>
          <w:pgMar w:top="1440" w:right="1440" w:bottom="1440" w:left="1440" w:header="992" w:footer="992" w:gutter="0"/>
          <w:pgNumType w:fmt="decimal"/>
          <w:cols w:space="720" w:num="1"/>
        </w:sectPr>
      </w:pPr>
    </w:p>
    <w:p w14:paraId="59D43E2B">
      <w:pPr>
        <w:spacing w:before="91" w:line="220" w:lineRule="auto"/>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3"/>
          <w:sz w:val="28"/>
          <w:szCs w:val="28"/>
          <w14:textFill>
            <w14:solidFill>
              <w14:schemeClr w14:val="tx1"/>
            </w14:solidFill>
          </w14:textFill>
        </w:rPr>
        <w:t>二、残疾人福利性单位声明函（非残疾人福利企业不填写）</w:t>
      </w:r>
    </w:p>
    <w:p w14:paraId="28A04870">
      <w:pPr>
        <w:pStyle w:val="3"/>
        <w:spacing w:line="283" w:lineRule="auto"/>
        <w:rPr>
          <w:rFonts w:hint="eastAsia" w:ascii="宋体" w:hAnsi="宋体" w:eastAsia="宋体" w:cs="宋体"/>
          <w:color w:val="000000" w:themeColor="text1"/>
          <w14:textFill>
            <w14:solidFill>
              <w14:schemeClr w14:val="tx1"/>
            </w14:solidFill>
          </w14:textFill>
        </w:rPr>
      </w:pPr>
    </w:p>
    <w:p w14:paraId="056410F8">
      <w:pPr>
        <w:spacing w:before="78" w:line="359" w:lineRule="auto"/>
        <w:ind w:firstLine="481"/>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本单位郑重声明，根据《财政部民政部中国残疾人联合会关于促进残疾人就业政府</w:t>
      </w:r>
      <w:r>
        <w:rPr>
          <w:rFonts w:hint="eastAsia" w:ascii="宋体" w:hAnsi="宋体" w:eastAsia="宋体" w:cs="宋体"/>
          <w:color w:val="000000" w:themeColor="text1"/>
          <w:spacing w:val="-3"/>
          <w:sz w:val="24"/>
          <w:szCs w:val="24"/>
          <w14:textFill>
            <w14:solidFill>
              <w14:schemeClr w14:val="tx1"/>
            </w14:solidFill>
          </w14:textFill>
        </w:rPr>
        <w:t>采购政策的通知》（财库〔2017〕141号）的规定，本单位为符</w:t>
      </w:r>
      <w:r>
        <w:rPr>
          <w:rFonts w:hint="eastAsia" w:ascii="宋体" w:hAnsi="宋体" w:eastAsia="宋体" w:cs="宋体"/>
          <w:color w:val="000000" w:themeColor="text1"/>
          <w:spacing w:val="-4"/>
          <w:sz w:val="24"/>
          <w:szCs w:val="24"/>
          <w14:textFill>
            <w14:solidFill>
              <w14:schemeClr w14:val="tx1"/>
            </w14:solidFill>
          </w14:textFill>
        </w:rPr>
        <w:t>合条件的残疾人福利性单</w:t>
      </w:r>
      <w:r>
        <w:rPr>
          <w:rFonts w:hint="eastAsia" w:ascii="宋体" w:hAnsi="宋体" w:eastAsia="宋体" w:cs="宋体"/>
          <w:color w:val="000000" w:themeColor="text1"/>
          <w:spacing w:val="-2"/>
          <w:sz w:val="24"/>
          <w:szCs w:val="24"/>
          <w14:textFill>
            <w14:solidFill>
              <w14:schemeClr w14:val="tx1"/>
            </w14:solidFill>
          </w14:textFill>
        </w:rPr>
        <w:t>位，且本单位参加的项目采购活动提供本单位制造的货物（由本单位承担</w:t>
      </w:r>
      <w:r>
        <w:rPr>
          <w:rFonts w:hint="eastAsia" w:ascii="宋体" w:hAnsi="宋体" w:eastAsia="宋体" w:cs="宋体"/>
          <w:color w:val="000000" w:themeColor="text1"/>
          <w:spacing w:val="1"/>
          <w:sz w:val="24"/>
          <w:szCs w:val="24"/>
          <w14:textFill>
            <w14:solidFill>
              <w14:schemeClr w14:val="tx1"/>
            </w14:solidFill>
          </w14:textFill>
        </w:rPr>
        <w:t>工程/提供服务</w:t>
      </w:r>
      <w:r>
        <w:rPr>
          <w:rFonts w:hint="eastAsia" w:ascii="宋体" w:hAnsi="宋体" w:eastAsia="宋体" w:cs="宋体"/>
          <w:color w:val="000000" w:themeColor="text1"/>
          <w:spacing w:val="8"/>
          <w:sz w:val="24"/>
          <w:szCs w:val="24"/>
          <w14:textFill>
            <w14:solidFill>
              <w14:schemeClr w14:val="tx1"/>
            </w14:solidFill>
          </w14:textFill>
        </w:rPr>
        <w:t>），</w:t>
      </w:r>
      <w:r>
        <w:rPr>
          <w:rFonts w:hint="eastAsia" w:ascii="宋体" w:hAnsi="宋体" w:eastAsia="宋体" w:cs="宋体"/>
          <w:color w:val="000000" w:themeColor="text1"/>
          <w:spacing w:val="1"/>
          <w:sz w:val="24"/>
          <w:szCs w:val="24"/>
          <w14:textFill>
            <w14:solidFill>
              <w14:schemeClr w14:val="tx1"/>
            </w14:solidFill>
          </w14:textFill>
        </w:rPr>
        <w:t>或者提供其他残疾人福利性单位制造的货物（不包括使用非残疾</w:t>
      </w:r>
      <w:r>
        <w:rPr>
          <w:rFonts w:hint="eastAsia" w:ascii="宋体" w:hAnsi="宋体" w:eastAsia="宋体" w:cs="宋体"/>
          <w:color w:val="000000" w:themeColor="text1"/>
          <w:sz w:val="24"/>
          <w:szCs w:val="24"/>
          <w14:textFill>
            <w14:solidFill>
              <w14:schemeClr w14:val="tx1"/>
            </w14:solidFill>
          </w14:textFill>
        </w:rPr>
        <w:t>人福</w:t>
      </w:r>
      <w:r>
        <w:rPr>
          <w:rFonts w:hint="eastAsia" w:ascii="宋体" w:hAnsi="宋体" w:eastAsia="宋体" w:cs="宋体"/>
          <w:color w:val="000000" w:themeColor="text1"/>
          <w:spacing w:val="-1"/>
          <w:sz w:val="24"/>
          <w:szCs w:val="24"/>
          <w14:textFill>
            <w14:solidFill>
              <w14:schemeClr w14:val="tx1"/>
            </w14:solidFill>
          </w14:textFill>
        </w:rPr>
        <w:t>利性单位注册商标的货物）。</w:t>
      </w:r>
    </w:p>
    <w:p w14:paraId="415533BB">
      <w:pPr>
        <w:spacing w:line="218" w:lineRule="auto"/>
        <w:ind w:left="48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本单位对上述声明的真实性负责。如有虚假，将依法承担相应责任。</w:t>
      </w:r>
    </w:p>
    <w:p w14:paraId="7FBCAAEF">
      <w:pPr>
        <w:pStyle w:val="3"/>
        <w:spacing w:line="283" w:lineRule="auto"/>
        <w:rPr>
          <w:rFonts w:hint="eastAsia" w:ascii="宋体" w:hAnsi="宋体" w:eastAsia="宋体" w:cs="宋体"/>
          <w:color w:val="000000" w:themeColor="text1"/>
          <w14:textFill>
            <w14:solidFill>
              <w14:schemeClr w14:val="tx1"/>
            </w14:solidFill>
          </w14:textFill>
        </w:rPr>
      </w:pPr>
    </w:p>
    <w:p w14:paraId="3B34A8C5">
      <w:pPr>
        <w:pStyle w:val="3"/>
        <w:spacing w:line="284" w:lineRule="auto"/>
        <w:rPr>
          <w:rFonts w:hint="eastAsia" w:ascii="宋体" w:hAnsi="宋体" w:eastAsia="宋体" w:cs="宋体"/>
          <w:color w:val="000000" w:themeColor="text1"/>
          <w14:textFill>
            <w14:solidFill>
              <w14:schemeClr w14:val="tx1"/>
            </w14:solidFill>
          </w14:textFill>
        </w:rPr>
      </w:pPr>
    </w:p>
    <w:p w14:paraId="5CB3BA0C">
      <w:pPr>
        <w:spacing w:before="78" w:line="219" w:lineRule="auto"/>
        <w:ind w:left="3742"/>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供应商全称（公章</w:t>
      </w:r>
      <w:r>
        <w:rPr>
          <w:rFonts w:hint="eastAsia" w:ascii="宋体" w:hAnsi="宋体" w:eastAsia="宋体" w:cs="宋体"/>
          <w:color w:val="000000" w:themeColor="text1"/>
          <w:spacing w:val="2"/>
          <w:sz w:val="24"/>
          <w:szCs w:val="24"/>
          <w14:textFill>
            <w14:solidFill>
              <w14:schemeClr w14:val="tx1"/>
            </w14:solidFill>
          </w14:textFill>
        </w:rPr>
        <w:t>）：</w:t>
      </w:r>
    </w:p>
    <w:p w14:paraId="54B6F4C3">
      <w:pPr>
        <w:spacing w:before="181" w:line="219" w:lineRule="auto"/>
        <w:ind w:left="435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t>日期：</w:t>
      </w:r>
      <w:r>
        <w:rPr>
          <w:rFonts w:hint="eastAsia" w:ascii="宋体" w:hAnsi="宋体" w:eastAsia="宋体" w:cs="宋体"/>
          <w:color w:val="000000" w:themeColor="text1"/>
          <w:spacing w:val="-15"/>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年</w:t>
      </w:r>
      <w:r>
        <w:rPr>
          <w:rFonts w:hint="eastAsia" w:ascii="宋体" w:hAnsi="宋体" w:eastAsia="宋体" w:cs="宋体"/>
          <w:color w:val="000000" w:themeColor="text1"/>
          <w:spacing w:val="-15"/>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月</w:t>
      </w:r>
      <w:r>
        <w:rPr>
          <w:rFonts w:hint="eastAsia" w:ascii="宋体" w:hAnsi="宋体" w:eastAsia="宋体" w:cs="宋体"/>
          <w:color w:val="000000" w:themeColor="text1"/>
          <w:spacing w:val="-15"/>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日</w:t>
      </w:r>
    </w:p>
    <w:p w14:paraId="515EFBD8">
      <w:pPr>
        <w:pStyle w:val="3"/>
        <w:spacing w:line="252" w:lineRule="auto"/>
        <w:rPr>
          <w:rFonts w:hint="eastAsia" w:ascii="宋体" w:hAnsi="宋体" w:eastAsia="宋体" w:cs="宋体"/>
          <w:color w:val="000000" w:themeColor="text1"/>
          <w14:textFill>
            <w14:solidFill>
              <w14:schemeClr w14:val="tx1"/>
            </w14:solidFill>
          </w14:textFill>
        </w:rPr>
      </w:pPr>
    </w:p>
    <w:p w14:paraId="156D58F0">
      <w:pPr>
        <w:keepNext w:val="0"/>
        <w:keepLines w:val="0"/>
        <w:pageBreakBefore w:val="0"/>
        <w:widowControl w:val="0"/>
        <w:kinsoku/>
        <w:wordWrap/>
        <w:overflowPunct/>
        <w:topLinePunct w:val="0"/>
        <w:autoSpaceDE/>
        <w:autoSpaceDN/>
        <w:bidi w:val="0"/>
        <w:adjustRightInd w:val="0"/>
        <w:snapToGrid w:val="0"/>
        <w:spacing w:line="312" w:lineRule="auto"/>
        <w:ind w:left="0"/>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pacing w:val="-1"/>
          <w:sz w:val="22"/>
          <w:szCs w:val="22"/>
          <w14:textFill>
            <w14:solidFill>
              <w14:schemeClr w14:val="tx1"/>
            </w14:solidFill>
          </w14:textFill>
        </w:rPr>
        <w:t>备注：</w:t>
      </w:r>
      <w:r>
        <w:rPr>
          <w:rFonts w:hint="eastAsia" w:ascii="宋体" w:hAnsi="宋体" w:eastAsia="宋体" w:cs="宋体"/>
          <w:color w:val="000000" w:themeColor="text1"/>
          <w:spacing w:val="-1"/>
          <w:sz w:val="22"/>
          <w:szCs w:val="22"/>
          <w14:textFill>
            <w14:solidFill>
              <w14:schemeClr w14:val="tx1"/>
            </w14:solidFill>
          </w14:textFill>
        </w:rPr>
        <w:t>项目不分标段的，第___标段空白处填写“/”。</w:t>
      </w:r>
    </w:p>
    <w:p w14:paraId="7EB59BDF">
      <w:pPr>
        <w:keepNext w:val="0"/>
        <w:keepLines w:val="0"/>
        <w:pageBreakBefore w:val="0"/>
        <w:widowControl w:val="0"/>
        <w:kinsoku/>
        <w:wordWrap/>
        <w:overflowPunct/>
        <w:topLinePunct w:val="0"/>
        <w:autoSpaceDE/>
        <w:autoSpaceDN/>
        <w:bidi w:val="0"/>
        <w:adjustRightInd w:val="0"/>
        <w:snapToGrid w:val="0"/>
        <w:spacing w:line="312" w:lineRule="auto"/>
        <w:ind w:left="0" w:firstLine="540"/>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4"/>
          <w:sz w:val="22"/>
          <w:szCs w:val="22"/>
          <w14:textFill>
            <w14:solidFill>
              <w14:schemeClr w14:val="tx1"/>
            </w14:solidFill>
          </w14:textFill>
        </w:rPr>
        <w:t>根据《财政部民政部中国残疾人联合会关于促进残疾人就业政府采购政</w:t>
      </w:r>
      <w:r>
        <w:rPr>
          <w:rFonts w:hint="eastAsia" w:ascii="宋体" w:hAnsi="宋体" w:eastAsia="宋体" w:cs="宋体"/>
          <w:color w:val="000000" w:themeColor="text1"/>
          <w:spacing w:val="3"/>
          <w:sz w:val="22"/>
          <w:szCs w:val="22"/>
          <w14:textFill>
            <w14:solidFill>
              <w14:schemeClr w14:val="tx1"/>
            </w14:solidFill>
          </w14:textFill>
        </w:rPr>
        <w:t>策的通知》（财库</w:t>
      </w:r>
      <w:r>
        <w:rPr>
          <w:rFonts w:hint="eastAsia" w:ascii="宋体" w:hAnsi="宋体" w:eastAsia="宋体" w:cs="宋体"/>
          <w:color w:val="000000" w:themeColor="text1"/>
          <w:spacing w:val="-3"/>
          <w:sz w:val="22"/>
          <w:szCs w:val="22"/>
          <w14:textFill>
            <w14:solidFill>
              <w14:schemeClr w14:val="tx1"/>
            </w14:solidFill>
          </w14:textFill>
        </w:rPr>
        <w:t>〔2017〕141号）的规定：</w:t>
      </w:r>
    </w:p>
    <w:p w14:paraId="43D78FFF">
      <w:pPr>
        <w:keepNext w:val="0"/>
        <w:keepLines w:val="0"/>
        <w:pageBreakBefore w:val="0"/>
        <w:widowControl w:val="0"/>
        <w:kinsoku/>
        <w:wordWrap/>
        <w:overflowPunct/>
        <w:topLinePunct w:val="0"/>
        <w:autoSpaceDE/>
        <w:autoSpaceDN/>
        <w:bidi w:val="0"/>
        <w:adjustRightInd w:val="0"/>
        <w:snapToGrid w:val="0"/>
        <w:spacing w:line="312" w:lineRule="auto"/>
        <w:ind w:left="0"/>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一、享受政府采购支持政策的残疾人福利性</w:t>
      </w:r>
      <w:r>
        <w:rPr>
          <w:rFonts w:hint="eastAsia" w:ascii="宋体" w:hAnsi="宋体" w:eastAsia="宋体" w:cs="宋体"/>
          <w:color w:val="000000" w:themeColor="text1"/>
          <w:spacing w:val="-1"/>
          <w:sz w:val="22"/>
          <w:szCs w:val="22"/>
          <w14:textFill>
            <w14:solidFill>
              <w14:schemeClr w14:val="tx1"/>
            </w14:solidFill>
          </w14:textFill>
        </w:rPr>
        <w:t>单位应当同时满足以下条件：</w:t>
      </w:r>
    </w:p>
    <w:p w14:paraId="070E5CE8">
      <w:pPr>
        <w:keepNext w:val="0"/>
        <w:keepLines w:val="0"/>
        <w:pageBreakBefore w:val="0"/>
        <w:widowControl w:val="0"/>
        <w:kinsoku/>
        <w:wordWrap/>
        <w:overflowPunct/>
        <w:topLinePunct w:val="0"/>
        <w:autoSpaceDE/>
        <w:autoSpaceDN/>
        <w:bidi w:val="0"/>
        <w:adjustRightInd w:val="0"/>
        <w:snapToGrid w:val="0"/>
        <w:spacing w:line="312" w:lineRule="auto"/>
        <w:ind w:left="0" w:firstLine="571"/>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（一）安置的残疾人占本单位在职职工人数的比例不低于25%（含25%</w:t>
      </w:r>
      <w:r>
        <w:rPr>
          <w:rFonts w:hint="eastAsia" w:ascii="宋体" w:hAnsi="宋体" w:eastAsia="宋体" w:cs="宋体"/>
          <w:color w:val="000000" w:themeColor="text1"/>
          <w:spacing w:val="7"/>
          <w:sz w:val="22"/>
          <w:szCs w:val="22"/>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并</w:t>
      </w:r>
      <w:r>
        <w:rPr>
          <w:rFonts w:hint="eastAsia" w:ascii="宋体" w:hAnsi="宋体" w:eastAsia="宋体" w:cs="宋体"/>
          <w:color w:val="000000" w:themeColor="text1"/>
          <w:spacing w:val="-1"/>
          <w:sz w:val="22"/>
          <w:szCs w:val="22"/>
          <w14:textFill>
            <w14:solidFill>
              <w14:schemeClr w14:val="tx1"/>
            </w14:solidFill>
          </w14:textFill>
        </w:rPr>
        <w:t>且安置的残疾</w:t>
      </w:r>
      <w:r>
        <w:rPr>
          <w:rFonts w:hint="eastAsia" w:ascii="宋体" w:hAnsi="宋体" w:eastAsia="宋体" w:cs="宋体"/>
          <w:color w:val="000000" w:themeColor="text1"/>
          <w:spacing w:val="-6"/>
          <w:sz w:val="22"/>
          <w:szCs w:val="22"/>
          <w14:textFill>
            <w14:solidFill>
              <w14:schemeClr w14:val="tx1"/>
            </w14:solidFill>
          </w14:textFill>
        </w:rPr>
        <w:t>人人数不少于10人（含10人</w:t>
      </w:r>
      <w:r>
        <w:rPr>
          <w:rFonts w:hint="eastAsia" w:ascii="宋体" w:hAnsi="宋体" w:eastAsia="宋体" w:cs="宋体"/>
          <w:color w:val="000000" w:themeColor="text1"/>
          <w:spacing w:val="2"/>
          <w:sz w:val="22"/>
          <w:szCs w:val="22"/>
          <w14:textFill>
            <w14:solidFill>
              <w14:schemeClr w14:val="tx1"/>
            </w14:solidFill>
          </w14:textFill>
        </w:rPr>
        <w:t>）；</w:t>
      </w:r>
    </w:p>
    <w:p w14:paraId="344EBF3D">
      <w:pPr>
        <w:keepNext w:val="0"/>
        <w:keepLines w:val="0"/>
        <w:pageBreakBefore w:val="0"/>
        <w:widowControl w:val="0"/>
        <w:kinsoku/>
        <w:wordWrap/>
        <w:overflowPunct/>
        <w:topLinePunct w:val="0"/>
        <w:autoSpaceDE/>
        <w:autoSpaceDN/>
        <w:bidi w:val="0"/>
        <w:adjustRightInd w:val="0"/>
        <w:snapToGrid w:val="0"/>
        <w:spacing w:line="312" w:lineRule="auto"/>
        <w:ind w:left="0"/>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（二）依法与安置的每位残疾人签订了一年以</w:t>
      </w:r>
      <w:r>
        <w:rPr>
          <w:rFonts w:hint="eastAsia" w:ascii="宋体" w:hAnsi="宋体" w:eastAsia="宋体" w:cs="宋体"/>
          <w:color w:val="000000" w:themeColor="text1"/>
          <w:spacing w:val="-1"/>
          <w:sz w:val="22"/>
          <w:szCs w:val="22"/>
          <w14:textFill>
            <w14:solidFill>
              <w14:schemeClr w14:val="tx1"/>
            </w14:solidFill>
          </w14:textFill>
        </w:rPr>
        <w:t>上（含一年）的劳动合同或服务协议；</w:t>
      </w:r>
    </w:p>
    <w:p w14:paraId="75390518">
      <w:pPr>
        <w:keepNext w:val="0"/>
        <w:keepLines w:val="0"/>
        <w:pageBreakBefore w:val="0"/>
        <w:widowControl w:val="0"/>
        <w:kinsoku/>
        <w:wordWrap/>
        <w:overflowPunct/>
        <w:topLinePunct w:val="0"/>
        <w:autoSpaceDE/>
        <w:autoSpaceDN/>
        <w:bidi w:val="0"/>
        <w:adjustRightInd w:val="0"/>
        <w:snapToGrid w:val="0"/>
        <w:spacing w:line="312" w:lineRule="auto"/>
        <w:ind w:left="0" w:firstLine="572"/>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（三）为安置的每位残疾人按月足额缴纳了基本养老保险、基本医疗保险、失业保险、工伤</w:t>
      </w:r>
      <w:r>
        <w:rPr>
          <w:rFonts w:hint="eastAsia" w:ascii="宋体" w:hAnsi="宋体" w:eastAsia="宋体" w:cs="宋体"/>
          <w:color w:val="000000" w:themeColor="text1"/>
          <w:spacing w:val="-1"/>
          <w:sz w:val="22"/>
          <w:szCs w:val="22"/>
          <w14:textFill>
            <w14:solidFill>
              <w14:schemeClr w14:val="tx1"/>
            </w14:solidFill>
          </w14:textFill>
        </w:rPr>
        <w:t>保险和生育保险等社会保险费；</w:t>
      </w:r>
    </w:p>
    <w:p w14:paraId="21997603">
      <w:pPr>
        <w:keepNext w:val="0"/>
        <w:keepLines w:val="0"/>
        <w:pageBreakBefore w:val="0"/>
        <w:widowControl w:val="0"/>
        <w:kinsoku/>
        <w:wordWrap/>
        <w:overflowPunct/>
        <w:topLinePunct w:val="0"/>
        <w:autoSpaceDE/>
        <w:autoSpaceDN/>
        <w:bidi w:val="0"/>
        <w:adjustRightInd w:val="0"/>
        <w:snapToGrid w:val="0"/>
        <w:spacing w:line="312" w:lineRule="auto"/>
        <w:ind w:left="0" w:firstLine="569"/>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（四）通过银行等金融机构向安置的每位残疾人，按月支付了不低于单位所在区县适用的经</w:t>
      </w:r>
      <w:r>
        <w:rPr>
          <w:rFonts w:hint="eastAsia" w:ascii="宋体" w:hAnsi="宋体" w:eastAsia="宋体" w:cs="宋体"/>
          <w:color w:val="000000" w:themeColor="text1"/>
          <w:spacing w:val="-1"/>
          <w:sz w:val="22"/>
          <w:szCs w:val="22"/>
          <w14:textFill>
            <w14:solidFill>
              <w14:schemeClr w14:val="tx1"/>
            </w14:solidFill>
          </w14:textFill>
        </w:rPr>
        <w:t>省级人民政府批准的月最低工资标准的工资；</w:t>
      </w:r>
    </w:p>
    <w:p w14:paraId="1C9EFCD5">
      <w:pPr>
        <w:keepNext w:val="0"/>
        <w:keepLines w:val="0"/>
        <w:pageBreakBefore w:val="0"/>
        <w:widowControl w:val="0"/>
        <w:kinsoku/>
        <w:wordWrap/>
        <w:overflowPunct/>
        <w:topLinePunct w:val="0"/>
        <w:autoSpaceDE/>
        <w:autoSpaceDN/>
        <w:bidi w:val="0"/>
        <w:adjustRightInd w:val="0"/>
        <w:snapToGrid w:val="0"/>
        <w:spacing w:line="312" w:lineRule="auto"/>
        <w:ind w:left="0" w:firstLine="571"/>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（五）提供本单位承担的服务（以下简称产品</w:t>
      </w:r>
      <w:r>
        <w:rPr>
          <w:rFonts w:hint="eastAsia" w:ascii="宋体" w:hAnsi="宋体" w:eastAsia="宋体" w:cs="宋体"/>
          <w:color w:val="000000" w:themeColor="text1"/>
          <w:spacing w:val="-1"/>
          <w:sz w:val="22"/>
          <w:szCs w:val="22"/>
          <w14:textFill>
            <w14:solidFill>
              <w14:schemeClr w14:val="tx1"/>
            </w14:solidFill>
          </w14:textFill>
        </w:rPr>
        <w:t>），</w:t>
      </w:r>
      <w:r>
        <w:rPr>
          <w:rFonts w:hint="eastAsia" w:ascii="宋体" w:hAnsi="宋体" w:eastAsia="宋体" w:cs="宋体"/>
          <w:color w:val="000000" w:themeColor="text1"/>
          <w:spacing w:val="-2"/>
          <w:sz w:val="22"/>
          <w:szCs w:val="22"/>
          <w14:textFill>
            <w14:solidFill>
              <w14:schemeClr w14:val="tx1"/>
            </w14:solidFill>
          </w14:textFill>
        </w:rPr>
        <w:t>或者提供其他残疾人福利性单位提供的服</w:t>
      </w:r>
      <w:r>
        <w:rPr>
          <w:rFonts w:hint="eastAsia" w:ascii="宋体" w:hAnsi="宋体" w:eastAsia="宋体" w:cs="宋体"/>
          <w:color w:val="000000" w:themeColor="text1"/>
          <w:spacing w:val="-5"/>
          <w:sz w:val="22"/>
          <w:szCs w:val="22"/>
          <w14:textFill>
            <w14:solidFill>
              <w14:schemeClr w14:val="tx1"/>
            </w14:solidFill>
          </w14:textFill>
        </w:rPr>
        <w:t>务。</w:t>
      </w:r>
    </w:p>
    <w:p w14:paraId="2F3904E7">
      <w:pPr>
        <w:keepNext w:val="0"/>
        <w:keepLines w:val="0"/>
        <w:pageBreakBefore w:val="0"/>
        <w:widowControl w:val="0"/>
        <w:kinsoku/>
        <w:wordWrap/>
        <w:overflowPunct/>
        <w:topLinePunct w:val="0"/>
        <w:autoSpaceDE/>
        <w:autoSpaceDN/>
        <w:bidi w:val="0"/>
        <w:adjustRightInd w:val="0"/>
        <w:snapToGrid w:val="0"/>
        <w:spacing w:line="312" w:lineRule="auto"/>
        <w:ind w:left="0" w:firstLine="569"/>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w:t>
      </w:r>
      <w:r>
        <w:rPr>
          <w:rFonts w:hint="eastAsia" w:ascii="宋体" w:hAnsi="宋体" w:eastAsia="宋体" w:cs="宋体"/>
          <w:color w:val="000000" w:themeColor="text1"/>
          <w:sz w:val="22"/>
          <w:szCs w:val="22"/>
          <w14:textFill>
            <w14:solidFill>
              <w14:schemeClr w14:val="tx1"/>
            </w14:solidFill>
          </w14:textFill>
        </w:rPr>
        <w:t>人数是指与残疾人福利性单位建立劳动关系并依法签订劳动合同或</w:t>
      </w:r>
      <w:r>
        <w:rPr>
          <w:rFonts w:hint="eastAsia" w:ascii="宋体" w:hAnsi="宋体" w:eastAsia="宋体" w:cs="宋体"/>
          <w:color w:val="000000" w:themeColor="text1"/>
          <w:spacing w:val="-1"/>
          <w:sz w:val="22"/>
          <w:szCs w:val="22"/>
          <w14:textFill>
            <w14:solidFill>
              <w14:schemeClr w14:val="tx1"/>
            </w14:solidFill>
          </w14:textFill>
        </w:rPr>
        <w:t>者服务协议的雇员人数。</w:t>
      </w:r>
    </w:p>
    <w:p w14:paraId="4C897D13">
      <w:pPr>
        <w:keepNext w:val="0"/>
        <w:keepLines w:val="0"/>
        <w:pageBreakBefore w:val="0"/>
        <w:widowControl w:val="0"/>
        <w:kinsoku/>
        <w:wordWrap/>
        <w:overflowPunct/>
        <w:topLinePunct w:val="0"/>
        <w:autoSpaceDE/>
        <w:autoSpaceDN/>
        <w:bidi w:val="0"/>
        <w:adjustRightInd w:val="0"/>
        <w:snapToGrid w:val="0"/>
        <w:spacing w:line="312" w:lineRule="auto"/>
        <w:ind w:left="0" w:firstLine="444"/>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二、中标、成交供应商为残疾人福利性单位的，采购人或者其委托的采购代理机构应当随中</w:t>
      </w:r>
      <w:r>
        <w:rPr>
          <w:rFonts w:hint="eastAsia" w:ascii="宋体" w:hAnsi="宋体" w:eastAsia="宋体" w:cs="宋体"/>
          <w:color w:val="000000" w:themeColor="text1"/>
          <w:sz w:val="22"/>
          <w:szCs w:val="22"/>
          <w14:textFill>
            <w14:solidFill>
              <w14:schemeClr w14:val="tx1"/>
            </w14:solidFill>
          </w14:textFill>
        </w:rPr>
        <w:t>标、成交结果同时公告其《残疾人福利性单位声明</w:t>
      </w:r>
      <w:r>
        <w:rPr>
          <w:rFonts w:hint="eastAsia" w:ascii="宋体" w:hAnsi="宋体" w:eastAsia="宋体" w:cs="宋体"/>
          <w:color w:val="000000" w:themeColor="text1"/>
          <w:spacing w:val="-1"/>
          <w:sz w:val="22"/>
          <w:szCs w:val="22"/>
          <w14:textFill>
            <w14:solidFill>
              <w14:schemeClr w14:val="tx1"/>
            </w14:solidFill>
          </w14:textFill>
        </w:rPr>
        <w:t>函》，接受社会监督。</w:t>
      </w:r>
    </w:p>
    <w:p w14:paraId="150A600F">
      <w:pPr>
        <w:keepNext w:val="0"/>
        <w:keepLines w:val="0"/>
        <w:pageBreakBefore w:val="0"/>
        <w:widowControl w:val="0"/>
        <w:kinsoku/>
        <w:wordWrap/>
        <w:overflowPunct/>
        <w:topLinePunct w:val="0"/>
        <w:autoSpaceDE/>
        <w:autoSpaceDN/>
        <w:bidi w:val="0"/>
        <w:adjustRightInd w:val="0"/>
        <w:snapToGrid w:val="0"/>
        <w:spacing w:line="312" w:lineRule="auto"/>
        <w:ind w:left="0" w:firstLine="427"/>
        <w:jc w:val="both"/>
        <w:textAlignment w:val="baseline"/>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pacing w:val="1"/>
          <w:sz w:val="22"/>
          <w:szCs w:val="22"/>
          <w14:textFill>
            <w14:solidFill>
              <w14:schemeClr w14:val="tx1"/>
            </w14:solidFill>
          </w14:textFill>
        </w:rPr>
        <w:t>供应商提供的《残疾人福利性单位声明函》必须真实有效，如果被举报经查实出具虚假声明</w:t>
      </w:r>
      <w:r>
        <w:rPr>
          <w:rFonts w:hint="eastAsia" w:ascii="宋体" w:hAnsi="宋体" w:eastAsia="宋体" w:cs="宋体"/>
          <w:color w:val="000000" w:themeColor="text1"/>
          <w:spacing w:val="-1"/>
          <w:sz w:val="22"/>
          <w:szCs w:val="22"/>
          <w14:textFill>
            <w14:solidFill>
              <w14:schemeClr w14:val="tx1"/>
            </w14:solidFill>
          </w14:textFill>
        </w:rPr>
        <w:t>函的，将被取消谈判资格，并按有关规定予以处理。</w:t>
      </w:r>
    </w:p>
    <w:p w14:paraId="542FA2F3">
      <w:pPr>
        <w:keepNext w:val="0"/>
        <w:keepLines w:val="0"/>
        <w:pageBreakBefore w:val="0"/>
        <w:widowControl w:val="0"/>
        <w:kinsoku/>
        <w:wordWrap/>
        <w:overflowPunct/>
        <w:topLinePunct w:val="0"/>
        <w:autoSpaceDE/>
        <w:autoSpaceDN/>
        <w:bidi w:val="0"/>
        <w:adjustRightInd w:val="0"/>
        <w:snapToGrid w:val="0"/>
        <w:spacing w:line="312" w:lineRule="auto"/>
        <w:ind w:left="0"/>
        <w:jc w:val="both"/>
        <w:textAlignment w:val="baseline"/>
        <w:rPr>
          <w:rFonts w:hint="eastAsia" w:ascii="宋体" w:hAnsi="宋体" w:eastAsia="宋体" w:cs="宋体"/>
          <w:color w:val="000000" w:themeColor="text1"/>
          <w:sz w:val="22"/>
          <w:szCs w:val="22"/>
          <w14:textFill>
            <w14:solidFill>
              <w14:schemeClr w14:val="tx1"/>
            </w14:solidFill>
          </w14:textFill>
        </w:rPr>
        <w:sectPr>
          <w:headerReference r:id="rId50" w:type="default"/>
          <w:footerReference r:id="rId51" w:type="default"/>
          <w:pgSz w:w="11911" w:h="16843"/>
          <w:pgMar w:top="1440" w:right="1440" w:bottom="1440" w:left="1440" w:header="992" w:footer="992" w:gutter="0"/>
          <w:pgNumType w:fmt="decimal"/>
          <w:cols w:space="720" w:num="1"/>
        </w:sectPr>
      </w:pPr>
    </w:p>
    <w:p w14:paraId="6B546205">
      <w:pPr>
        <w:spacing w:before="91" w:line="22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3"/>
          <w:sz w:val="28"/>
          <w:szCs w:val="28"/>
          <w14:textFill>
            <w14:solidFill>
              <w14:schemeClr w14:val="tx1"/>
            </w14:solidFill>
          </w14:textFill>
        </w:rPr>
        <w:t>三、监狱、戒毒企业声明函（非监狱、戒毒企业不填写）</w:t>
      </w:r>
    </w:p>
    <w:p w14:paraId="7166C5E1">
      <w:pPr>
        <w:keepNext w:val="0"/>
        <w:keepLines w:val="0"/>
        <w:pageBreakBefore w:val="0"/>
        <w:widowControl w:val="0"/>
        <w:kinsoku/>
        <w:wordWrap/>
        <w:overflowPunct/>
        <w:topLinePunct w:val="0"/>
        <w:autoSpaceDE/>
        <w:autoSpaceDN/>
        <w:bidi w:val="0"/>
        <w:adjustRightInd w:val="0"/>
        <w:snapToGrid w:val="0"/>
        <w:spacing w:line="360" w:lineRule="auto"/>
        <w:ind w:left="0" w:firstLine="448" w:firstLineChars="200"/>
        <w:jc w:val="both"/>
        <w:textAlignment w:val="baseline"/>
        <w:rPr>
          <w:rFonts w:hint="eastAsia" w:ascii="宋体" w:hAnsi="宋体" w:eastAsia="宋体" w:cs="宋体"/>
          <w:color w:val="000000" w:themeColor="text1"/>
          <w:spacing w:val="-8"/>
          <w:sz w:val="24"/>
          <w:szCs w:val="24"/>
          <w14:textFill>
            <w14:solidFill>
              <w14:schemeClr w14:val="tx1"/>
            </w14:solidFill>
          </w14:textFill>
        </w:rPr>
      </w:pPr>
    </w:p>
    <w:p w14:paraId="0A5937EF">
      <w:pPr>
        <w:keepNext w:val="0"/>
        <w:keepLines w:val="0"/>
        <w:pageBreakBefore w:val="0"/>
        <w:widowControl w:val="0"/>
        <w:kinsoku/>
        <w:wordWrap/>
        <w:overflowPunct/>
        <w:topLinePunct w:val="0"/>
        <w:autoSpaceDE/>
        <w:autoSpaceDN/>
        <w:bidi w:val="0"/>
        <w:adjustRightInd w:val="0"/>
        <w:snapToGrid w:val="0"/>
        <w:spacing w:line="360" w:lineRule="auto"/>
        <w:ind w:left="0" w:firstLine="448"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本单位郑重声明，根据《财政部司法部关于政府采购支持监狱企业发展有关问题的通</w:t>
      </w:r>
      <w:r>
        <w:rPr>
          <w:rFonts w:hint="eastAsia" w:ascii="宋体" w:hAnsi="宋体" w:eastAsia="宋体" w:cs="宋体"/>
          <w:color w:val="000000" w:themeColor="text1"/>
          <w:spacing w:val="-1"/>
          <w:sz w:val="24"/>
          <w:szCs w:val="24"/>
          <w14:textFill>
            <w14:solidFill>
              <w14:schemeClr w14:val="tx1"/>
            </w14:solidFill>
          </w14:textFill>
        </w:rPr>
        <w:t>知》（财库〔2014〕68号）的规定，本单位为符合条件的监狱、戒毒企业，且本单位参</w:t>
      </w:r>
      <w:r>
        <w:rPr>
          <w:rFonts w:hint="eastAsia" w:ascii="宋体" w:hAnsi="宋体" w:eastAsia="宋体" w:cs="宋体"/>
          <w:color w:val="000000" w:themeColor="text1"/>
          <w:spacing w:val="1"/>
          <w:sz w:val="24"/>
          <w:szCs w:val="24"/>
          <w14:textFill>
            <w14:solidFill>
              <w14:schemeClr w14:val="tx1"/>
            </w14:solidFill>
          </w14:textFill>
        </w:rPr>
        <w:t>加的项目采购活动提供本单位制造的货物（由本单位承担工</w:t>
      </w:r>
      <w:r>
        <w:rPr>
          <w:rFonts w:hint="eastAsia" w:ascii="宋体" w:hAnsi="宋体" w:eastAsia="宋体" w:cs="宋体"/>
          <w:color w:val="000000" w:themeColor="text1"/>
          <w:sz w:val="24"/>
          <w:szCs w:val="24"/>
          <w14:textFill>
            <w14:solidFill>
              <w14:schemeClr w14:val="tx1"/>
            </w14:solidFill>
          </w14:textFill>
        </w:rPr>
        <w:t>程/提供服务</w:t>
      </w:r>
      <w:r>
        <w:rPr>
          <w:rFonts w:hint="eastAsia" w:ascii="宋体" w:hAnsi="宋体" w:eastAsia="宋体" w:cs="宋体"/>
          <w:color w:val="000000" w:themeColor="text1"/>
          <w:spacing w:val="15"/>
          <w:sz w:val="24"/>
          <w:szCs w:val="24"/>
          <w14:textFill>
            <w14:solidFill>
              <w14:schemeClr w14:val="tx1"/>
            </w14:solidFill>
          </w14:textFill>
        </w:rPr>
        <w:t>），</w:t>
      </w:r>
      <w:r>
        <w:rPr>
          <w:rFonts w:hint="eastAsia" w:ascii="宋体" w:hAnsi="宋体" w:eastAsia="宋体" w:cs="宋体"/>
          <w:color w:val="000000" w:themeColor="text1"/>
          <w:spacing w:val="-11"/>
          <w:sz w:val="24"/>
          <w:szCs w:val="24"/>
          <w14:textFill>
            <w14:solidFill>
              <w14:schemeClr w14:val="tx1"/>
            </w14:solidFill>
          </w14:textFill>
        </w:rPr>
        <w:t>或者提供其他监狱、戒毒企业制造的货物（不包括使用非监</w:t>
      </w:r>
      <w:r>
        <w:rPr>
          <w:rFonts w:hint="eastAsia" w:ascii="宋体" w:hAnsi="宋体" w:eastAsia="宋体" w:cs="宋体"/>
          <w:color w:val="000000" w:themeColor="text1"/>
          <w:spacing w:val="-12"/>
          <w:sz w:val="24"/>
          <w:szCs w:val="24"/>
          <w14:textFill>
            <w14:solidFill>
              <w14:schemeClr w14:val="tx1"/>
            </w14:solidFill>
          </w14:textFill>
        </w:rPr>
        <w:t>狱、戒毒企业注册商标的货物）。</w:t>
      </w:r>
    </w:p>
    <w:p w14:paraId="137A7734">
      <w:pPr>
        <w:keepNext w:val="0"/>
        <w:keepLines w:val="0"/>
        <w:pageBreakBefore w:val="0"/>
        <w:widowControl w:val="0"/>
        <w:kinsoku/>
        <w:wordWrap/>
        <w:overflowPunct/>
        <w:topLinePunct w:val="0"/>
        <w:autoSpaceDE/>
        <w:autoSpaceDN/>
        <w:bidi w:val="0"/>
        <w:adjustRightInd w:val="0"/>
        <w:snapToGrid w:val="0"/>
        <w:spacing w:line="360" w:lineRule="auto"/>
        <w:ind w:left="0" w:firstLine="476" w:firstLineChars="200"/>
        <w:jc w:val="both"/>
        <w:textAlignment w:val="baseline"/>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本单位对上述声明的真实性负责。如有虚假，将依法承担相应责任。</w:t>
      </w:r>
    </w:p>
    <w:p w14:paraId="3F542A9E">
      <w:pPr>
        <w:pStyle w:val="3"/>
        <w:spacing w:line="258" w:lineRule="auto"/>
        <w:rPr>
          <w:rFonts w:hint="eastAsia" w:ascii="宋体" w:hAnsi="宋体" w:eastAsia="宋体" w:cs="宋体"/>
          <w:color w:val="000000" w:themeColor="text1"/>
          <w14:textFill>
            <w14:solidFill>
              <w14:schemeClr w14:val="tx1"/>
            </w14:solidFill>
          </w14:textFill>
        </w:rPr>
      </w:pPr>
    </w:p>
    <w:p w14:paraId="323078B2">
      <w:pPr>
        <w:pStyle w:val="3"/>
        <w:spacing w:line="258" w:lineRule="auto"/>
        <w:rPr>
          <w:rFonts w:hint="eastAsia" w:ascii="宋体" w:hAnsi="宋体" w:eastAsia="宋体" w:cs="宋体"/>
          <w:color w:val="000000" w:themeColor="text1"/>
          <w14:textFill>
            <w14:solidFill>
              <w14:schemeClr w14:val="tx1"/>
            </w14:solidFill>
          </w14:textFill>
        </w:rPr>
      </w:pPr>
    </w:p>
    <w:p w14:paraId="3D7897A4">
      <w:pPr>
        <w:spacing w:before="78" w:line="219" w:lineRule="auto"/>
        <w:ind w:left="3801"/>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供应商全称（公章</w:t>
      </w:r>
      <w:r>
        <w:rPr>
          <w:rFonts w:hint="eastAsia" w:ascii="宋体" w:hAnsi="宋体" w:eastAsia="宋体" w:cs="宋体"/>
          <w:color w:val="000000" w:themeColor="text1"/>
          <w:spacing w:val="2"/>
          <w:sz w:val="24"/>
          <w:szCs w:val="24"/>
          <w14:textFill>
            <w14:solidFill>
              <w14:schemeClr w14:val="tx1"/>
            </w14:solidFill>
          </w14:textFill>
        </w:rPr>
        <w:t>）：</w:t>
      </w:r>
    </w:p>
    <w:p w14:paraId="1BFFD362">
      <w:pPr>
        <w:pStyle w:val="3"/>
        <w:spacing w:line="284" w:lineRule="auto"/>
        <w:rPr>
          <w:rFonts w:hint="eastAsia" w:ascii="宋体" w:hAnsi="宋体" w:eastAsia="宋体" w:cs="宋体"/>
          <w:color w:val="000000" w:themeColor="text1"/>
          <w14:textFill>
            <w14:solidFill>
              <w14:schemeClr w14:val="tx1"/>
            </w14:solidFill>
          </w14:textFill>
        </w:rPr>
      </w:pPr>
    </w:p>
    <w:p w14:paraId="619B9D79">
      <w:pPr>
        <w:pStyle w:val="3"/>
        <w:spacing w:line="284" w:lineRule="auto"/>
        <w:rPr>
          <w:rFonts w:hint="eastAsia" w:ascii="宋体" w:hAnsi="宋体" w:eastAsia="宋体" w:cs="宋体"/>
          <w:color w:val="000000" w:themeColor="text1"/>
          <w14:textFill>
            <w14:solidFill>
              <w14:schemeClr w14:val="tx1"/>
            </w14:solidFill>
          </w14:textFill>
        </w:rPr>
      </w:pPr>
    </w:p>
    <w:p w14:paraId="7CE3A3EE">
      <w:pPr>
        <w:spacing w:before="78" w:line="219" w:lineRule="auto"/>
        <w:ind w:left="397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t>日期：</w:t>
      </w:r>
      <w:r>
        <w:rPr>
          <w:rFonts w:hint="eastAsia" w:ascii="宋体" w:hAnsi="宋体" w:eastAsia="宋体" w:cs="宋体"/>
          <w:color w:val="000000" w:themeColor="text1"/>
          <w:spacing w:val="-15"/>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年</w:t>
      </w:r>
      <w:r>
        <w:rPr>
          <w:rFonts w:hint="eastAsia" w:ascii="宋体" w:hAnsi="宋体" w:eastAsia="宋体" w:cs="宋体"/>
          <w:color w:val="000000" w:themeColor="text1"/>
          <w:spacing w:val="-15"/>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月</w:t>
      </w:r>
      <w:r>
        <w:rPr>
          <w:rFonts w:hint="eastAsia" w:ascii="宋体" w:hAnsi="宋体" w:eastAsia="宋体" w:cs="宋体"/>
          <w:color w:val="000000" w:themeColor="text1"/>
          <w:spacing w:val="-15"/>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15"/>
          <w:sz w:val="24"/>
          <w:szCs w:val="24"/>
          <w14:textFill>
            <w14:solidFill>
              <w14:schemeClr w14:val="tx1"/>
            </w14:solidFill>
          </w14:textFill>
        </w:rPr>
        <w:t>日</w:t>
      </w:r>
    </w:p>
    <w:p w14:paraId="4E090C57">
      <w:pPr>
        <w:pStyle w:val="3"/>
        <w:spacing w:line="257" w:lineRule="auto"/>
        <w:rPr>
          <w:rFonts w:hint="eastAsia" w:ascii="宋体" w:hAnsi="宋体" w:eastAsia="宋体" w:cs="宋体"/>
          <w:color w:val="000000" w:themeColor="text1"/>
          <w14:textFill>
            <w14:solidFill>
              <w14:schemeClr w14:val="tx1"/>
            </w14:solidFill>
          </w14:textFill>
        </w:rPr>
      </w:pPr>
    </w:p>
    <w:p w14:paraId="3CD1CA9C">
      <w:pPr>
        <w:pStyle w:val="3"/>
        <w:spacing w:line="258" w:lineRule="auto"/>
        <w:rPr>
          <w:rFonts w:hint="eastAsia" w:ascii="宋体" w:hAnsi="宋体" w:eastAsia="宋体" w:cs="宋体"/>
          <w:color w:val="000000" w:themeColor="text1"/>
          <w14:textFill>
            <w14:solidFill>
              <w14:schemeClr w14:val="tx1"/>
            </w14:solidFill>
          </w14:textFill>
        </w:rPr>
      </w:pPr>
    </w:p>
    <w:p w14:paraId="5980844D">
      <w:pPr>
        <w:spacing w:before="79" w:line="362" w:lineRule="auto"/>
        <w:ind w:left="3" w:right="64" w:firstLine="47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备注：供应商提供的《监狱、戒毒企业声明函》必须真实有效，供应商应当提供由省</w:t>
      </w:r>
      <w:r>
        <w:rPr>
          <w:rFonts w:hint="eastAsia" w:ascii="宋体" w:hAnsi="宋体" w:eastAsia="宋体" w:cs="宋体"/>
          <w:color w:val="000000" w:themeColor="text1"/>
          <w:spacing w:val="-1"/>
          <w:sz w:val="24"/>
          <w:szCs w:val="24"/>
          <w14:textFill>
            <w14:solidFill>
              <w14:schemeClr w14:val="tx1"/>
            </w14:solidFill>
          </w14:textFill>
        </w:rPr>
        <w:t>级以上监狱管理局、戒毒管理局(含新疆生产建设兵团)</w:t>
      </w:r>
      <w:r>
        <w:rPr>
          <w:rFonts w:hint="eastAsia" w:ascii="宋体" w:hAnsi="宋体" w:eastAsia="宋体" w:cs="宋体"/>
          <w:color w:val="000000" w:themeColor="text1"/>
          <w:spacing w:val="-2"/>
          <w:sz w:val="24"/>
          <w:szCs w:val="24"/>
          <w14:textFill>
            <w14:solidFill>
              <w14:schemeClr w14:val="tx1"/>
            </w14:solidFill>
          </w14:textFill>
        </w:rPr>
        <w:t>出具的属于监狱企业的证明文件。</w:t>
      </w:r>
    </w:p>
    <w:p w14:paraId="7DDB16E0">
      <w:pPr>
        <w:spacing w:line="362" w:lineRule="auto"/>
        <w:rPr>
          <w:rFonts w:hint="eastAsia" w:ascii="宋体" w:hAnsi="宋体" w:eastAsia="宋体" w:cs="宋体"/>
          <w:color w:val="000000" w:themeColor="text1"/>
          <w:sz w:val="24"/>
          <w:szCs w:val="24"/>
          <w14:textFill>
            <w14:solidFill>
              <w14:schemeClr w14:val="tx1"/>
            </w14:solidFill>
          </w14:textFill>
        </w:rPr>
      </w:pPr>
    </w:p>
    <w:p w14:paraId="62FBCE2E">
      <w:pPr>
        <w:spacing w:line="362" w:lineRule="auto"/>
        <w:rPr>
          <w:rFonts w:hint="eastAsia" w:ascii="宋体" w:hAnsi="宋体" w:eastAsia="宋体" w:cs="宋体"/>
          <w:color w:val="000000" w:themeColor="text1"/>
          <w:sz w:val="24"/>
          <w:szCs w:val="24"/>
          <w14:textFill>
            <w14:solidFill>
              <w14:schemeClr w14:val="tx1"/>
            </w14:solidFill>
          </w14:textFill>
        </w:rPr>
      </w:pPr>
    </w:p>
    <w:p w14:paraId="49CC7BF8">
      <w:pPr>
        <w:spacing w:line="362" w:lineRule="auto"/>
        <w:rPr>
          <w:rFonts w:hint="eastAsia" w:ascii="宋体" w:hAnsi="宋体" w:eastAsia="宋体" w:cs="宋体"/>
          <w:color w:val="000000" w:themeColor="text1"/>
          <w:sz w:val="24"/>
          <w:szCs w:val="24"/>
          <w14:textFill>
            <w14:solidFill>
              <w14:schemeClr w14:val="tx1"/>
            </w14:solidFill>
          </w14:textFill>
        </w:rPr>
      </w:pPr>
    </w:p>
    <w:p w14:paraId="7B89AE83">
      <w:pPr>
        <w:spacing w:line="362" w:lineRule="auto"/>
        <w:rPr>
          <w:rFonts w:hint="eastAsia" w:ascii="宋体" w:hAnsi="宋体" w:eastAsia="宋体" w:cs="宋体"/>
          <w:color w:val="000000" w:themeColor="text1"/>
          <w:sz w:val="24"/>
          <w:szCs w:val="24"/>
          <w14:textFill>
            <w14:solidFill>
              <w14:schemeClr w14:val="tx1"/>
            </w14:solidFill>
          </w14:textFill>
        </w:rPr>
      </w:pPr>
    </w:p>
    <w:p w14:paraId="0BC6FF3A">
      <w:pPr>
        <w:spacing w:line="362" w:lineRule="auto"/>
        <w:rPr>
          <w:rFonts w:hint="eastAsia" w:ascii="宋体" w:hAnsi="宋体" w:eastAsia="宋体" w:cs="宋体"/>
          <w:color w:val="000000" w:themeColor="text1"/>
          <w:sz w:val="24"/>
          <w:szCs w:val="24"/>
          <w14:textFill>
            <w14:solidFill>
              <w14:schemeClr w14:val="tx1"/>
            </w14:solidFill>
          </w14:textFill>
        </w:rPr>
      </w:pPr>
    </w:p>
    <w:p w14:paraId="51BC0EB4">
      <w:pPr>
        <w:spacing w:line="362" w:lineRule="auto"/>
        <w:rPr>
          <w:rFonts w:hint="eastAsia" w:ascii="宋体" w:hAnsi="宋体" w:eastAsia="宋体" w:cs="宋体"/>
          <w:color w:val="000000" w:themeColor="text1"/>
          <w:sz w:val="24"/>
          <w:szCs w:val="24"/>
          <w14:textFill>
            <w14:solidFill>
              <w14:schemeClr w14:val="tx1"/>
            </w14:solidFill>
          </w14:textFill>
        </w:rPr>
      </w:pPr>
    </w:p>
    <w:p w14:paraId="0A8BDC63">
      <w:pPr>
        <w:spacing w:line="362" w:lineRule="auto"/>
        <w:rPr>
          <w:rFonts w:hint="eastAsia" w:ascii="宋体" w:hAnsi="宋体" w:eastAsia="宋体" w:cs="宋体"/>
          <w:color w:val="000000" w:themeColor="text1"/>
          <w:sz w:val="24"/>
          <w:szCs w:val="24"/>
          <w14:textFill>
            <w14:solidFill>
              <w14:schemeClr w14:val="tx1"/>
            </w14:solidFill>
          </w14:textFill>
        </w:rPr>
      </w:pPr>
    </w:p>
    <w:p w14:paraId="5890D193">
      <w:pPr>
        <w:spacing w:line="362" w:lineRule="auto"/>
        <w:rPr>
          <w:rFonts w:hint="eastAsia" w:ascii="宋体" w:hAnsi="宋体" w:eastAsia="宋体" w:cs="宋体"/>
          <w:color w:val="000000" w:themeColor="text1"/>
          <w:sz w:val="24"/>
          <w:szCs w:val="24"/>
          <w14:textFill>
            <w14:solidFill>
              <w14:schemeClr w14:val="tx1"/>
            </w14:solidFill>
          </w14:textFill>
        </w:rPr>
      </w:pPr>
    </w:p>
    <w:p w14:paraId="2AEEB9B5">
      <w:pPr>
        <w:spacing w:line="362" w:lineRule="auto"/>
        <w:rPr>
          <w:rFonts w:hint="eastAsia" w:ascii="宋体" w:hAnsi="宋体" w:eastAsia="宋体" w:cs="宋体"/>
          <w:color w:val="000000" w:themeColor="text1"/>
          <w:sz w:val="24"/>
          <w:szCs w:val="24"/>
          <w14:textFill>
            <w14:solidFill>
              <w14:schemeClr w14:val="tx1"/>
            </w14:solidFill>
          </w14:textFill>
        </w:rPr>
      </w:pPr>
    </w:p>
    <w:p w14:paraId="5CA1FFA4">
      <w:pPr>
        <w:spacing w:line="362" w:lineRule="auto"/>
        <w:rPr>
          <w:rFonts w:hint="eastAsia" w:ascii="宋体" w:hAnsi="宋体" w:eastAsia="宋体" w:cs="宋体"/>
          <w:color w:val="000000" w:themeColor="text1"/>
          <w:sz w:val="24"/>
          <w:szCs w:val="24"/>
          <w14:textFill>
            <w14:solidFill>
              <w14:schemeClr w14:val="tx1"/>
            </w14:solidFill>
          </w14:textFill>
        </w:rPr>
      </w:pPr>
    </w:p>
    <w:p w14:paraId="50C506A7">
      <w:pPr>
        <w:spacing w:line="362" w:lineRule="auto"/>
        <w:rPr>
          <w:rFonts w:hint="eastAsia" w:ascii="宋体" w:hAnsi="宋体" w:eastAsia="宋体" w:cs="宋体"/>
          <w:color w:val="000000" w:themeColor="text1"/>
          <w:sz w:val="24"/>
          <w:szCs w:val="24"/>
          <w14:textFill>
            <w14:solidFill>
              <w14:schemeClr w14:val="tx1"/>
            </w14:solidFill>
          </w14:textFill>
        </w:rPr>
      </w:pPr>
    </w:p>
    <w:p w14:paraId="2A0DAC56">
      <w:pPr>
        <w:spacing w:line="362" w:lineRule="auto"/>
        <w:rPr>
          <w:rFonts w:hint="eastAsia" w:ascii="宋体" w:hAnsi="宋体" w:eastAsia="宋体" w:cs="宋体"/>
          <w:color w:val="000000" w:themeColor="text1"/>
          <w:sz w:val="24"/>
          <w:szCs w:val="24"/>
          <w14:textFill>
            <w14:solidFill>
              <w14:schemeClr w14:val="tx1"/>
            </w14:solidFill>
          </w14:textFill>
        </w:rPr>
      </w:pPr>
    </w:p>
    <w:p w14:paraId="6A359FA4">
      <w:pPr>
        <w:spacing w:line="362" w:lineRule="auto"/>
        <w:rPr>
          <w:rFonts w:hint="eastAsia" w:ascii="宋体" w:hAnsi="宋体" w:eastAsia="宋体" w:cs="宋体"/>
          <w:color w:val="000000" w:themeColor="text1"/>
          <w:sz w:val="24"/>
          <w:szCs w:val="24"/>
          <w14:textFill>
            <w14:solidFill>
              <w14:schemeClr w14:val="tx1"/>
            </w14:solidFill>
          </w14:textFill>
        </w:rPr>
      </w:pPr>
    </w:p>
    <w:p w14:paraId="2FCE12EF">
      <w:pPr>
        <w:spacing w:line="362" w:lineRule="auto"/>
        <w:rPr>
          <w:rFonts w:hint="eastAsia" w:ascii="宋体" w:hAnsi="宋体" w:eastAsia="宋体" w:cs="宋体"/>
          <w:color w:val="000000" w:themeColor="text1"/>
          <w:sz w:val="24"/>
          <w:szCs w:val="24"/>
          <w14:textFill>
            <w14:solidFill>
              <w14:schemeClr w14:val="tx1"/>
            </w14:solidFill>
          </w14:textFill>
        </w:rPr>
      </w:pPr>
    </w:p>
    <w:p w14:paraId="595A995E">
      <w:pPr>
        <w:widowControl w:val="0"/>
        <w:tabs>
          <w:tab w:val="left" w:pos="567"/>
        </w:tabs>
        <w:spacing w:before="180" w:line="222" w:lineRule="auto"/>
        <w:jc w:val="both"/>
        <w:outlineLvl w:val="9"/>
        <w:rPr>
          <w:rFonts w:hint="eastAsia" w:ascii="宋体" w:hAnsi="宋体" w:eastAsia="宋体" w:cs="宋体"/>
          <w:b/>
          <w:color w:val="000000" w:themeColor="text1"/>
          <w:kern w:val="0"/>
          <w:sz w:val="28"/>
          <w:szCs w:val="28"/>
          <w:highlight w:val="none"/>
          <w:lang w:val="zh-CN" w:eastAsia="zh-CN" w:bidi="ar-SA"/>
          <w14:textFill>
            <w14:solidFill>
              <w14:schemeClr w14:val="tx1"/>
            </w14:solidFill>
          </w14:textFill>
        </w:rPr>
      </w:pPr>
      <w:r>
        <w:rPr>
          <w:rFonts w:hint="eastAsia" w:ascii="宋体" w:hAnsi="宋体" w:eastAsia="宋体" w:cs="宋体"/>
          <w:b/>
          <w:color w:val="000000" w:themeColor="text1"/>
          <w:kern w:val="0"/>
          <w:sz w:val="28"/>
          <w:szCs w:val="28"/>
          <w:highlight w:val="none"/>
          <w:lang w:val="zh-CN" w:eastAsia="zh-CN" w:bidi="ar-SA"/>
          <w14:textFill>
            <w14:solidFill>
              <w14:schemeClr w14:val="tx1"/>
            </w14:solidFill>
          </w14:textFill>
        </w:rPr>
        <w:t>四、关于符合本国产品标准的声明函</w:t>
      </w:r>
    </w:p>
    <w:p w14:paraId="37FE66CA">
      <w:pPr>
        <w:widowControl w:val="0"/>
        <w:tabs>
          <w:tab w:val="left" w:pos="567"/>
        </w:tabs>
        <w:spacing w:before="230" w:line="346" w:lineRule="auto"/>
        <w:ind w:left="24" w:right="185" w:firstLine="542"/>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本公司（单位）郑重声明，根据《国务院办公厅关于在政府采购中实施</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本国产</w:t>
      </w:r>
      <w:r>
        <w:rPr>
          <w:rFonts w:hint="eastAsia" w:ascii="宋体" w:hAnsi="宋体" w:eastAsia="宋体" w:cs="宋体"/>
          <w:color w:val="000000" w:themeColor="text1"/>
          <w:spacing w:val="-4"/>
          <w:kern w:val="0"/>
          <w:sz w:val="24"/>
          <w:szCs w:val="24"/>
          <w:lang w:val="en-US" w:eastAsia="zh-CN" w:bidi="ar-SA"/>
          <w14:textFill>
            <w14:solidFill>
              <w14:schemeClr w14:val="tx1"/>
            </w14:solidFill>
          </w14:textFill>
        </w:rPr>
        <w:t>品标准及相关政策的通知》（国办发〔2025〕34</w:t>
      </w:r>
      <w:r>
        <w:rPr>
          <w:rFonts w:hint="eastAsia" w:ascii="宋体" w:hAnsi="宋体" w:eastAsia="宋体" w:cs="宋体"/>
          <w:color w:val="000000" w:themeColor="text1"/>
          <w:spacing w:val="22"/>
          <w:w w:val="101"/>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4"/>
          <w:kern w:val="0"/>
          <w:sz w:val="24"/>
          <w:szCs w:val="24"/>
          <w:lang w:val="en-US" w:eastAsia="zh-CN" w:bidi="ar-SA"/>
          <w14:textFill>
            <w14:solidFill>
              <w14:schemeClr w14:val="tx1"/>
            </w14:solidFill>
          </w14:textFill>
        </w:rPr>
        <w:t>号）的规定，本公司（单位）提供的</w:t>
      </w: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以下产品属于本国产品。具体情况如下：</w:t>
      </w:r>
    </w:p>
    <w:p w14:paraId="4154708D">
      <w:pPr>
        <w:widowControl w:val="0"/>
        <w:tabs>
          <w:tab w:val="left" w:pos="567"/>
        </w:tabs>
        <w:spacing w:before="17" w:line="357" w:lineRule="auto"/>
        <w:ind w:left="1" w:right="86" w:firstLine="576"/>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6"/>
          <w:kern w:val="0"/>
          <w:sz w:val="24"/>
          <w:szCs w:val="24"/>
          <w:lang w:val="en-US" w:eastAsia="zh-CN" w:bidi="ar-SA"/>
          <w14:textFill>
            <w14:solidFill>
              <w14:schemeClr w14:val="tx1"/>
            </w14:solidFill>
          </w14:textFill>
        </w:rPr>
        <w:t>1.</w:t>
      </w:r>
      <w:r>
        <w:rPr>
          <w:rFonts w:hint="eastAsia" w:ascii="宋体" w:hAnsi="宋体" w:eastAsia="宋体" w:cs="宋体"/>
          <w:color w:val="000000" w:themeColor="text1"/>
          <w:spacing w:val="-6"/>
          <w:kern w:val="0"/>
          <w:sz w:val="24"/>
          <w:szCs w:val="24"/>
          <w:u w:val="single" w:color="auto"/>
          <w:lang w:val="en-US" w:eastAsia="zh-CN" w:bidi="ar-SA"/>
          <w14:textFill>
            <w14:solidFill>
              <w14:schemeClr w14:val="tx1"/>
            </w14:solidFill>
          </w14:textFill>
        </w:rPr>
        <w:t>（产品名称</w:t>
      </w:r>
      <w:r>
        <w:rPr>
          <w:rFonts w:hint="eastAsia" w:ascii="宋体" w:hAnsi="宋体" w:eastAsia="宋体" w:cs="宋体"/>
          <w:color w:val="000000" w:themeColor="text1"/>
          <w:spacing w:val="-32"/>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6"/>
          <w:kern w:val="0"/>
          <w:sz w:val="24"/>
          <w:szCs w:val="24"/>
          <w:u w:val="single" w:color="auto"/>
          <w:lang w:val="en-US" w:eastAsia="zh-CN" w:bidi="ar-SA"/>
          <w14:textFill>
            <w14:solidFill>
              <w14:schemeClr w14:val="tx1"/>
            </w14:solidFill>
          </w14:textFill>
        </w:rPr>
        <w:t>1）</w:t>
      </w:r>
      <w:r>
        <w:rPr>
          <w:rFonts w:hint="eastAsia" w:ascii="宋体" w:hAnsi="宋体" w:eastAsia="宋体" w:cs="宋体"/>
          <w:color w:val="000000" w:themeColor="text1"/>
          <w:spacing w:val="-6"/>
          <w:kern w:val="0"/>
          <w:sz w:val="24"/>
          <w:szCs w:val="24"/>
          <w:lang w:val="en-US" w:eastAsia="zh-CN" w:bidi="ar-SA"/>
          <w14:textFill>
            <w14:solidFill>
              <w14:schemeClr w14:val="tx1"/>
            </w14:solidFill>
          </w14:textFill>
        </w:rPr>
        <w:t>1</w:t>
      </w:r>
      <w:r>
        <w:rPr>
          <w:rFonts w:hint="eastAsia" w:ascii="宋体" w:hAnsi="宋体" w:eastAsia="宋体" w:cs="宋体"/>
          <w:color w:val="000000" w:themeColor="text1"/>
          <w:spacing w:val="-27"/>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6"/>
          <w:kern w:val="0"/>
          <w:sz w:val="24"/>
          <w:szCs w:val="24"/>
          <w:lang w:val="en-US" w:eastAsia="zh-CN" w:bidi="ar-SA"/>
          <w14:textFill>
            <w14:solidFill>
              <w14:schemeClr w14:val="tx1"/>
            </w14:solidFill>
          </w14:textFill>
        </w:rPr>
        <w:t>，生产厂为</w:t>
      </w:r>
      <w:r>
        <w:rPr>
          <w:rFonts w:hint="eastAsia" w:ascii="宋体" w:hAnsi="宋体" w:eastAsia="宋体" w:cs="宋体"/>
          <w:color w:val="000000" w:themeColor="text1"/>
          <w:spacing w:val="-6"/>
          <w:kern w:val="0"/>
          <w:sz w:val="24"/>
          <w:szCs w:val="24"/>
          <w:u w:val="single" w:color="auto"/>
          <w:lang w:val="en-US" w:eastAsia="zh-CN" w:bidi="ar-SA"/>
          <w14:textFill>
            <w14:solidFill>
              <w14:schemeClr w14:val="tx1"/>
            </w14:solidFill>
          </w14:textFill>
        </w:rPr>
        <w:t>（厂名）</w:t>
      </w:r>
      <w:r>
        <w:rPr>
          <w:rFonts w:hint="eastAsia" w:ascii="宋体" w:hAnsi="宋体" w:eastAsia="宋体" w:cs="宋体"/>
          <w:color w:val="000000" w:themeColor="text1"/>
          <w:spacing w:val="-6"/>
          <w:kern w:val="0"/>
          <w:sz w:val="24"/>
          <w:szCs w:val="24"/>
          <w:lang w:val="en-US" w:eastAsia="zh-CN" w:bidi="ar-SA"/>
          <w14:textFill>
            <w14:solidFill>
              <w14:schemeClr w14:val="tx1"/>
            </w14:solidFill>
          </w14:textFill>
        </w:rPr>
        <w:t>2</w:t>
      </w:r>
      <w:r>
        <w:rPr>
          <w:rFonts w:hint="eastAsia" w:ascii="宋体" w:hAnsi="宋体" w:eastAsia="宋体" w:cs="宋体"/>
          <w:color w:val="000000" w:themeColor="text1"/>
          <w:spacing w:val="-27"/>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6"/>
          <w:kern w:val="0"/>
          <w:sz w:val="24"/>
          <w:szCs w:val="24"/>
          <w:lang w:val="en-US" w:eastAsia="zh-CN" w:bidi="ar-SA"/>
          <w14:textFill>
            <w14:solidFill>
              <w14:schemeClr w14:val="tx1"/>
            </w14:solidFill>
          </w14:textFill>
        </w:rPr>
        <w:t>，厂址为</w:t>
      </w:r>
      <w:r>
        <w:rPr>
          <w:rFonts w:hint="eastAsia" w:ascii="宋体" w:hAnsi="宋体" w:eastAsia="宋体" w:cs="宋体"/>
          <w:color w:val="000000" w:themeColor="text1"/>
          <w:spacing w:val="-6"/>
          <w:kern w:val="0"/>
          <w:sz w:val="24"/>
          <w:szCs w:val="24"/>
          <w:u w:val="single" w:color="auto"/>
          <w:lang w:val="en-US" w:eastAsia="zh-CN" w:bidi="ar-SA"/>
          <w14:textFill>
            <w14:solidFill>
              <w14:schemeClr w14:val="tx1"/>
            </w14:solidFill>
          </w14:textFill>
        </w:rPr>
        <w:t>（生产厂址）</w:t>
      </w:r>
      <w:r>
        <w:rPr>
          <w:rFonts w:hint="eastAsia" w:ascii="宋体" w:hAnsi="宋体" w:eastAsia="宋体" w:cs="宋体"/>
          <w:color w:val="000000" w:themeColor="text1"/>
          <w:spacing w:val="-6"/>
          <w:kern w:val="0"/>
          <w:sz w:val="24"/>
          <w:szCs w:val="24"/>
          <w:lang w:val="en-US" w:eastAsia="zh-CN" w:bidi="ar-SA"/>
          <w14:textFill>
            <w14:solidFill>
              <w14:schemeClr w14:val="tx1"/>
            </w14:solidFill>
          </w14:textFill>
        </w:rPr>
        <w:t>。</w:t>
      </w:r>
      <w:r>
        <w:rPr>
          <w:rFonts w:hint="eastAsia" w:ascii="宋体" w:hAnsi="宋体" w:eastAsia="宋体" w:cs="宋体"/>
          <w:color w:val="000000" w:themeColor="text1"/>
          <w:spacing w:val="-7"/>
          <w:kern w:val="0"/>
          <w:sz w:val="24"/>
          <w:szCs w:val="24"/>
          <w:u w:val="single" w:color="auto"/>
          <w:lang w:val="en-US" w:eastAsia="zh-CN" w:bidi="ar-SA"/>
          <w14:textFill>
            <w14:solidFill>
              <w14:schemeClr w14:val="tx1"/>
            </w14:solidFill>
          </w14:textFill>
        </w:rPr>
        <w:t>（产品名称</w:t>
      </w:r>
      <w:r>
        <w:rPr>
          <w:rFonts w:hint="eastAsia" w:ascii="宋体" w:hAnsi="宋体" w:eastAsia="宋体" w:cs="宋体"/>
          <w:color w:val="000000" w:themeColor="text1"/>
          <w:spacing w:val="-32"/>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7"/>
          <w:kern w:val="0"/>
          <w:sz w:val="24"/>
          <w:szCs w:val="24"/>
          <w:u w:val="single" w:color="auto"/>
          <w:lang w:val="en-US" w:eastAsia="zh-CN" w:bidi="ar-SA"/>
          <w14:textFill>
            <w14:solidFill>
              <w14:schemeClr w14:val="tx1"/>
            </w14:solidFill>
          </w14:textFill>
        </w:rPr>
        <w:t>1）</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的中国境内生产的组件成本占比≥</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（规定比例）</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3</w:t>
      </w:r>
      <w:r>
        <w:rPr>
          <w:rFonts w:hint="eastAsia" w:ascii="宋体" w:hAnsi="宋体" w:eastAsia="宋体" w:cs="宋体"/>
          <w:color w:val="000000" w:themeColor="text1"/>
          <w:spacing w:val="-18"/>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（产品名称</w:t>
      </w:r>
      <w:r>
        <w:rPr>
          <w:rFonts w:hint="eastAsia" w:ascii="宋体" w:hAnsi="宋体" w:eastAsia="宋体" w:cs="宋体"/>
          <w:color w:val="000000" w:themeColor="text1"/>
          <w:spacing w:val="-29"/>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1）</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的</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（关键组件）</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4</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在中国境内生产。</w:t>
      </w:r>
      <w:r>
        <w:rPr>
          <w:rFonts w:hint="eastAsia" w:ascii="宋体" w:hAnsi="宋体" w:eastAsia="宋体" w:cs="宋体"/>
          <w:color w:val="000000" w:themeColor="text1"/>
          <w:spacing w:val="-2"/>
          <w:kern w:val="0"/>
          <w:sz w:val="24"/>
          <w:szCs w:val="24"/>
          <w:u w:val="single" w:color="auto"/>
          <w:lang w:val="en-US" w:eastAsia="zh-CN" w:bidi="ar-SA"/>
          <w14:textFill>
            <w14:solidFill>
              <w14:schemeClr w14:val="tx1"/>
            </w14:solidFill>
          </w14:textFill>
        </w:rPr>
        <w:t>（产品名称</w:t>
      </w:r>
      <w:r>
        <w:rPr>
          <w:rFonts w:hint="eastAsia" w:ascii="宋体" w:hAnsi="宋体" w:eastAsia="宋体" w:cs="宋体"/>
          <w:color w:val="000000" w:themeColor="text1"/>
          <w:spacing w:val="-32"/>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2"/>
          <w:kern w:val="0"/>
          <w:sz w:val="24"/>
          <w:szCs w:val="24"/>
          <w:u w:val="single" w:color="auto"/>
          <w:lang w:val="en-US" w:eastAsia="zh-CN" w:bidi="ar-SA"/>
          <w14:textFill>
            <w14:solidFill>
              <w14:schemeClr w14:val="tx1"/>
            </w14:solidFill>
          </w14:textFill>
        </w:rPr>
        <w:t>1）</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的</w:t>
      </w:r>
      <w:r>
        <w:rPr>
          <w:rFonts w:hint="eastAsia" w:ascii="宋体" w:hAnsi="宋体" w:eastAsia="宋体" w:cs="宋体"/>
          <w:color w:val="000000" w:themeColor="text1"/>
          <w:spacing w:val="-2"/>
          <w:kern w:val="0"/>
          <w:sz w:val="24"/>
          <w:szCs w:val="24"/>
          <w:u w:val="single" w:color="auto"/>
          <w:lang w:val="en-US" w:eastAsia="zh-CN" w:bidi="ar-SA"/>
          <w14:textFill>
            <w14:solidFill>
              <w14:schemeClr w14:val="tx1"/>
            </w14:solidFill>
          </w14:textFill>
        </w:rPr>
        <w:t>（关键工序）5</w:t>
      </w:r>
      <w:r>
        <w:rPr>
          <w:rFonts w:hint="eastAsia" w:ascii="宋体" w:hAnsi="宋体" w:eastAsia="宋体" w:cs="宋体"/>
          <w:color w:val="000000" w:themeColor="text1"/>
          <w:spacing w:val="18"/>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在中国境内</w:t>
      </w: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完成。</w:t>
      </w:r>
    </w:p>
    <w:p w14:paraId="32190459">
      <w:pPr>
        <w:widowControl w:val="0"/>
        <w:tabs>
          <w:tab w:val="left" w:pos="567"/>
        </w:tabs>
        <w:spacing w:before="11" w:line="357" w:lineRule="auto"/>
        <w:ind w:left="1" w:right="86" w:firstLine="553"/>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4"/>
          <w:kern w:val="0"/>
          <w:sz w:val="24"/>
          <w:szCs w:val="24"/>
          <w:lang w:val="en-US" w:eastAsia="zh-CN" w:bidi="ar-SA"/>
          <w14:textFill>
            <w14:solidFill>
              <w14:schemeClr w14:val="tx1"/>
            </w14:solidFill>
          </w14:textFill>
        </w:rPr>
        <w:t>2.</w:t>
      </w:r>
      <w:r>
        <w:rPr>
          <w:rFonts w:hint="eastAsia" w:ascii="宋体" w:hAnsi="宋体" w:eastAsia="宋体" w:cs="宋体"/>
          <w:color w:val="000000" w:themeColor="text1"/>
          <w:spacing w:val="-4"/>
          <w:kern w:val="0"/>
          <w:sz w:val="24"/>
          <w:szCs w:val="24"/>
          <w:u w:val="single" w:color="auto"/>
          <w:lang w:val="en-US" w:eastAsia="zh-CN" w:bidi="ar-SA"/>
          <w14:textFill>
            <w14:solidFill>
              <w14:schemeClr w14:val="tx1"/>
            </w14:solidFill>
          </w14:textFill>
        </w:rPr>
        <w:t>（产品名称</w:t>
      </w:r>
      <w:r>
        <w:rPr>
          <w:rFonts w:hint="eastAsia" w:ascii="宋体" w:hAnsi="宋体" w:eastAsia="宋体" w:cs="宋体"/>
          <w:color w:val="000000" w:themeColor="text1"/>
          <w:spacing w:val="-55"/>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4"/>
          <w:kern w:val="0"/>
          <w:sz w:val="24"/>
          <w:szCs w:val="24"/>
          <w:u w:val="single" w:color="auto"/>
          <w:lang w:val="en-US" w:eastAsia="zh-CN" w:bidi="ar-SA"/>
          <w14:textFill>
            <w14:solidFill>
              <w14:schemeClr w14:val="tx1"/>
            </w14:solidFill>
          </w14:textFill>
        </w:rPr>
        <w:t>2）</w:t>
      </w:r>
      <w:r>
        <w:rPr>
          <w:rFonts w:hint="eastAsia" w:ascii="宋体" w:hAnsi="宋体" w:eastAsia="宋体" w:cs="宋体"/>
          <w:color w:val="000000" w:themeColor="text1"/>
          <w:spacing w:val="-4"/>
          <w:kern w:val="0"/>
          <w:sz w:val="24"/>
          <w:szCs w:val="24"/>
          <w:lang w:val="en-US" w:eastAsia="zh-CN" w:bidi="ar-SA"/>
          <w14:textFill>
            <w14:solidFill>
              <w14:schemeClr w14:val="tx1"/>
            </w14:solidFill>
          </w14:textFill>
        </w:rPr>
        <w:t>1</w:t>
      </w:r>
      <w:r>
        <w:rPr>
          <w:rFonts w:hint="eastAsia" w:ascii="宋体" w:hAnsi="宋体" w:eastAsia="宋体" w:cs="宋体"/>
          <w:color w:val="000000" w:themeColor="text1"/>
          <w:spacing w:val="-27"/>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4"/>
          <w:kern w:val="0"/>
          <w:sz w:val="24"/>
          <w:szCs w:val="24"/>
          <w:lang w:val="en-US" w:eastAsia="zh-CN" w:bidi="ar-SA"/>
          <w14:textFill>
            <w14:solidFill>
              <w14:schemeClr w14:val="tx1"/>
            </w14:solidFill>
          </w14:textFill>
        </w:rPr>
        <w:t>，生产厂为</w:t>
      </w:r>
      <w:r>
        <w:rPr>
          <w:rFonts w:hint="eastAsia" w:ascii="宋体" w:hAnsi="宋体" w:eastAsia="宋体" w:cs="宋体"/>
          <w:color w:val="000000" w:themeColor="text1"/>
          <w:spacing w:val="-4"/>
          <w:kern w:val="0"/>
          <w:sz w:val="24"/>
          <w:szCs w:val="24"/>
          <w:u w:val="single" w:color="auto"/>
          <w:lang w:val="en-US" w:eastAsia="zh-CN" w:bidi="ar-SA"/>
          <w14:textFill>
            <w14:solidFill>
              <w14:schemeClr w14:val="tx1"/>
            </w14:solidFill>
          </w14:textFill>
        </w:rPr>
        <w:t>（厂名）</w:t>
      </w:r>
      <w:r>
        <w:rPr>
          <w:rFonts w:hint="eastAsia" w:ascii="宋体" w:hAnsi="宋体" w:eastAsia="宋体" w:cs="宋体"/>
          <w:color w:val="000000" w:themeColor="text1"/>
          <w:spacing w:val="-4"/>
          <w:kern w:val="0"/>
          <w:sz w:val="24"/>
          <w:szCs w:val="24"/>
          <w:lang w:val="en-US" w:eastAsia="zh-CN" w:bidi="ar-SA"/>
          <w14:textFill>
            <w14:solidFill>
              <w14:schemeClr w14:val="tx1"/>
            </w14:solidFill>
          </w14:textFill>
        </w:rPr>
        <w:t>2</w:t>
      </w:r>
      <w:r>
        <w:rPr>
          <w:rFonts w:hint="eastAsia" w:ascii="宋体" w:hAnsi="宋体" w:eastAsia="宋体" w:cs="宋体"/>
          <w:color w:val="000000" w:themeColor="text1"/>
          <w:spacing w:val="-27"/>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4"/>
          <w:kern w:val="0"/>
          <w:sz w:val="24"/>
          <w:szCs w:val="24"/>
          <w:lang w:val="en-US" w:eastAsia="zh-CN" w:bidi="ar-SA"/>
          <w14:textFill>
            <w14:solidFill>
              <w14:schemeClr w14:val="tx1"/>
            </w14:solidFill>
          </w14:textFill>
        </w:rPr>
        <w:t>，厂址为</w:t>
      </w:r>
      <w:r>
        <w:rPr>
          <w:rFonts w:hint="eastAsia" w:ascii="宋体" w:hAnsi="宋体" w:eastAsia="宋体" w:cs="宋体"/>
          <w:color w:val="000000" w:themeColor="text1"/>
          <w:spacing w:val="-5"/>
          <w:kern w:val="0"/>
          <w:sz w:val="24"/>
          <w:szCs w:val="24"/>
          <w:u w:val="single" w:color="auto"/>
          <w:lang w:val="en-US" w:eastAsia="zh-CN" w:bidi="ar-SA"/>
          <w14:textFill>
            <w14:solidFill>
              <w14:schemeClr w14:val="tx1"/>
            </w14:solidFill>
          </w14:textFill>
        </w:rPr>
        <w:t>（生产厂址）</w:t>
      </w:r>
      <w:r>
        <w:rPr>
          <w:rFonts w:hint="eastAsia" w:ascii="宋体" w:hAnsi="宋体" w:eastAsia="宋体" w:cs="宋体"/>
          <w:color w:val="000000" w:themeColor="text1"/>
          <w:spacing w:val="-5"/>
          <w:kern w:val="0"/>
          <w:sz w:val="24"/>
          <w:szCs w:val="24"/>
          <w:lang w:val="en-US" w:eastAsia="zh-CN" w:bidi="ar-SA"/>
          <w14:textFill>
            <w14:solidFill>
              <w14:schemeClr w14:val="tx1"/>
            </w14:solidFill>
          </w14:textFill>
        </w:rPr>
        <w:t>。</w:t>
      </w:r>
      <w:r>
        <w:rPr>
          <w:rFonts w:hint="eastAsia" w:ascii="宋体" w:hAnsi="宋体" w:eastAsia="宋体" w:cs="宋体"/>
          <w:color w:val="000000" w:themeColor="text1"/>
          <w:spacing w:val="-5"/>
          <w:kern w:val="0"/>
          <w:sz w:val="24"/>
          <w:szCs w:val="24"/>
          <w:u w:val="single" w:color="auto"/>
          <w:lang w:val="en-US" w:eastAsia="zh-CN" w:bidi="ar-SA"/>
          <w14:textFill>
            <w14:solidFill>
              <w14:schemeClr w14:val="tx1"/>
            </w14:solidFill>
          </w14:textFill>
        </w:rPr>
        <w:t>（产品名称</w:t>
      </w:r>
      <w:r>
        <w:rPr>
          <w:rFonts w:hint="eastAsia" w:ascii="宋体" w:hAnsi="宋体" w:eastAsia="宋体" w:cs="宋体"/>
          <w:color w:val="000000" w:themeColor="text1"/>
          <w:spacing w:val="-55"/>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5"/>
          <w:kern w:val="0"/>
          <w:sz w:val="24"/>
          <w:szCs w:val="24"/>
          <w:u w:val="single" w:color="auto"/>
          <w:lang w:val="en-US" w:eastAsia="zh-CN" w:bidi="ar-SA"/>
          <w14:textFill>
            <w14:solidFill>
              <w14:schemeClr w14:val="tx1"/>
            </w14:solidFill>
          </w14:textFill>
        </w:rPr>
        <w:t>2）</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的中国境内生产的组件成本占比≥</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（规定比例）</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3</w:t>
      </w:r>
      <w:r>
        <w:rPr>
          <w:rFonts w:hint="eastAsia" w:ascii="宋体" w:hAnsi="宋体" w:eastAsia="宋体" w:cs="宋体"/>
          <w:color w:val="000000" w:themeColor="text1"/>
          <w:spacing w:val="-18"/>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（产品名称</w:t>
      </w:r>
      <w:r>
        <w:rPr>
          <w:rFonts w:hint="eastAsia" w:ascii="宋体" w:hAnsi="宋体" w:eastAsia="宋体" w:cs="宋体"/>
          <w:color w:val="000000" w:themeColor="text1"/>
          <w:spacing w:val="-29"/>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1）</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的</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（关键组件）</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4在中国境内生产。</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（产品名称2）</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的</w:t>
      </w:r>
      <w:r>
        <w:rPr>
          <w:rFonts w:hint="eastAsia" w:ascii="宋体" w:hAnsi="宋体" w:eastAsia="宋体" w:cs="宋体"/>
          <w:color w:val="000000" w:themeColor="text1"/>
          <w:spacing w:val="1"/>
          <w:kern w:val="0"/>
          <w:sz w:val="24"/>
          <w:szCs w:val="24"/>
          <w:u w:val="single" w:color="auto"/>
          <w:lang w:val="en-US" w:eastAsia="zh-CN" w:bidi="ar-SA"/>
          <w14:textFill>
            <w14:solidFill>
              <w14:schemeClr w14:val="tx1"/>
            </w14:solidFill>
          </w14:textFill>
        </w:rPr>
        <w:t>（关键工序）5</w:t>
      </w:r>
      <w:r>
        <w:rPr>
          <w:rFonts w:hint="eastAsia" w:ascii="宋体" w:hAnsi="宋体" w:eastAsia="宋体" w:cs="宋体"/>
          <w:color w:val="000000" w:themeColor="text1"/>
          <w:spacing w:val="18"/>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在中国境内完成。</w:t>
      </w:r>
    </w:p>
    <w:p w14:paraId="798D7977">
      <w:pPr>
        <w:widowControl w:val="0"/>
        <w:kinsoku/>
        <w:autoSpaceDE/>
        <w:autoSpaceDN/>
        <w:adjustRightInd/>
        <w:snapToGrid/>
        <w:spacing w:before="231" w:line="75" w:lineRule="exact"/>
        <w:ind w:left="577"/>
        <w:jc w:val="both"/>
        <w:textAlignment w:val="auto"/>
        <w:outlineLvl w:val="9"/>
        <w:rPr>
          <w:rFonts w:hint="eastAsia" w:ascii="宋体" w:hAnsi="宋体" w:eastAsia="宋体" w:cs="宋体"/>
          <w:snapToGrid/>
          <w:color w:val="000000" w:themeColor="text1"/>
          <w:kern w:val="2"/>
          <w:sz w:val="24"/>
          <w:szCs w:val="24"/>
          <w:lang w:eastAsia="zh-CN"/>
          <w14:textFill>
            <w14:solidFill>
              <w14:schemeClr w14:val="tx1"/>
            </w14:solidFill>
          </w14:textFill>
        </w:rPr>
      </w:pPr>
      <w:r>
        <w:rPr>
          <w:rFonts w:hint="eastAsia" w:ascii="宋体" w:hAnsi="宋体" w:eastAsia="宋体" w:cs="宋体"/>
          <w:snapToGrid/>
          <w:color w:val="000000" w:themeColor="text1"/>
          <w:kern w:val="2"/>
          <w:position w:val="1"/>
          <w:sz w:val="24"/>
          <w:szCs w:val="24"/>
          <w:lang w:eastAsia="zh-CN"/>
          <w14:textFill>
            <w14:solidFill>
              <w14:schemeClr w14:val="tx1"/>
            </w14:solidFill>
          </w14:textFill>
        </w:rPr>
        <w:t>……</w:t>
      </w:r>
    </w:p>
    <w:p w14:paraId="59828C6D">
      <w:pPr>
        <w:widowControl w:val="0"/>
        <w:tabs>
          <w:tab w:val="left" w:pos="567"/>
        </w:tabs>
        <w:spacing w:before="211" w:line="361" w:lineRule="auto"/>
        <w:ind w:right="185" w:firstLine="567"/>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本公司（单位）对上述声明内容的真实性负责。如有虚假，愿承担相应</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法律责</w:t>
      </w:r>
      <w:r>
        <w:rPr>
          <w:rFonts w:hint="eastAsia" w:ascii="宋体" w:hAnsi="宋体" w:eastAsia="宋体" w:cs="宋体"/>
          <w:color w:val="000000" w:themeColor="text1"/>
          <w:spacing w:val="-8"/>
          <w:kern w:val="0"/>
          <w:sz w:val="24"/>
          <w:szCs w:val="24"/>
          <w:lang w:val="en-US" w:eastAsia="zh-CN" w:bidi="ar-SA"/>
          <w14:textFill>
            <w14:solidFill>
              <w14:schemeClr w14:val="tx1"/>
            </w14:solidFill>
          </w14:textFill>
        </w:rPr>
        <w:t>任。</w:t>
      </w:r>
    </w:p>
    <w:p w14:paraId="55DB481A">
      <w:pPr>
        <w:widowControl w:val="0"/>
        <w:kinsoku/>
        <w:autoSpaceDE/>
        <w:autoSpaceDN/>
        <w:adjustRightInd/>
        <w:snapToGrid/>
        <w:spacing w:line="383" w:lineRule="auto"/>
        <w:jc w:val="both"/>
        <w:textAlignment w:val="auto"/>
        <w:outlineLvl w:val="9"/>
        <w:rPr>
          <w:rFonts w:hint="eastAsia" w:ascii="宋体" w:hAnsi="宋体" w:eastAsia="宋体" w:cs="宋体"/>
          <w:snapToGrid/>
          <w:color w:val="000000" w:themeColor="text1"/>
          <w:kern w:val="2"/>
          <w:sz w:val="21"/>
          <w:szCs w:val="24"/>
          <w:lang w:eastAsia="zh-CN"/>
          <w14:textFill>
            <w14:solidFill>
              <w14:schemeClr w14:val="tx1"/>
            </w14:solidFill>
          </w14:textFill>
        </w:rPr>
      </w:pPr>
    </w:p>
    <w:p w14:paraId="696A128C">
      <w:pPr>
        <w:widowControl w:val="0"/>
        <w:tabs>
          <w:tab w:val="left" w:pos="567"/>
        </w:tabs>
        <w:spacing w:before="78" w:line="221" w:lineRule="auto"/>
        <w:ind w:left="3288"/>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公司（单位）名称（盖章）：</w:t>
      </w:r>
      <w:r>
        <w:rPr>
          <w:rFonts w:hint="eastAsia" w:ascii="宋体" w:hAnsi="宋体" w:eastAsia="宋体" w:cs="宋体"/>
          <w:color w:val="000000" w:themeColor="text1"/>
          <w:spacing w:val="-87"/>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u w:val="single" w:color="auto"/>
          <w:lang w:val="en-US" w:eastAsia="zh-CN" w:bidi="ar-SA"/>
          <w14:textFill>
            <w14:solidFill>
              <w14:schemeClr w14:val="tx1"/>
            </w14:solidFill>
          </w14:textFill>
        </w:rPr>
        <w:t xml:space="preserve">              </w:t>
      </w:r>
    </w:p>
    <w:p w14:paraId="279BF14F">
      <w:pPr>
        <w:widowControl w:val="0"/>
        <w:tabs>
          <w:tab w:val="left" w:pos="567"/>
        </w:tabs>
        <w:spacing w:before="182" w:line="222" w:lineRule="auto"/>
        <w:ind w:left="3333"/>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日期：</w:t>
      </w:r>
      <w:r>
        <w:rPr>
          <w:rFonts w:hint="eastAsia" w:ascii="宋体" w:hAnsi="宋体" w:eastAsia="宋体" w:cs="宋体"/>
          <w:color w:val="000000" w:themeColor="text1"/>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95"/>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0"/>
          <w:kern w:val="0"/>
          <w:sz w:val="24"/>
          <w:szCs w:val="24"/>
          <w:lang w:val="en-US" w:eastAsia="zh-CN" w:bidi="ar-SA"/>
          <w14:textFill>
            <w14:solidFill>
              <w14:schemeClr w14:val="tx1"/>
            </w14:solidFill>
          </w14:textFill>
        </w:rPr>
        <w:t>年</w:t>
      </w:r>
      <w:r>
        <w:rPr>
          <w:rFonts w:hint="eastAsia" w:ascii="宋体" w:hAnsi="宋体" w:eastAsia="宋体" w:cs="宋体"/>
          <w:color w:val="000000" w:themeColor="text1"/>
          <w:spacing w:val="24"/>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93"/>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0"/>
          <w:kern w:val="0"/>
          <w:sz w:val="24"/>
          <w:szCs w:val="24"/>
          <w:lang w:val="en-US" w:eastAsia="zh-CN" w:bidi="ar-SA"/>
          <w14:textFill>
            <w14:solidFill>
              <w14:schemeClr w14:val="tx1"/>
            </w14:solidFill>
          </w14:textFill>
        </w:rPr>
        <w:t>月</w:t>
      </w:r>
      <w:r>
        <w:rPr>
          <w:rFonts w:hint="eastAsia" w:ascii="宋体" w:hAnsi="宋体" w:eastAsia="宋体" w:cs="宋体"/>
          <w:color w:val="000000" w:themeColor="text1"/>
          <w:spacing w:val="30"/>
          <w:kern w:val="0"/>
          <w:sz w:val="24"/>
          <w:szCs w:val="24"/>
          <w:u w:val="single" w:color="auto"/>
          <w:lang w:val="en-US" w:eastAsia="zh-CN" w:bidi="ar-SA"/>
          <w14:textFill>
            <w14:solidFill>
              <w14:schemeClr w14:val="tx1"/>
            </w14:solidFill>
          </w14:textFill>
        </w:rPr>
        <w:t xml:space="preserve">    </w:t>
      </w:r>
      <w:r>
        <w:rPr>
          <w:rFonts w:hint="eastAsia" w:ascii="宋体" w:hAnsi="宋体" w:eastAsia="宋体" w:cs="宋体"/>
          <w:color w:val="000000" w:themeColor="text1"/>
          <w:spacing w:val="-53"/>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0"/>
          <w:kern w:val="0"/>
          <w:sz w:val="24"/>
          <w:szCs w:val="24"/>
          <w:lang w:val="en-US" w:eastAsia="zh-CN" w:bidi="ar-SA"/>
          <w14:textFill>
            <w14:solidFill>
              <w14:schemeClr w14:val="tx1"/>
            </w14:solidFill>
          </w14:textFill>
        </w:rPr>
        <w:t>日</w:t>
      </w:r>
    </w:p>
    <w:p w14:paraId="0B469346">
      <w:pPr>
        <w:widowControl w:val="0"/>
        <w:kinsoku/>
        <w:autoSpaceDE/>
        <w:autoSpaceDN/>
        <w:adjustRightInd/>
        <w:snapToGrid/>
        <w:spacing w:line="282" w:lineRule="auto"/>
        <w:jc w:val="both"/>
        <w:textAlignment w:val="auto"/>
        <w:outlineLvl w:val="9"/>
        <w:rPr>
          <w:rFonts w:hint="eastAsia" w:ascii="宋体" w:hAnsi="宋体" w:eastAsia="宋体" w:cs="宋体"/>
          <w:snapToGrid/>
          <w:color w:val="000000" w:themeColor="text1"/>
          <w:kern w:val="2"/>
          <w:sz w:val="21"/>
          <w:szCs w:val="24"/>
          <w:lang w:eastAsia="zh-CN"/>
          <w14:textFill>
            <w14:solidFill>
              <w14:schemeClr w14:val="tx1"/>
            </w14:solidFill>
          </w14:textFill>
        </w:rPr>
      </w:pPr>
    </w:p>
    <w:p w14:paraId="2A3B7658">
      <w:pPr>
        <w:widowControl w:val="0"/>
        <w:kinsoku/>
        <w:autoSpaceDE/>
        <w:autoSpaceDN/>
        <w:adjustRightInd/>
        <w:snapToGrid/>
        <w:spacing w:line="283" w:lineRule="auto"/>
        <w:jc w:val="both"/>
        <w:textAlignment w:val="auto"/>
        <w:outlineLvl w:val="9"/>
        <w:rPr>
          <w:rFonts w:hint="eastAsia" w:ascii="宋体" w:hAnsi="宋体" w:eastAsia="宋体" w:cs="宋体"/>
          <w:snapToGrid/>
          <w:color w:val="000000" w:themeColor="text1"/>
          <w:kern w:val="2"/>
          <w:sz w:val="21"/>
          <w:szCs w:val="24"/>
          <w:lang w:eastAsia="zh-CN"/>
          <w14:textFill>
            <w14:solidFill>
              <w14:schemeClr w14:val="tx1"/>
            </w14:solidFill>
          </w14:textFill>
        </w:rPr>
      </w:pPr>
    </w:p>
    <w:p w14:paraId="34C458ED">
      <w:pPr>
        <w:widowControl w:val="0"/>
        <w:tabs>
          <w:tab w:val="left" w:pos="567"/>
        </w:tabs>
        <w:spacing w:before="79" w:line="230" w:lineRule="auto"/>
        <w:ind w:left="246"/>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12"/>
          <w:kern w:val="0"/>
          <w:sz w:val="24"/>
          <w:szCs w:val="24"/>
          <w:lang w:val="en-US" w:eastAsia="zh-CN" w:bidi="ar-SA"/>
          <w14:textFill>
            <w14:solidFill>
              <w14:schemeClr w14:val="tx1"/>
            </w14:solidFill>
          </w14:textFill>
        </w:rPr>
        <w:t>注：</w:t>
      </w:r>
    </w:p>
    <w:p w14:paraId="7AAE9A9B">
      <w:pPr>
        <w:widowControl w:val="0"/>
        <w:tabs>
          <w:tab w:val="left" w:pos="567"/>
        </w:tabs>
        <w:spacing w:before="133" w:line="355" w:lineRule="exact"/>
        <w:ind w:left="578"/>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2"/>
          <w:kern w:val="0"/>
          <w:position w:val="2"/>
          <w:sz w:val="24"/>
          <w:szCs w:val="24"/>
          <w:lang w:val="en-US" w:eastAsia="zh-CN" w:bidi="ar-SA"/>
          <w14:textFill>
            <w14:solidFill>
              <w14:schemeClr w14:val="tx1"/>
            </w14:solidFill>
          </w14:textFill>
        </w:rPr>
        <w:t>1.产品如有型号，请在“</w:t>
      </w:r>
      <w:r>
        <w:rPr>
          <w:rFonts w:hint="eastAsia" w:ascii="宋体" w:hAnsi="宋体" w:eastAsia="宋体" w:cs="宋体"/>
          <w:color w:val="000000" w:themeColor="text1"/>
          <w:spacing w:val="-43"/>
          <w:kern w:val="0"/>
          <w:position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2"/>
          <w:kern w:val="0"/>
          <w:position w:val="2"/>
          <w:sz w:val="24"/>
          <w:szCs w:val="24"/>
          <w:lang w:val="en-US" w:eastAsia="zh-CN" w:bidi="ar-SA"/>
          <w14:textFill>
            <w14:solidFill>
              <w14:schemeClr w14:val="tx1"/>
            </w14:solidFill>
          </w14:textFill>
        </w:rPr>
        <w:t>产品名称”栏一并填写。</w:t>
      </w:r>
    </w:p>
    <w:p w14:paraId="4444DF70">
      <w:pPr>
        <w:widowControl w:val="0"/>
        <w:tabs>
          <w:tab w:val="left" w:pos="567"/>
        </w:tabs>
        <w:spacing w:before="113" w:line="356" w:lineRule="exact"/>
        <w:ind w:left="555"/>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1"/>
          <w:kern w:val="0"/>
          <w:position w:val="2"/>
          <w:sz w:val="24"/>
          <w:szCs w:val="24"/>
          <w:lang w:val="en-US" w:eastAsia="zh-CN" w:bidi="ar-SA"/>
          <w14:textFill>
            <w14:solidFill>
              <w14:schemeClr w14:val="tx1"/>
            </w14:solidFill>
          </w14:textFill>
        </w:rPr>
        <w:t>2.</w:t>
      </w:r>
      <w:r>
        <w:rPr>
          <w:rFonts w:hint="eastAsia" w:ascii="宋体" w:hAnsi="宋体" w:eastAsia="宋体" w:cs="宋体"/>
          <w:color w:val="000000" w:themeColor="text1"/>
          <w:spacing w:val="-30"/>
          <w:kern w:val="0"/>
          <w:position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0"/>
          <w:position w:val="2"/>
          <w:sz w:val="24"/>
          <w:szCs w:val="24"/>
          <w:lang w:val="en-US" w:eastAsia="zh-CN" w:bidi="ar-SA"/>
          <w14:textFill>
            <w14:solidFill>
              <w14:schemeClr w14:val="tx1"/>
            </w14:solidFill>
          </w14:textFill>
        </w:rPr>
        <w:t>生产厂名与厂址应与生产厂营业执照载明的相关</w:t>
      </w:r>
      <w:r>
        <w:rPr>
          <w:rFonts w:hint="eastAsia" w:ascii="宋体" w:hAnsi="宋体" w:eastAsia="宋体" w:cs="宋体"/>
          <w:color w:val="000000" w:themeColor="text1"/>
          <w:spacing w:val="-2"/>
          <w:kern w:val="0"/>
          <w:position w:val="2"/>
          <w:sz w:val="24"/>
          <w:szCs w:val="24"/>
          <w:lang w:val="en-US" w:eastAsia="zh-CN" w:bidi="ar-SA"/>
          <w14:textFill>
            <w14:solidFill>
              <w14:schemeClr w14:val="tx1"/>
            </w14:solidFill>
          </w14:textFill>
        </w:rPr>
        <w:t>信息保持一致。</w:t>
      </w:r>
    </w:p>
    <w:p w14:paraId="7DABC915">
      <w:pPr>
        <w:widowControl w:val="0"/>
        <w:tabs>
          <w:tab w:val="left" w:pos="567"/>
        </w:tabs>
        <w:spacing w:before="113" w:line="353" w:lineRule="auto"/>
        <w:ind w:left="4" w:firstLine="555"/>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3.该产品的中国境内生产的组件成本占比相关要求实施前，“规定比例”栏可不填，</w:t>
      </w:r>
      <w:r>
        <w:rPr>
          <w:rFonts w:hint="eastAsia" w:ascii="宋体" w:hAnsi="宋体" w:eastAsia="宋体" w:cs="宋体"/>
          <w:color w:val="000000" w:themeColor="text1"/>
          <w:spacing w:val="-7"/>
          <w:kern w:val="0"/>
          <w:sz w:val="24"/>
          <w:szCs w:val="24"/>
          <w:lang w:val="en-US" w:eastAsia="zh-CN" w:bidi="ar-SA"/>
          <w14:textFill>
            <w14:solidFill>
              <w14:schemeClr w14:val="tx1"/>
            </w14:solidFill>
          </w14:textFill>
        </w:rPr>
        <w:t>下同。</w:t>
      </w:r>
    </w:p>
    <w:p w14:paraId="2B1D658D">
      <w:pPr>
        <w:widowControl w:val="0"/>
        <w:tabs>
          <w:tab w:val="left" w:pos="567"/>
        </w:tabs>
        <w:spacing w:before="17" w:line="358" w:lineRule="exact"/>
        <w:ind w:left="554"/>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1"/>
          <w:kern w:val="0"/>
          <w:position w:val="2"/>
          <w:sz w:val="24"/>
          <w:szCs w:val="24"/>
          <w:lang w:val="en-US" w:eastAsia="zh-CN" w:bidi="ar-SA"/>
          <w14:textFill>
            <w14:solidFill>
              <w14:schemeClr w14:val="tx1"/>
            </w14:solidFill>
          </w14:textFill>
        </w:rPr>
        <w:t>4.该产品的关键组件要求实施前，“</w:t>
      </w:r>
      <w:r>
        <w:rPr>
          <w:rFonts w:hint="eastAsia" w:ascii="宋体" w:hAnsi="宋体" w:eastAsia="宋体" w:cs="宋体"/>
          <w:color w:val="000000" w:themeColor="text1"/>
          <w:spacing w:val="-35"/>
          <w:kern w:val="0"/>
          <w:position w:val="2"/>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0"/>
          <w:position w:val="2"/>
          <w:sz w:val="24"/>
          <w:szCs w:val="24"/>
          <w:lang w:val="en-US" w:eastAsia="zh-CN" w:bidi="ar-SA"/>
          <w14:textFill>
            <w14:solidFill>
              <w14:schemeClr w14:val="tx1"/>
            </w14:solidFill>
          </w14:textFill>
        </w:rPr>
        <w:t>关键组件”栏可不填，下同。</w:t>
      </w:r>
    </w:p>
    <w:p w14:paraId="762B91AE">
      <w:pPr>
        <w:widowControl w:val="0"/>
        <w:tabs>
          <w:tab w:val="left" w:pos="567"/>
        </w:tabs>
        <w:spacing w:before="145" w:line="222" w:lineRule="auto"/>
        <w:ind w:left="562"/>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5.该产品的关键工序要求实施前，“</w:t>
      </w:r>
      <w:r>
        <w:rPr>
          <w:rFonts w:hint="eastAsia" w:ascii="宋体" w:hAnsi="宋体" w:eastAsia="宋体" w:cs="宋体"/>
          <w:color w:val="000000" w:themeColor="text1"/>
          <w:spacing w:val="-38"/>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关键工序”栏可不填</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，下同。</w:t>
      </w:r>
    </w:p>
    <w:p w14:paraId="4251A202">
      <w:pPr>
        <w:widowControl w:val="0"/>
        <w:kinsoku/>
        <w:autoSpaceDE/>
        <w:autoSpaceDN/>
        <w:adjustRightInd/>
        <w:snapToGrid/>
        <w:spacing w:line="410" w:lineRule="auto"/>
        <w:jc w:val="both"/>
        <w:textAlignment w:val="auto"/>
        <w:outlineLvl w:val="9"/>
        <w:rPr>
          <w:rFonts w:hint="eastAsia" w:ascii="宋体" w:hAnsi="宋体" w:eastAsia="宋体" w:cs="宋体"/>
          <w:snapToGrid/>
          <w:color w:val="000000" w:themeColor="text1"/>
          <w:kern w:val="2"/>
          <w:sz w:val="21"/>
          <w:szCs w:val="24"/>
          <w:lang w:eastAsia="zh-CN"/>
          <w14:textFill>
            <w14:solidFill>
              <w14:schemeClr w14:val="tx1"/>
            </w14:solidFill>
          </w14:textFill>
        </w:rPr>
      </w:pPr>
    </w:p>
    <w:p w14:paraId="67D4101E">
      <w:pPr>
        <w:widowControl w:val="0"/>
        <w:tabs>
          <w:tab w:val="left" w:pos="567"/>
        </w:tabs>
        <w:spacing w:before="78" w:line="361" w:lineRule="auto"/>
        <w:ind w:right="185" w:firstLine="572"/>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注：产品在中国境内生产的组件成本，按照《中国境内生</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产的组件成本核算基</w:t>
      </w: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本规则》计算。</w:t>
      </w:r>
    </w:p>
    <w:p w14:paraId="11D39B85">
      <w:pPr>
        <w:spacing w:line="361" w:lineRule="auto"/>
        <w:outlineLvl w:val="9"/>
        <w:rPr>
          <w:rFonts w:hint="eastAsia" w:ascii="宋体" w:hAnsi="宋体" w:eastAsia="宋体" w:cs="宋体"/>
          <w:color w:val="000000" w:themeColor="text1"/>
          <w14:textFill>
            <w14:solidFill>
              <w14:schemeClr w14:val="tx1"/>
            </w14:solidFill>
          </w14:textFill>
        </w:rPr>
        <w:sectPr>
          <w:footerReference r:id="rId52" w:type="default"/>
          <w:pgSz w:w="11906" w:h="16839"/>
          <w:pgMar w:top="1431" w:right="1345" w:bottom="1022" w:left="1547" w:header="0" w:footer="739" w:gutter="0"/>
          <w:pgNumType w:fmt="decimal"/>
          <w:cols w:space="720" w:num="1"/>
        </w:sectPr>
      </w:pPr>
    </w:p>
    <w:p w14:paraId="5A1A7333">
      <w:pPr>
        <w:widowControl w:val="0"/>
        <w:tabs>
          <w:tab w:val="left" w:pos="567"/>
        </w:tabs>
        <w:spacing w:before="163" w:line="227" w:lineRule="auto"/>
        <w:ind w:left="1736"/>
        <w:jc w:val="both"/>
        <w:outlineLvl w:val="9"/>
        <w:rPr>
          <w:rFonts w:hint="eastAsia" w:ascii="宋体" w:hAnsi="宋体" w:eastAsia="宋体" w:cs="宋体"/>
          <w:color w:val="000000" w:themeColor="text1"/>
          <w:kern w:val="0"/>
          <w:sz w:val="31"/>
          <w:szCs w:val="31"/>
          <w:lang w:val="en-US" w:eastAsia="zh-CN" w:bidi="ar-SA"/>
          <w14:textFill>
            <w14:solidFill>
              <w14:schemeClr w14:val="tx1"/>
            </w14:solidFill>
          </w14:textFill>
        </w:rPr>
      </w:pPr>
      <w:r>
        <w:rPr>
          <w:rFonts w:hint="eastAsia" w:ascii="宋体" w:hAnsi="宋体" w:eastAsia="宋体" w:cs="宋体"/>
          <w:b/>
          <w:bCs/>
          <w:color w:val="000000" w:themeColor="text1"/>
          <w:spacing w:val="4"/>
          <w:kern w:val="0"/>
          <w:sz w:val="31"/>
          <w:szCs w:val="31"/>
          <w:lang w:val="en-US" w:eastAsia="zh-CN" w:bidi="ar-SA"/>
          <w14:textFill>
            <w14:solidFill>
              <w14:schemeClr w14:val="tx1"/>
            </w14:solidFill>
          </w14:textFill>
        </w:rPr>
        <w:t>中国境内生产的组件成本核算基本规则</w:t>
      </w:r>
    </w:p>
    <w:p w14:paraId="453613AB">
      <w:pPr>
        <w:widowControl w:val="0"/>
        <w:tabs>
          <w:tab w:val="left" w:pos="567"/>
        </w:tabs>
        <w:spacing w:before="202" w:line="360" w:lineRule="auto"/>
        <w:ind w:firstLine="568"/>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产品在中国境内生产的组件成本，一般按照其二级组件的相关成本进</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行核算。</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按照产品的一级组件进行成本核算能够满足中国</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境内生产的组件成本判定需求的，可</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以按照一级组件的相关成本进行核算。</w:t>
      </w:r>
    </w:p>
    <w:p w14:paraId="3F6F6A92">
      <w:pPr>
        <w:widowControl w:val="0"/>
        <w:tabs>
          <w:tab w:val="left" w:pos="567"/>
        </w:tabs>
        <w:spacing w:before="2" w:line="359" w:lineRule="auto"/>
        <w:ind w:left="2" w:firstLine="568"/>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一、产品的一级组件是指直接组成产品的组件。产品的二级组件</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是指直接组成</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产品一级组件的组件。一级组件不可分解的，视同二级组件。</w:t>
      </w:r>
    </w:p>
    <w:p w14:paraId="262505C5">
      <w:pPr>
        <w:widowControl w:val="0"/>
        <w:tabs>
          <w:tab w:val="left" w:pos="567"/>
        </w:tabs>
        <w:spacing w:before="1" w:line="359" w:lineRule="auto"/>
        <w:ind w:left="8" w:right="57" w:firstLine="566"/>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二、二级组件在中国境内生产的，其全部成本计入中国境内生产的组件成本；</w:t>
      </w: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二级组件不在中国境内生产的，其成本不计入中国境内生产的组件成本。</w:t>
      </w:r>
    </w:p>
    <w:p w14:paraId="7948A21C">
      <w:pPr>
        <w:widowControl w:val="0"/>
        <w:tabs>
          <w:tab w:val="left" w:pos="567"/>
        </w:tabs>
        <w:spacing w:before="1" w:line="360" w:lineRule="auto"/>
        <w:ind w:firstLine="573"/>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三、产品总成本和组件成本以相关会计核算数据、采购合</w:t>
      </w:r>
      <w:r>
        <w:rPr>
          <w:rFonts w:hint="eastAsia" w:ascii="宋体" w:hAnsi="宋体" w:eastAsia="宋体" w:cs="宋体"/>
          <w:color w:val="000000" w:themeColor="text1"/>
          <w:spacing w:val="2"/>
          <w:kern w:val="0"/>
          <w:sz w:val="24"/>
          <w:szCs w:val="24"/>
          <w:lang w:val="en-US" w:eastAsia="zh-CN" w:bidi="ar-SA"/>
          <w14:textFill>
            <w14:solidFill>
              <w14:schemeClr w14:val="tx1"/>
            </w14:solidFill>
          </w14:textFill>
        </w:rPr>
        <w:t>同、进货记录等为基</w:t>
      </w: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础进行计算。</w:t>
      </w:r>
    </w:p>
    <w:p w14:paraId="1443781A">
      <w:pPr>
        <w:widowControl w:val="0"/>
        <w:tabs>
          <w:tab w:val="left" w:pos="567"/>
        </w:tabs>
        <w:spacing w:before="120" w:line="360" w:lineRule="auto"/>
        <w:ind w:left="1" w:firstLine="593"/>
        <w:jc w:val="both"/>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pacing w:val="1"/>
          <w:kern w:val="0"/>
          <w:sz w:val="24"/>
          <w:szCs w:val="24"/>
          <w:lang w:val="en-US" w:eastAsia="zh-CN" w:bidi="ar-SA"/>
          <w14:textFill>
            <w14:solidFill>
              <w14:schemeClr w14:val="tx1"/>
            </w14:solidFill>
          </w14:textFill>
        </w:rPr>
        <w:t>四、需要对成本核算规则予以进一步明确的其他有关</w:t>
      </w:r>
      <w:r>
        <w:rPr>
          <w:rFonts w:hint="eastAsia" w:ascii="宋体" w:hAnsi="宋体" w:eastAsia="宋体" w:cs="宋体"/>
          <w:color w:val="000000" w:themeColor="text1"/>
          <w:kern w:val="0"/>
          <w:sz w:val="24"/>
          <w:szCs w:val="24"/>
          <w:lang w:val="en-US" w:eastAsia="zh-CN" w:bidi="ar-SA"/>
          <w14:textFill>
            <w14:solidFill>
              <w14:schemeClr w14:val="tx1"/>
            </w14:solidFill>
          </w14:textFill>
        </w:rPr>
        <w:t>事项，</w:t>
      </w:r>
      <w:r>
        <w:rPr>
          <w:rFonts w:hint="eastAsia" w:ascii="宋体" w:hAnsi="宋体" w:eastAsia="宋体" w:cs="宋体"/>
          <w:color w:val="000000" w:themeColor="text1"/>
          <w:spacing w:val="-71"/>
          <w:kern w:val="0"/>
          <w:sz w:val="24"/>
          <w:szCs w:val="24"/>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由财政部会同有关</w:t>
      </w:r>
      <w:r>
        <w:rPr>
          <w:rFonts w:hint="eastAsia" w:ascii="宋体" w:hAnsi="宋体" w:eastAsia="宋体" w:cs="宋体"/>
          <w:color w:val="000000" w:themeColor="text1"/>
          <w:spacing w:val="-3"/>
          <w:kern w:val="0"/>
          <w:sz w:val="24"/>
          <w:szCs w:val="24"/>
          <w:lang w:val="en-US" w:eastAsia="zh-CN" w:bidi="ar-SA"/>
          <w14:textFill>
            <w14:solidFill>
              <w14:schemeClr w14:val="tx1"/>
            </w14:solidFill>
          </w14:textFill>
        </w:rPr>
        <w:t>部门另行规定。</w:t>
      </w:r>
    </w:p>
    <w:p w14:paraId="2278BCB5">
      <w:pPr>
        <w:widowControl w:val="0"/>
        <w:kinsoku/>
        <w:autoSpaceDE/>
        <w:autoSpaceDN/>
        <w:adjustRightInd/>
        <w:snapToGrid/>
        <w:spacing w:line="360" w:lineRule="auto"/>
        <w:ind w:firstLine="480" w:firstLineChars="200"/>
        <w:jc w:val="both"/>
        <w:textAlignment w:val="auto"/>
        <w:outlineLvl w:val="9"/>
        <w:rPr>
          <w:rFonts w:hint="eastAsia" w:ascii="宋体" w:hAnsi="宋体" w:eastAsia="宋体" w:cs="宋体"/>
          <w:snapToGrid/>
          <w:color w:val="000000" w:themeColor="text1"/>
          <w:kern w:val="2"/>
          <w:sz w:val="24"/>
          <w:szCs w:val="24"/>
          <w:highlight w:val="none"/>
          <w:lang w:eastAsia="zh-CN"/>
          <w14:textFill>
            <w14:solidFill>
              <w14:schemeClr w14:val="tx1"/>
            </w14:solidFill>
          </w14:textFill>
        </w:rPr>
      </w:pPr>
    </w:p>
    <w:p w14:paraId="7D458370">
      <w:pPr>
        <w:widowControl w:val="0"/>
        <w:kinsoku/>
        <w:autoSpaceDE/>
        <w:autoSpaceDN/>
        <w:adjustRightInd/>
        <w:snapToGrid/>
        <w:spacing w:line="360" w:lineRule="auto"/>
        <w:ind w:right="456"/>
        <w:jc w:val="left"/>
        <w:textAlignment w:val="baseline"/>
        <w:outlineLvl w:val="9"/>
        <w:rPr>
          <w:rFonts w:hint="eastAsia" w:ascii="宋体" w:hAnsi="宋体" w:eastAsia="宋体" w:cs="宋体"/>
          <w:b/>
          <w:snapToGrid/>
          <w:color w:val="000000" w:themeColor="text1"/>
          <w:kern w:val="2"/>
          <w:sz w:val="30"/>
          <w:szCs w:val="30"/>
          <w:highlight w:val="none"/>
          <w:lang w:eastAsia="zh-CN"/>
          <w14:textFill>
            <w14:solidFill>
              <w14:schemeClr w14:val="tx1"/>
            </w14:solidFill>
          </w14:textFill>
        </w:rPr>
      </w:pPr>
    </w:p>
    <w:p w14:paraId="40D379F6">
      <w:pPr>
        <w:spacing w:line="362" w:lineRule="auto"/>
        <w:rPr>
          <w:rFonts w:hint="eastAsia" w:ascii="宋体" w:hAnsi="宋体" w:eastAsia="宋体" w:cs="宋体"/>
          <w:color w:val="000000" w:themeColor="text1"/>
          <w:sz w:val="24"/>
          <w:szCs w:val="24"/>
          <w14:textFill>
            <w14:solidFill>
              <w14:schemeClr w14:val="tx1"/>
            </w14:solidFill>
          </w14:textFill>
        </w:rPr>
      </w:pPr>
    </w:p>
    <w:p w14:paraId="566844D9">
      <w:pPr>
        <w:spacing w:line="362" w:lineRule="auto"/>
        <w:rPr>
          <w:rFonts w:hint="eastAsia" w:ascii="宋体" w:hAnsi="宋体" w:eastAsia="宋体" w:cs="宋体"/>
          <w:color w:val="000000" w:themeColor="text1"/>
          <w:sz w:val="24"/>
          <w:szCs w:val="24"/>
          <w14:textFill>
            <w14:solidFill>
              <w14:schemeClr w14:val="tx1"/>
            </w14:solidFill>
          </w14:textFill>
        </w:rPr>
      </w:pPr>
    </w:p>
    <w:p w14:paraId="4DC2839F">
      <w:pPr>
        <w:spacing w:line="362" w:lineRule="auto"/>
        <w:rPr>
          <w:rFonts w:hint="eastAsia" w:ascii="宋体" w:hAnsi="宋体" w:eastAsia="宋体" w:cs="宋体"/>
          <w:color w:val="000000" w:themeColor="text1"/>
          <w:sz w:val="24"/>
          <w:szCs w:val="24"/>
          <w14:textFill>
            <w14:solidFill>
              <w14:schemeClr w14:val="tx1"/>
            </w14:solidFill>
          </w14:textFill>
        </w:rPr>
      </w:pPr>
    </w:p>
    <w:p w14:paraId="69FCC289">
      <w:pPr>
        <w:spacing w:line="362" w:lineRule="auto"/>
        <w:rPr>
          <w:rFonts w:hint="eastAsia" w:ascii="宋体" w:hAnsi="宋体" w:eastAsia="宋体" w:cs="宋体"/>
          <w:color w:val="000000" w:themeColor="text1"/>
          <w:sz w:val="24"/>
          <w:szCs w:val="24"/>
          <w14:textFill>
            <w14:solidFill>
              <w14:schemeClr w14:val="tx1"/>
            </w14:solidFill>
          </w14:textFill>
        </w:rPr>
      </w:pPr>
    </w:p>
    <w:p w14:paraId="11C44A40">
      <w:pPr>
        <w:spacing w:line="362" w:lineRule="auto"/>
        <w:rPr>
          <w:rFonts w:hint="eastAsia" w:ascii="宋体" w:hAnsi="宋体" w:eastAsia="宋体" w:cs="宋体"/>
          <w:color w:val="000000" w:themeColor="text1"/>
          <w:sz w:val="24"/>
          <w:szCs w:val="24"/>
          <w14:textFill>
            <w14:solidFill>
              <w14:schemeClr w14:val="tx1"/>
            </w14:solidFill>
          </w14:textFill>
        </w:rPr>
      </w:pPr>
    </w:p>
    <w:p w14:paraId="602DCFC4">
      <w:pPr>
        <w:spacing w:line="362" w:lineRule="auto"/>
        <w:rPr>
          <w:rFonts w:hint="eastAsia" w:ascii="宋体" w:hAnsi="宋体" w:eastAsia="宋体" w:cs="宋体"/>
          <w:color w:val="000000" w:themeColor="text1"/>
          <w:sz w:val="24"/>
          <w:szCs w:val="24"/>
          <w14:textFill>
            <w14:solidFill>
              <w14:schemeClr w14:val="tx1"/>
            </w14:solidFill>
          </w14:textFill>
        </w:rPr>
      </w:pPr>
    </w:p>
    <w:p w14:paraId="44EF2A5D">
      <w:pPr>
        <w:spacing w:line="362" w:lineRule="auto"/>
        <w:rPr>
          <w:rFonts w:hint="eastAsia" w:ascii="宋体" w:hAnsi="宋体" w:eastAsia="宋体" w:cs="宋体"/>
          <w:color w:val="000000" w:themeColor="text1"/>
          <w:sz w:val="24"/>
          <w:szCs w:val="24"/>
          <w14:textFill>
            <w14:solidFill>
              <w14:schemeClr w14:val="tx1"/>
            </w14:solidFill>
          </w14:textFill>
        </w:rPr>
      </w:pPr>
    </w:p>
    <w:p w14:paraId="3F4F4987">
      <w:pPr>
        <w:spacing w:line="362" w:lineRule="auto"/>
        <w:rPr>
          <w:rFonts w:hint="eastAsia" w:ascii="宋体" w:hAnsi="宋体" w:eastAsia="宋体" w:cs="宋体"/>
          <w:color w:val="000000" w:themeColor="text1"/>
          <w:sz w:val="24"/>
          <w:szCs w:val="24"/>
          <w14:textFill>
            <w14:solidFill>
              <w14:schemeClr w14:val="tx1"/>
            </w14:solidFill>
          </w14:textFill>
        </w:rPr>
      </w:pPr>
    </w:p>
    <w:p w14:paraId="4A8BEF63">
      <w:pPr>
        <w:spacing w:line="362" w:lineRule="auto"/>
        <w:rPr>
          <w:rFonts w:hint="eastAsia" w:ascii="宋体" w:hAnsi="宋体" w:eastAsia="宋体" w:cs="宋体"/>
          <w:color w:val="000000" w:themeColor="text1"/>
          <w:sz w:val="24"/>
          <w:szCs w:val="24"/>
          <w14:textFill>
            <w14:solidFill>
              <w14:schemeClr w14:val="tx1"/>
            </w14:solidFill>
          </w14:textFill>
        </w:rPr>
      </w:pPr>
    </w:p>
    <w:p w14:paraId="074D3789">
      <w:pPr>
        <w:spacing w:line="362" w:lineRule="auto"/>
        <w:rPr>
          <w:rFonts w:hint="eastAsia" w:ascii="宋体" w:hAnsi="宋体" w:eastAsia="宋体" w:cs="宋体"/>
          <w:color w:val="000000" w:themeColor="text1"/>
          <w:sz w:val="24"/>
          <w:szCs w:val="24"/>
          <w14:textFill>
            <w14:solidFill>
              <w14:schemeClr w14:val="tx1"/>
            </w14:solidFill>
          </w14:textFill>
        </w:rPr>
      </w:pPr>
    </w:p>
    <w:p w14:paraId="46C8C2D2">
      <w:pPr>
        <w:spacing w:line="362" w:lineRule="auto"/>
        <w:rPr>
          <w:rFonts w:hint="eastAsia" w:ascii="宋体" w:hAnsi="宋体" w:eastAsia="宋体" w:cs="宋体"/>
          <w:color w:val="000000" w:themeColor="text1"/>
          <w:sz w:val="24"/>
          <w:szCs w:val="24"/>
          <w14:textFill>
            <w14:solidFill>
              <w14:schemeClr w14:val="tx1"/>
            </w14:solidFill>
          </w14:textFill>
        </w:rPr>
        <w:sectPr>
          <w:headerReference r:id="rId53" w:type="default"/>
          <w:footerReference r:id="rId54" w:type="default"/>
          <w:pgSz w:w="11911" w:h="16843"/>
          <w:pgMar w:top="1440" w:right="1440" w:bottom="1440" w:left="1440" w:header="992" w:footer="992" w:gutter="0"/>
          <w:pgNumType w:fmt="decimal"/>
          <w:cols w:space="720" w:num="1"/>
        </w:sectPr>
      </w:pPr>
    </w:p>
    <w:p w14:paraId="5F474820">
      <w:pPr>
        <w:spacing w:before="101" w:line="225" w:lineRule="auto"/>
        <w:jc w:val="center"/>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第八部分</w:t>
      </w:r>
      <w:r>
        <w:rPr>
          <w:rFonts w:hint="eastAsia" w:ascii="宋体" w:hAnsi="宋体" w:eastAsia="宋体" w:cs="宋体"/>
          <w:b/>
          <w:bCs/>
          <w:color w:val="000000" w:themeColor="text1"/>
          <w:spacing w:val="6"/>
          <w:sz w:val="31"/>
          <w:szCs w:val="31"/>
          <w:lang w:val="en-US" w:eastAsia="zh-CN"/>
          <w14:textFill>
            <w14:solidFill>
              <w14:schemeClr w14:val="tx1"/>
            </w14:solidFill>
          </w14:textFill>
        </w:rPr>
        <w:t xml:space="preserve">  </w:t>
      </w:r>
      <w:r>
        <w:rPr>
          <w:rFonts w:hint="eastAsia" w:ascii="宋体" w:hAnsi="宋体" w:eastAsia="宋体" w:cs="宋体"/>
          <w:b/>
          <w:bCs/>
          <w:color w:val="000000" w:themeColor="text1"/>
          <w:spacing w:val="6"/>
          <w:sz w:val="31"/>
          <w:szCs w:val="31"/>
          <w14:textFill>
            <w14:solidFill>
              <w14:schemeClr w14:val="tx1"/>
            </w14:solidFill>
          </w14:textFill>
        </w:rPr>
        <w:t>封袋正面标识式样</w:t>
      </w:r>
    </w:p>
    <w:p w14:paraId="5CDB8B60">
      <w:pPr>
        <w:pStyle w:val="3"/>
        <w:spacing w:line="280" w:lineRule="auto"/>
        <w:rPr>
          <w:rFonts w:hint="eastAsia" w:ascii="宋体" w:hAnsi="宋体" w:eastAsia="宋体" w:cs="宋体"/>
          <w:color w:val="000000" w:themeColor="text1"/>
          <w14:textFill>
            <w14:solidFill>
              <w14:schemeClr w14:val="tx1"/>
            </w14:solidFill>
          </w14:textFill>
        </w:rPr>
      </w:pPr>
    </w:p>
    <w:p w14:paraId="3C6D15EA">
      <w:pPr>
        <w:spacing w:before="78" w:line="219" w:lineRule="auto"/>
        <w:ind w:left="337"/>
        <w:outlineLvl w:val="0"/>
        <w:rPr>
          <w:rFonts w:hint="eastAsia" w:ascii="宋体" w:hAnsi="宋体" w:eastAsia="宋体" w:cs="宋体"/>
          <w:color w:val="000000" w:themeColor="text1"/>
          <w:sz w:val="24"/>
          <w:szCs w:val="24"/>
          <w14:textFill>
            <w14:solidFill>
              <w14:schemeClr w14:val="tx1"/>
            </w14:solidFill>
          </w14:textFill>
        </w:rPr>
      </w:pPr>
      <w:bookmarkStart w:id="14" w:name="_Toc1612"/>
      <w:r>
        <w:rPr>
          <w:rFonts w:hint="eastAsia" w:ascii="宋体" w:hAnsi="宋体" w:eastAsia="宋体" w:cs="宋体"/>
          <w:b/>
          <w:bCs/>
          <w:color w:val="000000" w:themeColor="text1"/>
          <w:spacing w:val="1"/>
          <w:sz w:val="24"/>
          <w:szCs w:val="24"/>
          <w14:textFill>
            <w14:solidFill>
              <w14:schemeClr w14:val="tx1"/>
            </w14:solidFill>
          </w14:textFill>
        </w:rPr>
        <w:t>格式A：谈判响应文件封袋正面标识式样</w:t>
      </w:r>
      <w:bookmarkEnd w:id="14"/>
    </w:p>
    <w:p w14:paraId="33CED1C3">
      <w:pPr>
        <w:pStyle w:val="3"/>
        <w:spacing w:line="300" w:lineRule="auto"/>
        <w:rPr>
          <w:rFonts w:hint="eastAsia" w:ascii="宋体" w:hAnsi="宋体" w:eastAsia="宋体" w:cs="宋体"/>
          <w:color w:val="000000" w:themeColor="text1"/>
          <w14:textFill>
            <w14:solidFill>
              <w14:schemeClr w14:val="tx1"/>
            </w14:solidFill>
          </w14:textFill>
        </w:rPr>
      </w:pPr>
    </w:p>
    <w:p w14:paraId="4DC80A97">
      <w:pPr>
        <w:pStyle w:val="3"/>
        <w:spacing w:line="5316" w:lineRule="exact"/>
        <w:ind w:firstLine="5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6"/>
          <w14:textFill>
            <w14:solidFill>
              <w14:schemeClr w14:val="tx1"/>
            </w14:solidFill>
          </w14:textFill>
        </w:rPr>
        <w:pict>
          <v:group id="_x0000_s1026" o:spid="_x0000_s1026" o:spt="203" style="height:265.8pt;width:431.5pt;" coordsize="8630,5315">
            <o:lock v:ext="edit"/>
            <v:shape id="_x0000_s1027" o:spid="_x0000_s1027" o:spt="75" type="#_x0000_t75" style="position:absolute;left:0;top:0;height:5315;width:8630;" filled="f" stroked="f" coordsize="21600,21600">
              <v:path/>
              <v:fill on="f" focussize="0,0"/>
              <v:stroke on="f"/>
              <v:imagedata r:id="rId72" o:title=""/>
              <o:lock v:ext="edit" aspectratio="t"/>
            </v:shape>
            <v:shape id="_x0000_s1028" o:spid="_x0000_s1028" o:spt="202" type="#_x0000_t202" style="position:absolute;left:-20;top:-20;height:5355;width:8670;" filled="f" stroked="f" coordsize="21600,21600">
              <v:path/>
              <v:fill on="f" focussize="0,0"/>
              <v:stroke on="f"/>
              <v:imagedata o:title=""/>
              <o:lock v:ext="edit" aspectratio="f"/>
              <v:textbox inset="0mm,0mm,0mm,0mm">
                <w:txbxContent>
                  <w:p w14:paraId="42C414B9">
                    <w:pPr>
                      <w:spacing w:before="149" w:line="219" w:lineRule="auto"/>
                      <w:ind w:left="190"/>
                      <w:rPr>
                        <w:rFonts w:hint="eastAsia" w:ascii="宋体" w:hAnsi="宋体" w:eastAsia="宋体" w:cs="宋体"/>
                        <w:sz w:val="28"/>
                        <w:szCs w:val="28"/>
                        <w:lang w:eastAsia="zh-CN"/>
                      </w:rPr>
                    </w:pPr>
                    <w:r>
                      <w:rPr>
                        <w:rFonts w:ascii="宋体" w:hAnsi="宋体" w:eastAsia="宋体" w:cs="宋体"/>
                        <w:spacing w:val="-1"/>
                        <w:sz w:val="28"/>
                        <w:szCs w:val="28"/>
                      </w:rPr>
                      <w:t>致：</w:t>
                    </w:r>
                    <w:r>
                      <w:rPr>
                        <w:rFonts w:hint="eastAsia" w:ascii="宋体" w:hAnsi="宋体" w:eastAsia="宋体" w:cs="宋体"/>
                        <w:spacing w:val="-1"/>
                        <w:sz w:val="28"/>
                        <w:szCs w:val="28"/>
                        <w:lang w:eastAsia="zh-CN"/>
                      </w:rPr>
                      <w:t>陕西锦明润诚项目管理有限公司</w:t>
                    </w:r>
                  </w:p>
                  <w:p w14:paraId="17D39995">
                    <w:pPr>
                      <w:spacing w:before="67" w:line="267" w:lineRule="auto"/>
                      <w:ind w:left="194" w:right="7152"/>
                      <w:rPr>
                        <w:rFonts w:ascii="宋体" w:hAnsi="宋体" w:eastAsia="宋体" w:cs="宋体"/>
                        <w:sz w:val="28"/>
                        <w:szCs w:val="28"/>
                      </w:rPr>
                    </w:pPr>
                    <w:r>
                      <w:rPr>
                        <w:rFonts w:ascii="宋体" w:hAnsi="宋体" w:eastAsia="宋体" w:cs="宋体"/>
                        <w:spacing w:val="-16"/>
                        <w:sz w:val="28"/>
                        <w:szCs w:val="28"/>
                      </w:rPr>
                      <w:t>项目编号：项目名称；</w:t>
                    </w:r>
                  </w:p>
                  <w:p w14:paraId="7B3EA3D6">
                    <w:pPr>
                      <w:spacing w:line="249" w:lineRule="auto"/>
                      <w:rPr>
                        <w:rFonts w:ascii="Arial"/>
                        <w:sz w:val="21"/>
                      </w:rPr>
                    </w:pPr>
                  </w:p>
                  <w:p w14:paraId="0E762F30">
                    <w:pPr>
                      <w:spacing w:before="114" w:line="243" w:lineRule="auto"/>
                      <w:ind w:right="1291"/>
                      <w:jc w:val="center"/>
                      <w:rPr>
                        <w:rFonts w:ascii="宋体" w:hAnsi="宋体" w:eastAsia="宋体" w:cs="宋体"/>
                        <w:sz w:val="35"/>
                        <w:szCs w:val="35"/>
                      </w:rPr>
                    </w:pPr>
                    <w:r>
                      <w:rPr>
                        <w:rFonts w:hint="eastAsia" w:ascii="宋体" w:hAnsi="宋体" w:eastAsia="宋体" w:cs="宋体"/>
                        <w:b/>
                        <w:bCs/>
                        <w:spacing w:val="2"/>
                        <w:sz w:val="35"/>
                        <w:szCs w:val="35"/>
                        <w:lang w:val="en-US" w:eastAsia="zh-CN"/>
                      </w:rPr>
                      <w:t xml:space="preserve">        </w:t>
                    </w:r>
                    <w:r>
                      <w:rPr>
                        <w:rFonts w:ascii="宋体" w:hAnsi="宋体" w:eastAsia="宋体" w:cs="宋体"/>
                        <w:b/>
                        <w:bCs/>
                        <w:spacing w:val="2"/>
                        <w:sz w:val="35"/>
                        <w:szCs w:val="35"/>
                      </w:rPr>
                      <w:t>谈判响应文件</w:t>
                    </w:r>
                    <w:r>
                      <w:rPr>
                        <w:rFonts w:ascii="宋体" w:hAnsi="宋体" w:eastAsia="宋体" w:cs="宋体"/>
                        <w:b/>
                        <w:bCs/>
                        <w:spacing w:val="5"/>
                        <w:sz w:val="35"/>
                        <w:szCs w:val="35"/>
                      </w:rPr>
                      <w:t>或资格证明文件</w:t>
                    </w:r>
                  </w:p>
                  <w:p w14:paraId="47B422C7">
                    <w:pPr>
                      <w:spacing w:line="219" w:lineRule="auto"/>
                      <w:jc w:val="center"/>
                      <w:rPr>
                        <w:rFonts w:ascii="宋体" w:hAnsi="宋体" w:eastAsia="宋体" w:cs="宋体"/>
                        <w:sz w:val="28"/>
                        <w:szCs w:val="28"/>
                      </w:rPr>
                    </w:pPr>
                    <w:r>
                      <w:rPr>
                        <w:rFonts w:ascii="宋体" w:hAnsi="宋体" w:eastAsia="宋体" w:cs="宋体"/>
                        <w:spacing w:val="-2"/>
                        <w:sz w:val="28"/>
                        <w:szCs w:val="28"/>
                      </w:rPr>
                      <w:t>（非谈判大会不得启封）</w:t>
                    </w:r>
                  </w:p>
                  <w:p w14:paraId="52381F22">
                    <w:pPr>
                      <w:spacing w:line="261" w:lineRule="auto"/>
                      <w:rPr>
                        <w:rFonts w:ascii="Arial"/>
                        <w:sz w:val="21"/>
                      </w:rPr>
                    </w:pPr>
                  </w:p>
                  <w:p w14:paraId="48A566BC">
                    <w:pPr>
                      <w:spacing w:before="91" w:line="219" w:lineRule="auto"/>
                      <w:ind w:left="189"/>
                      <w:rPr>
                        <w:rFonts w:ascii="宋体" w:hAnsi="宋体" w:eastAsia="宋体" w:cs="宋体"/>
                        <w:spacing w:val="3"/>
                        <w:sz w:val="28"/>
                        <w:szCs w:val="28"/>
                      </w:rPr>
                    </w:pPr>
                  </w:p>
                  <w:p w14:paraId="657A2426">
                    <w:pPr>
                      <w:spacing w:before="91" w:line="219" w:lineRule="auto"/>
                      <w:ind w:left="189"/>
                      <w:rPr>
                        <w:rFonts w:ascii="宋体" w:hAnsi="宋体" w:eastAsia="宋体" w:cs="宋体"/>
                        <w:spacing w:val="3"/>
                        <w:sz w:val="28"/>
                        <w:szCs w:val="28"/>
                      </w:rPr>
                    </w:pPr>
                  </w:p>
                  <w:p w14:paraId="00D8A3C3">
                    <w:pPr>
                      <w:spacing w:before="91" w:line="219" w:lineRule="auto"/>
                      <w:ind w:left="189"/>
                      <w:rPr>
                        <w:rFonts w:ascii="宋体" w:hAnsi="宋体" w:eastAsia="宋体" w:cs="宋体"/>
                        <w:spacing w:val="3"/>
                        <w:sz w:val="28"/>
                        <w:szCs w:val="28"/>
                      </w:rPr>
                    </w:pPr>
                  </w:p>
                  <w:p w14:paraId="043DEB25">
                    <w:pPr>
                      <w:spacing w:before="91" w:line="219" w:lineRule="auto"/>
                      <w:ind w:left="189"/>
                      <w:rPr>
                        <w:rFonts w:ascii="宋体" w:hAnsi="宋体" w:eastAsia="宋体" w:cs="宋体"/>
                        <w:spacing w:val="3"/>
                        <w:sz w:val="28"/>
                        <w:szCs w:val="28"/>
                      </w:rPr>
                    </w:pPr>
                  </w:p>
                  <w:p w14:paraId="2AD676B0">
                    <w:pPr>
                      <w:spacing w:before="91" w:line="219" w:lineRule="auto"/>
                      <w:ind w:left="189"/>
                      <w:jc w:val="center"/>
                      <w:rPr>
                        <w:rFonts w:ascii="宋体" w:hAnsi="宋体" w:eastAsia="宋体" w:cs="宋体"/>
                        <w:sz w:val="28"/>
                        <w:szCs w:val="28"/>
                      </w:rPr>
                    </w:pPr>
                    <w:r>
                      <w:rPr>
                        <w:rFonts w:ascii="宋体" w:hAnsi="宋体" w:eastAsia="宋体" w:cs="宋体"/>
                        <w:spacing w:val="3"/>
                        <w:sz w:val="28"/>
                        <w:szCs w:val="28"/>
                      </w:rPr>
                      <w:t>谈判供应商名称</w:t>
                    </w:r>
                    <w:r>
                      <w:rPr>
                        <w:rFonts w:ascii="宋体" w:hAnsi="宋体" w:eastAsia="宋体" w:cs="宋体"/>
                        <w:spacing w:val="-21"/>
                        <w:sz w:val="28"/>
                        <w:szCs w:val="28"/>
                      </w:rPr>
                      <w:t>：</w:t>
                    </w:r>
                    <w:r>
                      <w:rPr>
                        <w:rFonts w:hint="eastAsia" w:ascii="宋体" w:hAnsi="宋体" w:eastAsia="宋体" w:cs="宋体"/>
                        <w:spacing w:val="-21"/>
                        <w:sz w:val="28"/>
                        <w:szCs w:val="28"/>
                        <w:u w:val="single"/>
                        <w:lang w:val="en-US" w:eastAsia="zh-CN"/>
                      </w:rPr>
                      <w:t xml:space="preserve">               </w:t>
                    </w:r>
                    <w:r>
                      <w:rPr>
                        <w:rFonts w:ascii="宋体" w:hAnsi="宋体" w:eastAsia="宋体" w:cs="宋体"/>
                        <w:spacing w:val="-21"/>
                        <w:sz w:val="28"/>
                        <w:szCs w:val="28"/>
                      </w:rPr>
                      <w:t>（</w:t>
                    </w:r>
                    <w:r>
                      <w:rPr>
                        <w:rFonts w:ascii="宋体" w:hAnsi="宋体" w:eastAsia="宋体" w:cs="宋体"/>
                        <w:spacing w:val="3"/>
                        <w:sz w:val="28"/>
                        <w:szCs w:val="28"/>
                      </w:rPr>
                      <w:t>公章）</w:t>
                    </w:r>
                  </w:p>
                </w:txbxContent>
              </v:textbox>
            </v:shape>
            <w10:wrap type="none"/>
            <w10:anchorlock/>
          </v:group>
        </w:pict>
      </w:r>
    </w:p>
    <w:p w14:paraId="6EA084E7">
      <w:pPr>
        <w:spacing w:before="123" w:line="219" w:lineRule="auto"/>
        <w:outlineLvl w:val="0"/>
        <w:rPr>
          <w:rFonts w:hint="eastAsia" w:ascii="宋体" w:hAnsi="宋体" w:eastAsia="宋体" w:cs="宋体"/>
          <w:b/>
          <w:bCs/>
          <w:color w:val="000000" w:themeColor="text1"/>
          <w:spacing w:val="-3"/>
          <w:sz w:val="24"/>
          <w:szCs w:val="24"/>
          <w14:textFill>
            <w14:solidFill>
              <w14:schemeClr w14:val="tx1"/>
            </w14:solidFill>
          </w14:textFill>
        </w:rPr>
      </w:pPr>
    </w:p>
    <w:p w14:paraId="0513268E">
      <w:pPr>
        <w:spacing w:before="123" w:line="219" w:lineRule="auto"/>
        <w:ind w:left="337"/>
        <w:outlineLvl w:val="0"/>
        <w:rPr>
          <w:rFonts w:hint="eastAsia" w:ascii="宋体" w:hAnsi="宋体" w:eastAsia="宋体" w:cs="宋体"/>
          <w:color w:val="000000" w:themeColor="text1"/>
          <w14:textFill>
            <w14:solidFill>
              <w14:schemeClr w14:val="tx1"/>
            </w14:solidFill>
          </w14:textFill>
        </w:rPr>
      </w:pPr>
      <w:bookmarkStart w:id="15" w:name="_Toc11478"/>
      <w:r>
        <w:rPr>
          <w:rFonts w:hint="eastAsia" w:ascii="宋体" w:hAnsi="宋体" w:eastAsia="宋体" w:cs="宋体"/>
          <w:b/>
          <w:bCs/>
          <w:color w:val="000000" w:themeColor="text1"/>
          <w:spacing w:val="-3"/>
          <w:sz w:val="24"/>
          <w:szCs w:val="24"/>
          <w14:textFill>
            <w14:solidFill>
              <w14:schemeClr w14:val="tx1"/>
            </w14:solidFill>
          </w14:textFill>
        </w:rPr>
        <w:t>格式B：响应电子版封袋正面标识式样</w:t>
      </w:r>
      <w:bookmarkEnd w:id="15"/>
    </w:p>
    <w:p w14:paraId="146A67EB">
      <w:pPr>
        <w:pStyle w:val="3"/>
        <w:spacing w:line="267" w:lineRule="auto"/>
        <w:rPr>
          <w:rFonts w:hint="eastAsia" w:ascii="宋体" w:hAnsi="宋体" w:eastAsia="宋体" w:cs="宋体"/>
          <w:color w:val="000000" w:themeColor="text1"/>
          <w14:textFill>
            <w14:solidFill>
              <w14:schemeClr w14:val="tx1"/>
            </w14:solidFill>
          </w14:textFill>
        </w:rPr>
      </w:pPr>
    </w:p>
    <w:p w14:paraId="6326F5E3">
      <w:pPr>
        <w:pStyle w:val="3"/>
        <w:spacing w:line="5272"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5"/>
          <w14:textFill>
            <w14:solidFill>
              <w14:schemeClr w14:val="tx1"/>
            </w14:solidFill>
          </w14:textFill>
        </w:rPr>
        <w:pict>
          <v:group id="_x0000_s1029" o:spid="_x0000_s1029" o:spt="203" style="height:263.65pt;width:438.05pt;" coordsize="8760,5272">
            <o:lock v:ext="edit"/>
            <v:shape id="_x0000_s1030" o:spid="_x0000_s1030" o:spt="75" type="#_x0000_t75" style="position:absolute;left:0;top:0;height:5272;width:8760;" filled="f" stroked="f" coordsize="21600,21600">
              <v:path/>
              <v:fill on="f" focussize="0,0"/>
              <v:stroke on="f"/>
              <v:imagedata r:id="rId73" o:title=""/>
              <o:lock v:ext="edit" aspectratio="t"/>
            </v:shape>
            <v:shape id="_x0000_s1031" o:spid="_x0000_s1031" o:spt="202" type="#_x0000_t202" style="position:absolute;left:-20;top:-20;height:5312;width:8800;" filled="f" stroked="f" coordsize="21600,21600">
              <v:path/>
              <v:fill on="f" focussize="0,0"/>
              <v:stroke on="f"/>
              <v:imagedata o:title=""/>
              <o:lock v:ext="edit" aspectratio="f"/>
              <v:textbox inset="0mm,0mm,0mm,0mm">
                <w:txbxContent>
                  <w:p w14:paraId="75925E0C">
                    <w:pPr>
                      <w:spacing w:before="148" w:line="219" w:lineRule="auto"/>
                      <w:ind w:left="190"/>
                      <w:rPr>
                        <w:rFonts w:hint="eastAsia" w:ascii="宋体" w:hAnsi="宋体" w:eastAsia="宋体" w:cs="宋体"/>
                        <w:sz w:val="28"/>
                        <w:szCs w:val="28"/>
                        <w:lang w:eastAsia="zh-CN"/>
                      </w:rPr>
                    </w:pPr>
                    <w:r>
                      <w:rPr>
                        <w:rFonts w:ascii="宋体" w:hAnsi="宋体" w:eastAsia="宋体" w:cs="宋体"/>
                        <w:spacing w:val="-1"/>
                        <w:sz w:val="28"/>
                        <w:szCs w:val="28"/>
                      </w:rPr>
                      <w:t>致：</w:t>
                    </w:r>
                    <w:r>
                      <w:rPr>
                        <w:rFonts w:hint="eastAsia" w:ascii="宋体" w:hAnsi="宋体" w:eastAsia="宋体" w:cs="宋体"/>
                        <w:spacing w:val="-1"/>
                        <w:sz w:val="28"/>
                        <w:szCs w:val="28"/>
                        <w:lang w:eastAsia="zh-CN"/>
                      </w:rPr>
                      <w:t>陕西锦明润诚项目管理有限公司</w:t>
                    </w:r>
                  </w:p>
                  <w:p w14:paraId="56666D80">
                    <w:pPr>
                      <w:spacing w:before="32" w:line="220" w:lineRule="auto"/>
                      <w:ind w:left="195"/>
                      <w:rPr>
                        <w:rFonts w:ascii="宋体" w:hAnsi="宋体" w:eastAsia="宋体" w:cs="宋体"/>
                        <w:sz w:val="28"/>
                        <w:szCs w:val="28"/>
                      </w:rPr>
                    </w:pPr>
                    <w:r>
                      <w:rPr>
                        <w:rFonts w:ascii="宋体" w:hAnsi="宋体" w:eastAsia="宋体" w:cs="宋体"/>
                        <w:spacing w:val="-3"/>
                        <w:sz w:val="28"/>
                        <w:szCs w:val="28"/>
                      </w:rPr>
                      <w:t>项目编号：</w:t>
                    </w:r>
                  </w:p>
                  <w:p w14:paraId="53067A82">
                    <w:pPr>
                      <w:spacing w:before="28" w:line="221" w:lineRule="auto"/>
                      <w:ind w:left="195"/>
                      <w:rPr>
                        <w:rFonts w:ascii="宋体" w:hAnsi="宋体" w:eastAsia="宋体" w:cs="宋体"/>
                        <w:sz w:val="28"/>
                        <w:szCs w:val="28"/>
                      </w:rPr>
                    </w:pPr>
                    <w:r>
                      <w:rPr>
                        <w:rFonts w:ascii="宋体" w:hAnsi="宋体" w:eastAsia="宋体" w:cs="宋体"/>
                        <w:spacing w:val="-3"/>
                        <w:sz w:val="28"/>
                        <w:szCs w:val="28"/>
                      </w:rPr>
                      <w:t>项目名称：</w:t>
                    </w:r>
                  </w:p>
                  <w:p w14:paraId="14419B9C">
                    <w:pPr>
                      <w:spacing w:line="417" w:lineRule="auto"/>
                      <w:rPr>
                        <w:rFonts w:ascii="Arial"/>
                        <w:sz w:val="21"/>
                      </w:rPr>
                    </w:pPr>
                  </w:p>
                  <w:p w14:paraId="628DA78B">
                    <w:pPr>
                      <w:spacing w:before="140" w:line="223" w:lineRule="auto"/>
                      <w:jc w:val="center"/>
                      <w:rPr>
                        <w:rFonts w:ascii="宋体" w:hAnsi="宋体" w:eastAsia="宋体" w:cs="宋体"/>
                        <w:sz w:val="43"/>
                        <w:szCs w:val="43"/>
                      </w:rPr>
                    </w:pPr>
                    <w:r>
                      <w:rPr>
                        <w:rFonts w:ascii="宋体" w:hAnsi="宋体" w:eastAsia="宋体" w:cs="宋体"/>
                        <w:b/>
                        <w:bCs/>
                        <w:spacing w:val="-18"/>
                        <w:sz w:val="43"/>
                        <w:szCs w:val="43"/>
                      </w:rPr>
                      <w:t>电子版U盘</w:t>
                    </w:r>
                    <w:r>
                      <w:rPr>
                        <w:rFonts w:hint="eastAsia" w:ascii="宋体" w:hAnsi="宋体" w:eastAsia="宋体" w:cs="宋体"/>
                        <w:b/>
                        <w:bCs/>
                        <w:spacing w:val="-18"/>
                        <w:sz w:val="43"/>
                        <w:szCs w:val="43"/>
                        <w:lang w:val="en-US" w:eastAsia="zh-CN"/>
                      </w:rPr>
                      <w:t>2</w:t>
                    </w:r>
                    <w:r>
                      <w:rPr>
                        <w:rFonts w:ascii="宋体" w:hAnsi="宋体" w:eastAsia="宋体" w:cs="宋体"/>
                        <w:b/>
                        <w:bCs/>
                        <w:spacing w:val="-18"/>
                        <w:sz w:val="43"/>
                        <w:szCs w:val="43"/>
                      </w:rPr>
                      <w:t>份</w:t>
                    </w:r>
                  </w:p>
                  <w:p w14:paraId="5A7B9300">
                    <w:pPr>
                      <w:spacing w:before="24" w:line="219" w:lineRule="auto"/>
                      <w:jc w:val="center"/>
                      <w:rPr>
                        <w:rFonts w:ascii="宋体" w:hAnsi="宋体" w:eastAsia="宋体" w:cs="宋体"/>
                        <w:sz w:val="28"/>
                        <w:szCs w:val="28"/>
                      </w:rPr>
                    </w:pPr>
                    <w:r>
                      <w:rPr>
                        <w:rFonts w:ascii="宋体" w:hAnsi="宋体" w:eastAsia="宋体" w:cs="宋体"/>
                        <w:spacing w:val="-2"/>
                        <w:sz w:val="28"/>
                        <w:szCs w:val="28"/>
                      </w:rPr>
                      <w:t>（非谈判大会不得启封）</w:t>
                    </w:r>
                  </w:p>
                  <w:p w14:paraId="7D5FB6D9">
                    <w:pPr>
                      <w:spacing w:line="261" w:lineRule="auto"/>
                      <w:rPr>
                        <w:rFonts w:ascii="Arial"/>
                        <w:sz w:val="21"/>
                      </w:rPr>
                    </w:pPr>
                  </w:p>
                  <w:p w14:paraId="64B55EBA">
                    <w:pPr>
                      <w:spacing w:before="91" w:line="219" w:lineRule="auto"/>
                      <w:ind w:left="189"/>
                      <w:rPr>
                        <w:rFonts w:ascii="宋体" w:hAnsi="宋体" w:eastAsia="宋体" w:cs="宋体"/>
                        <w:spacing w:val="3"/>
                        <w:sz w:val="28"/>
                        <w:szCs w:val="28"/>
                      </w:rPr>
                    </w:pPr>
                  </w:p>
                  <w:p w14:paraId="1B82E7E6">
                    <w:pPr>
                      <w:spacing w:before="91" w:line="219" w:lineRule="auto"/>
                      <w:ind w:left="189"/>
                      <w:rPr>
                        <w:rFonts w:ascii="宋体" w:hAnsi="宋体" w:eastAsia="宋体" w:cs="宋体"/>
                        <w:spacing w:val="3"/>
                        <w:sz w:val="28"/>
                        <w:szCs w:val="28"/>
                      </w:rPr>
                    </w:pPr>
                  </w:p>
                  <w:p w14:paraId="3D4F68E4">
                    <w:pPr>
                      <w:spacing w:before="91" w:line="219" w:lineRule="auto"/>
                      <w:ind w:left="189"/>
                      <w:rPr>
                        <w:rFonts w:ascii="宋体" w:hAnsi="宋体" w:eastAsia="宋体" w:cs="宋体"/>
                        <w:spacing w:val="3"/>
                        <w:sz w:val="28"/>
                        <w:szCs w:val="28"/>
                      </w:rPr>
                    </w:pPr>
                  </w:p>
                  <w:p w14:paraId="233EB3C7">
                    <w:pPr>
                      <w:spacing w:before="91" w:line="219" w:lineRule="auto"/>
                      <w:ind w:left="189"/>
                      <w:rPr>
                        <w:rFonts w:ascii="宋体" w:hAnsi="宋体" w:eastAsia="宋体" w:cs="宋体"/>
                        <w:spacing w:val="3"/>
                        <w:sz w:val="28"/>
                        <w:szCs w:val="28"/>
                      </w:rPr>
                    </w:pPr>
                  </w:p>
                  <w:p w14:paraId="12DC9FA6">
                    <w:pPr>
                      <w:spacing w:before="91" w:line="219" w:lineRule="auto"/>
                      <w:ind w:left="189"/>
                      <w:jc w:val="center"/>
                      <w:rPr>
                        <w:rFonts w:ascii="宋体" w:hAnsi="宋体" w:eastAsia="宋体" w:cs="宋体"/>
                        <w:sz w:val="28"/>
                        <w:szCs w:val="28"/>
                      </w:rPr>
                    </w:pPr>
                    <w:r>
                      <w:rPr>
                        <w:rFonts w:ascii="宋体" w:hAnsi="宋体" w:eastAsia="宋体" w:cs="宋体"/>
                        <w:spacing w:val="3"/>
                        <w:sz w:val="28"/>
                        <w:szCs w:val="28"/>
                      </w:rPr>
                      <w:t>谈判供应商名称</w:t>
                    </w:r>
                    <w:r>
                      <w:rPr>
                        <w:rFonts w:ascii="宋体" w:hAnsi="宋体" w:eastAsia="宋体" w:cs="宋体"/>
                        <w:spacing w:val="-21"/>
                        <w:sz w:val="28"/>
                        <w:szCs w:val="28"/>
                      </w:rPr>
                      <w:t>：</w:t>
                    </w:r>
                    <w:r>
                      <w:rPr>
                        <w:rFonts w:hint="eastAsia" w:ascii="宋体" w:hAnsi="宋体" w:eastAsia="宋体" w:cs="宋体"/>
                        <w:spacing w:val="-21"/>
                        <w:sz w:val="28"/>
                        <w:szCs w:val="28"/>
                        <w:u w:val="single"/>
                        <w:lang w:val="en-US" w:eastAsia="zh-CN"/>
                      </w:rPr>
                      <w:t xml:space="preserve">               </w:t>
                    </w:r>
                    <w:r>
                      <w:rPr>
                        <w:rFonts w:ascii="宋体" w:hAnsi="宋体" w:eastAsia="宋体" w:cs="宋体"/>
                        <w:spacing w:val="-21"/>
                        <w:sz w:val="28"/>
                        <w:szCs w:val="28"/>
                      </w:rPr>
                      <w:t>（</w:t>
                    </w:r>
                    <w:r>
                      <w:rPr>
                        <w:rFonts w:ascii="宋体" w:hAnsi="宋体" w:eastAsia="宋体" w:cs="宋体"/>
                        <w:spacing w:val="3"/>
                        <w:sz w:val="28"/>
                        <w:szCs w:val="28"/>
                      </w:rPr>
                      <w:t>公章）</w:t>
                    </w:r>
                  </w:p>
                </w:txbxContent>
              </v:textbox>
            </v:shape>
            <w10:wrap type="none"/>
            <w10:anchorlock/>
          </v:group>
        </w:pict>
      </w:r>
    </w:p>
    <w:p w14:paraId="159A6E21">
      <w:pPr>
        <w:spacing w:line="5272" w:lineRule="exact"/>
        <w:rPr>
          <w:rFonts w:hint="eastAsia" w:ascii="宋体" w:hAnsi="宋体" w:eastAsia="宋体" w:cs="宋体"/>
          <w:color w:val="000000" w:themeColor="text1"/>
          <w14:textFill>
            <w14:solidFill>
              <w14:schemeClr w14:val="tx1"/>
            </w14:solidFill>
          </w14:textFill>
        </w:rPr>
        <w:sectPr>
          <w:headerReference r:id="rId55" w:type="default"/>
          <w:footerReference r:id="rId56" w:type="default"/>
          <w:pgSz w:w="11911" w:h="16843"/>
          <w:pgMar w:top="1440" w:right="1440" w:bottom="1440" w:left="1440" w:header="992" w:footer="992" w:gutter="0"/>
          <w:pgNumType w:fmt="decimal"/>
          <w:cols w:space="720" w:num="1"/>
        </w:sectPr>
      </w:pPr>
    </w:p>
    <w:p w14:paraId="61FC1EE1">
      <w:pPr>
        <w:spacing w:before="100" w:line="223" w:lineRule="auto"/>
        <w:jc w:val="left"/>
        <w:rPr>
          <w:rFonts w:hint="eastAsia" w:ascii="宋体" w:hAnsi="宋体" w:eastAsia="宋体" w:cs="宋体"/>
          <w:b/>
          <w:bCs/>
          <w:color w:val="000000" w:themeColor="text1"/>
          <w:spacing w:val="6"/>
          <w:sz w:val="30"/>
          <w:szCs w:val="30"/>
          <w14:textFill>
            <w14:solidFill>
              <w14:schemeClr w14:val="tx1"/>
            </w14:solidFill>
          </w14:textFill>
        </w:rPr>
      </w:pPr>
      <w:r>
        <w:rPr>
          <w:rFonts w:hint="eastAsia" w:ascii="宋体" w:hAnsi="宋体" w:eastAsia="宋体" w:cs="宋体"/>
          <w:b/>
          <w:bCs/>
          <w:color w:val="000000" w:themeColor="text1"/>
          <w:spacing w:val="6"/>
          <w:sz w:val="30"/>
          <w:szCs w:val="30"/>
          <w14:textFill>
            <w14:solidFill>
              <w14:schemeClr w14:val="tx1"/>
            </w14:solidFill>
          </w14:textFill>
        </w:rPr>
        <w:t>附件</w:t>
      </w:r>
      <w:r>
        <w:rPr>
          <w:rFonts w:hint="eastAsia" w:ascii="宋体" w:hAnsi="宋体" w:eastAsia="宋体" w:cs="宋体"/>
          <w:b/>
          <w:bCs/>
          <w:color w:val="000000" w:themeColor="text1"/>
          <w:spacing w:val="6"/>
          <w:sz w:val="30"/>
          <w:szCs w:val="30"/>
          <w:lang w:val="en-US" w:eastAsia="zh-CN"/>
          <w14:textFill>
            <w14:solidFill>
              <w14:schemeClr w14:val="tx1"/>
            </w14:solidFill>
          </w14:textFill>
        </w:rPr>
        <w:t>1</w:t>
      </w:r>
      <w:r>
        <w:rPr>
          <w:rFonts w:hint="eastAsia" w:ascii="宋体" w:hAnsi="宋体" w:eastAsia="宋体" w:cs="宋体"/>
          <w:b/>
          <w:bCs/>
          <w:color w:val="000000" w:themeColor="text1"/>
          <w:spacing w:val="6"/>
          <w:sz w:val="30"/>
          <w:szCs w:val="30"/>
          <w14:textFill>
            <w14:solidFill>
              <w14:schemeClr w14:val="tx1"/>
            </w14:solidFill>
          </w14:textFill>
        </w:rPr>
        <w:t>：</w:t>
      </w:r>
    </w:p>
    <w:p w14:paraId="69C12F2E">
      <w:pPr>
        <w:spacing w:before="100" w:line="223" w:lineRule="auto"/>
        <w:jc w:val="center"/>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
          <w:bCs/>
          <w:color w:val="000000" w:themeColor="text1"/>
          <w:spacing w:val="6"/>
          <w:sz w:val="31"/>
          <w:szCs w:val="31"/>
          <w14:textFill>
            <w14:solidFill>
              <w14:schemeClr w14:val="tx1"/>
            </w14:solidFill>
          </w14:textFill>
        </w:rPr>
        <w:t>最终（二次）报价表</w:t>
      </w:r>
    </w:p>
    <w:p w14:paraId="4D8B7A99">
      <w:pPr>
        <w:pStyle w:val="3"/>
        <w:spacing w:line="361" w:lineRule="auto"/>
        <w:rPr>
          <w:rFonts w:hint="eastAsia" w:ascii="宋体" w:hAnsi="宋体" w:eastAsia="宋体" w:cs="宋体"/>
          <w:color w:val="000000" w:themeColor="text1"/>
          <w14:textFill>
            <w14:solidFill>
              <w14:schemeClr w14:val="tx1"/>
            </w14:solidFill>
          </w14:textFill>
        </w:rPr>
      </w:pPr>
    </w:p>
    <w:p w14:paraId="7B1C2F3E">
      <w:pPr>
        <w:spacing w:before="79" w:line="219" w:lineRule="auto"/>
        <w:ind w:left="503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单位：元（保留小数点后两位）</w:t>
      </w:r>
    </w:p>
    <w:p w14:paraId="38F9D227">
      <w:pPr>
        <w:spacing w:line="145" w:lineRule="exact"/>
        <w:rPr>
          <w:rFonts w:hint="eastAsia" w:ascii="宋体" w:hAnsi="宋体" w:eastAsia="宋体" w:cs="宋体"/>
          <w:color w:val="000000" w:themeColor="text1"/>
          <w14:textFill>
            <w14:solidFill>
              <w14:schemeClr w14:val="tx1"/>
            </w14:solidFill>
          </w14:textFill>
        </w:rPr>
      </w:pPr>
    </w:p>
    <w:tbl>
      <w:tblPr>
        <w:tblStyle w:val="15"/>
        <w:tblW w:w="80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95"/>
        <w:gridCol w:w="6183"/>
      </w:tblGrid>
      <w:tr w14:paraId="53EF4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1895" w:type="dxa"/>
            <w:vAlign w:val="top"/>
          </w:tcPr>
          <w:p w14:paraId="44EF2925">
            <w:pPr>
              <w:pStyle w:val="16"/>
              <w:spacing w:before="315" w:line="220" w:lineRule="auto"/>
              <w:ind w:left="47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14:textFill>
                  <w14:solidFill>
                    <w14:schemeClr w14:val="tx1"/>
                  </w14:solidFill>
                </w14:textFill>
              </w:rPr>
              <w:t>项目名称</w:t>
            </w:r>
          </w:p>
        </w:tc>
        <w:tc>
          <w:tcPr>
            <w:tcW w:w="6183" w:type="dxa"/>
            <w:vAlign w:val="top"/>
          </w:tcPr>
          <w:p w14:paraId="1F1B90E8">
            <w:pPr>
              <w:rPr>
                <w:rFonts w:hint="eastAsia" w:ascii="宋体" w:hAnsi="宋体" w:eastAsia="宋体" w:cs="宋体"/>
                <w:color w:val="000000" w:themeColor="text1"/>
                <w:sz w:val="21"/>
                <w14:textFill>
                  <w14:solidFill>
                    <w14:schemeClr w14:val="tx1"/>
                  </w14:solidFill>
                </w14:textFill>
              </w:rPr>
            </w:pPr>
          </w:p>
        </w:tc>
      </w:tr>
      <w:tr w14:paraId="33932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jc w:val="center"/>
        </w:trPr>
        <w:tc>
          <w:tcPr>
            <w:tcW w:w="1895" w:type="dxa"/>
            <w:vAlign w:val="top"/>
          </w:tcPr>
          <w:p w14:paraId="603E6939">
            <w:pPr>
              <w:pStyle w:val="16"/>
              <w:spacing w:before="229" w:line="219" w:lineRule="auto"/>
              <w:ind w:left="47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14:textFill>
                  <w14:solidFill>
                    <w14:schemeClr w14:val="tx1"/>
                  </w14:solidFill>
                </w14:textFill>
              </w:rPr>
              <w:t>项目编号</w:t>
            </w:r>
          </w:p>
        </w:tc>
        <w:tc>
          <w:tcPr>
            <w:tcW w:w="6183" w:type="dxa"/>
            <w:vAlign w:val="top"/>
          </w:tcPr>
          <w:p w14:paraId="18E164AB">
            <w:pPr>
              <w:rPr>
                <w:rFonts w:hint="eastAsia" w:ascii="宋体" w:hAnsi="宋体" w:eastAsia="宋体" w:cs="宋体"/>
                <w:color w:val="000000" w:themeColor="text1"/>
                <w:sz w:val="21"/>
                <w14:textFill>
                  <w14:solidFill>
                    <w14:schemeClr w14:val="tx1"/>
                  </w14:solidFill>
                </w14:textFill>
              </w:rPr>
            </w:pPr>
          </w:p>
        </w:tc>
      </w:tr>
      <w:tr w14:paraId="14D04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9" w:hRule="atLeast"/>
          <w:jc w:val="center"/>
        </w:trPr>
        <w:tc>
          <w:tcPr>
            <w:tcW w:w="1895" w:type="dxa"/>
            <w:vAlign w:val="top"/>
          </w:tcPr>
          <w:p w14:paraId="18E44A15">
            <w:pPr>
              <w:spacing w:line="450" w:lineRule="auto"/>
              <w:rPr>
                <w:rFonts w:hint="eastAsia" w:ascii="宋体" w:hAnsi="宋体" w:eastAsia="宋体" w:cs="宋体"/>
                <w:color w:val="000000" w:themeColor="text1"/>
                <w:sz w:val="21"/>
                <w14:textFill>
                  <w14:solidFill>
                    <w14:schemeClr w14:val="tx1"/>
                  </w14:solidFill>
                </w14:textFill>
              </w:rPr>
            </w:pPr>
          </w:p>
          <w:p w14:paraId="0B9BB7F4">
            <w:pPr>
              <w:pStyle w:val="16"/>
              <w:spacing w:before="78" w:line="218" w:lineRule="auto"/>
              <w:ind w:left="2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14:textFill>
                  <w14:solidFill>
                    <w14:schemeClr w14:val="tx1"/>
                  </w14:solidFill>
                </w14:textFill>
              </w:rPr>
              <w:t>总报价（元）</w:t>
            </w:r>
          </w:p>
        </w:tc>
        <w:tc>
          <w:tcPr>
            <w:tcW w:w="6183" w:type="dxa"/>
            <w:vAlign w:val="top"/>
          </w:tcPr>
          <w:p w14:paraId="206711B1">
            <w:pPr>
              <w:pStyle w:val="16"/>
              <w:spacing w:before="221" w:line="220" w:lineRule="auto"/>
              <w:ind w:left="11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大写：</w:t>
            </w:r>
          </w:p>
          <w:p w14:paraId="68AA5995">
            <w:pPr>
              <w:spacing w:line="256" w:lineRule="auto"/>
              <w:rPr>
                <w:rFonts w:hint="eastAsia" w:ascii="宋体" w:hAnsi="宋体" w:eastAsia="宋体" w:cs="宋体"/>
                <w:color w:val="000000" w:themeColor="text1"/>
                <w:sz w:val="21"/>
                <w14:textFill>
                  <w14:solidFill>
                    <w14:schemeClr w14:val="tx1"/>
                  </w14:solidFill>
                </w14:textFill>
              </w:rPr>
            </w:pPr>
          </w:p>
          <w:p w14:paraId="3C958FE2">
            <w:pPr>
              <w:pStyle w:val="16"/>
              <w:spacing w:before="78" w:line="221" w:lineRule="auto"/>
              <w:ind w:left="11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小写：</w:t>
            </w:r>
          </w:p>
        </w:tc>
      </w:tr>
      <w:tr w14:paraId="0BCAE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jc w:val="center"/>
        </w:trPr>
        <w:tc>
          <w:tcPr>
            <w:tcW w:w="1895" w:type="dxa"/>
            <w:vAlign w:val="top"/>
          </w:tcPr>
          <w:p w14:paraId="4ABCA039">
            <w:pPr>
              <w:pStyle w:val="16"/>
              <w:spacing w:before="279" w:line="219" w:lineRule="auto"/>
              <w:ind w:left="59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14:textFill>
                  <w14:solidFill>
                    <w14:schemeClr w14:val="tx1"/>
                  </w14:solidFill>
                </w14:textFill>
              </w:rPr>
              <w:t>供货期</w:t>
            </w:r>
          </w:p>
        </w:tc>
        <w:tc>
          <w:tcPr>
            <w:tcW w:w="6183" w:type="dxa"/>
            <w:vAlign w:val="top"/>
          </w:tcPr>
          <w:p w14:paraId="4DB81DB7">
            <w:pPr>
              <w:rPr>
                <w:rFonts w:hint="eastAsia" w:ascii="宋体" w:hAnsi="宋体" w:eastAsia="宋体" w:cs="宋体"/>
                <w:color w:val="000000" w:themeColor="text1"/>
                <w:sz w:val="21"/>
                <w14:textFill>
                  <w14:solidFill>
                    <w14:schemeClr w14:val="tx1"/>
                  </w14:solidFill>
                </w14:textFill>
              </w:rPr>
            </w:pPr>
          </w:p>
        </w:tc>
      </w:tr>
      <w:tr w14:paraId="7829C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jc w:val="center"/>
        </w:trPr>
        <w:tc>
          <w:tcPr>
            <w:tcW w:w="1895" w:type="dxa"/>
            <w:vAlign w:val="top"/>
          </w:tcPr>
          <w:p w14:paraId="37C71457">
            <w:pPr>
              <w:pStyle w:val="16"/>
              <w:spacing w:before="283" w:line="220" w:lineRule="auto"/>
              <w:ind w:left="71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14:textFill>
                  <w14:solidFill>
                    <w14:schemeClr w14:val="tx1"/>
                  </w14:solidFill>
                </w14:textFill>
              </w:rPr>
              <w:t>质量</w:t>
            </w:r>
          </w:p>
        </w:tc>
        <w:tc>
          <w:tcPr>
            <w:tcW w:w="6183" w:type="dxa"/>
            <w:vAlign w:val="top"/>
          </w:tcPr>
          <w:p w14:paraId="4D42F74D">
            <w:pPr>
              <w:rPr>
                <w:rFonts w:hint="eastAsia" w:ascii="宋体" w:hAnsi="宋体" w:eastAsia="宋体" w:cs="宋体"/>
                <w:color w:val="000000" w:themeColor="text1"/>
                <w:sz w:val="21"/>
                <w14:textFill>
                  <w14:solidFill>
                    <w14:schemeClr w14:val="tx1"/>
                  </w14:solidFill>
                </w14:textFill>
              </w:rPr>
            </w:pPr>
          </w:p>
        </w:tc>
      </w:tr>
      <w:tr w14:paraId="267DC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1895" w:type="dxa"/>
            <w:vAlign w:val="top"/>
          </w:tcPr>
          <w:p w14:paraId="4F6EA162">
            <w:pPr>
              <w:spacing w:line="267" w:lineRule="auto"/>
              <w:rPr>
                <w:rFonts w:hint="eastAsia" w:ascii="宋体" w:hAnsi="宋体" w:eastAsia="宋体" w:cs="宋体"/>
                <w:color w:val="000000" w:themeColor="text1"/>
                <w:sz w:val="21"/>
                <w14:textFill>
                  <w14:solidFill>
                    <w14:schemeClr w14:val="tx1"/>
                  </w14:solidFill>
                </w14:textFill>
              </w:rPr>
            </w:pPr>
          </w:p>
          <w:p w14:paraId="70C8BEAB">
            <w:pPr>
              <w:pStyle w:val="16"/>
              <w:spacing w:before="78" w:line="221" w:lineRule="auto"/>
              <w:ind w:left="71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14:textFill>
                  <w14:solidFill>
                    <w14:schemeClr w14:val="tx1"/>
                  </w14:solidFill>
                </w14:textFill>
              </w:rPr>
              <w:t>备注</w:t>
            </w:r>
          </w:p>
        </w:tc>
        <w:tc>
          <w:tcPr>
            <w:tcW w:w="6183" w:type="dxa"/>
            <w:vAlign w:val="top"/>
          </w:tcPr>
          <w:p w14:paraId="251625C3">
            <w:pPr>
              <w:rPr>
                <w:rFonts w:hint="eastAsia" w:ascii="宋体" w:hAnsi="宋体" w:eastAsia="宋体" w:cs="宋体"/>
                <w:color w:val="000000" w:themeColor="text1"/>
                <w:sz w:val="21"/>
                <w14:textFill>
                  <w14:solidFill>
                    <w14:schemeClr w14:val="tx1"/>
                  </w14:solidFill>
                </w14:textFill>
              </w:rPr>
            </w:pPr>
          </w:p>
        </w:tc>
      </w:tr>
      <w:tr w14:paraId="77015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0" w:hRule="atLeast"/>
          <w:jc w:val="center"/>
        </w:trPr>
        <w:tc>
          <w:tcPr>
            <w:tcW w:w="8078" w:type="dxa"/>
            <w:gridSpan w:val="2"/>
            <w:vAlign w:val="top"/>
          </w:tcPr>
          <w:p w14:paraId="65914F89">
            <w:pPr>
              <w:pStyle w:val="16"/>
              <w:spacing w:before="250" w:line="219" w:lineRule="auto"/>
              <w:ind w:left="11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说明：</w:t>
            </w:r>
          </w:p>
          <w:p w14:paraId="05ABB5CC">
            <w:pPr>
              <w:pStyle w:val="16"/>
              <w:spacing w:before="26" w:line="229" w:lineRule="auto"/>
              <w:ind w:left="139" w:right="85" w:hanging="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1.本报价包含供应商为完成本项目所需的全部费用（包括劳务费、运输费、国家按现行税收政策征收的一切税费等）。</w:t>
            </w:r>
          </w:p>
          <w:p w14:paraId="7FA40219">
            <w:pPr>
              <w:pStyle w:val="16"/>
              <w:spacing w:before="26" w:line="230" w:lineRule="auto"/>
              <w:ind w:left="118" w:right="108"/>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14:textFill>
                  <w14:solidFill>
                    <w14:schemeClr w14:val="tx1"/>
                  </w14:solidFill>
                </w14:textFill>
              </w:rPr>
              <w:t>2.本项目设有最高限价，供应商报价不得高于最高限价，</w:t>
            </w:r>
            <w:r>
              <w:rPr>
                <w:rFonts w:hint="eastAsia" w:ascii="宋体" w:hAnsi="宋体" w:eastAsia="宋体" w:cs="宋体"/>
                <w:color w:val="000000" w:themeColor="text1"/>
                <w:spacing w:val="-3"/>
                <w14:textFill>
                  <w14:solidFill>
                    <w14:schemeClr w14:val="tx1"/>
                  </w14:solidFill>
                </w14:textFill>
              </w:rPr>
              <w:t>否则其响应文件将</w:t>
            </w:r>
            <w:r>
              <w:rPr>
                <w:rFonts w:hint="eastAsia" w:ascii="宋体" w:hAnsi="宋体" w:eastAsia="宋体" w:cs="宋体"/>
                <w:color w:val="000000" w:themeColor="text1"/>
                <w:spacing w:val="-4"/>
                <w14:textFill>
                  <w14:solidFill>
                    <w14:schemeClr w14:val="tx1"/>
                  </w14:solidFill>
                </w14:textFill>
              </w:rPr>
              <w:t>无效。</w:t>
            </w:r>
          </w:p>
          <w:p w14:paraId="79BACEAC">
            <w:pPr>
              <w:pStyle w:val="16"/>
              <w:spacing w:before="25" w:line="218" w:lineRule="auto"/>
              <w:ind w:left="12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14:textFill>
                  <w14:solidFill>
                    <w14:schemeClr w14:val="tx1"/>
                  </w14:solidFill>
                </w14:textFill>
              </w:rPr>
              <w:t>3.报价以元为单位，大小写不一致时，以大写为准。</w:t>
            </w:r>
          </w:p>
        </w:tc>
      </w:tr>
    </w:tbl>
    <w:p w14:paraId="2E8B6C0C">
      <w:pPr>
        <w:pStyle w:val="3"/>
        <w:spacing w:line="306" w:lineRule="auto"/>
        <w:rPr>
          <w:rFonts w:hint="eastAsia" w:ascii="宋体" w:hAnsi="宋体" w:eastAsia="宋体" w:cs="宋体"/>
          <w:color w:val="000000" w:themeColor="text1"/>
          <w14:textFill>
            <w14:solidFill>
              <w14:schemeClr w14:val="tx1"/>
            </w14:solidFill>
          </w14:textFill>
        </w:rPr>
      </w:pPr>
    </w:p>
    <w:p w14:paraId="22426181">
      <w:pPr>
        <w:pStyle w:val="3"/>
        <w:spacing w:line="306" w:lineRule="auto"/>
        <w:rPr>
          <w:rFonts w:hint="eastAsia" w:ascii="宋体" w:hAnsi="宋体" w:eastAsia="宋体" w:cs="宋体"/>
          <w:color w:val="000000" w:themeColor="text1"/>
          <w14:textFill>
            <w14:solidFill>
              <w14:schemeClr w14:val="tx1"/>
            </w14:solidFill>
          </w14:textFill>
        </w:rPr>
      </w:pPr>
    </w:p>
    <w:p w14:paraId="2494F6CA">
      <w:pPr>
        <w:spacing w:before="78" w:line="219" w:lineRule="auto"/>
        <w:ind w:firstLine="476" w:firstLineChars="20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谈判供应商全称</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（公章</w:t>
      </w:r>
      <w:r>
        <w:rPr>
          <w:rFonts w:hint="eastAsia" w:ascii="宋体" w:hAnsi="宋体" w:eastAsia="宋体" w:cs="宋体"/>
          <w:color w:val="000000" w:themeColor="text1"/>
          <w:sz w:val="24"/>
          <w:szCs w:val="24"/>
          <w14:textFill>
            <w14:solidFill>
              <w14:schemeClr w14:val="tx1"/>
            </w14:solidFill>
          </w14:textFill>
        </w:rPr>
        <w:t>）</w:t>
      </w:r>
    </w:p>
    <w:p w14:paraId="42EE9172">
      <w:pPr>
        <w:pStyle w:val="3"/>
        <w:spacing w:line="316" w:lineRule="auto"/>
        <w:rPr>
          <w:rFonts w:hint="eastAsia" w:ascii="宋体" w:hAnsi="宋体" w:eastAsia="宋体" w:cs="宋体"/>
          <w:color w:val="000000" w:themeColor="text1"/>
          <w14:textFill>
            <w14:solidFill>
              <w14:schemeClr w14:val="tx1"/>
            </w14:solidFill>
          </w14:textFill>
        </w:rPr>
      </w:pPr>
    </w:p>
    <w:p w14:paraId="5BBBFF97">
      <w:pPr>
        <w:pStyle w:val="3"/>
        <w:spacing w:line="316" w:lineRule="auto"/>
        <w:rPr>
          <w:rFonts w:hint="eastAsia" w:ascii="宋体" w:hAnsi="宋体" w:eastAsia="宋体" w:cs="宋体"/>
          <w:color w:val="000000" w:themeColor="text1"/>
          <w14:textFill>
            <w14:solidFill>
              <w14:schemeClr w14:val="tx1"/>
            </w14:solidFill>
          </w14:textFill>
        </w:rPr>
      </w:pPr>
    </w:p>
    <w:p w14:paraId="61932E4F">
      <w:pPr>
        <w:spacing w:before="78" w:line="219" w:lineRule="auto"/>
        <w:ind w:left="568"/>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法定代表人或委托代理人</w:t>
      </w:r>
      <w:r>
        <w:rPr>
          <w:rFonts w:hint="eastAsia" w:ascii="宋体" w:hAnsi="宋体" w:eastAsia="宋体" w:cs="宋体"/>
          <w:color w:val="000000" w:themeColor="text1"/>
          <w:spacing w:val="1"/>
          <w:sz w:val="24"/>
          <w:szCs w:val="24"/>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（签字</w:t>
      </w:r>
      <w:r>
        <w:rPr>
          <w:rFonts w:hint="eastAsia" w:ascii="宋体" w:hAnsi="宋体" w:eastAsia="宋体" w:cs="宋体"/>
          <w:color w:val="000000" w:themeColor="text1"/>
          <w:spacing w:val="1"/>
          <w:sz w:val="24"/>
          <w:szCs w:val="24"/>
          <w14:textFill>
            <w14:solidFill>
              <w14:schemeClr w14:val="tx1"/>
            </w14:solidFill>
          </w14:textFill>
        </w:rPr>
        <w:t>）</w:t>
      </w:r>
    </w:p>
    <w:p w14:paraId="7B088DA5">
      <w:pPr>
        <w:pStyle w:val="3"/>
        <w:spacing w:line="407" w:lineRule="auto"/>
        <w:rPr>
          <w:rFonts w:hint="eastAsia" w:ascii="宋体" w:hAnsi="宋体" w:eastAsia="宋体" w:cs="宋体"/>
          <w:color w:val="000000" w:themeColor="text1"/>
          <w14:textFill>
            <w14:solidFill>
              <w14:schemeClr w14:val="tx1"/>
            </w14:solidFill>
          </w14:textFill>
        </w:rPr>
      </w:pPr>
    </w:p>
    <w:p w14:paraId="3497DAA6">
      <w:pPr>
        <w:spacing w:before="79" w:line="219" w:lineRule="auto"/>
        <w:ind w:left="632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年</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月</w:t>
      </w:r>
      <w:r>
        <w:rPr>
          <w:rFonts w:hint="eastAsia" w:ascii="宋体" w:hAnsi="宋体" w:eastAsia="宋体" w:cs="宋体"/>
          <w:color w:val="000000" w:themeColor="text1"/>
          <w:spacing w:val="-9"/>
          <w:sz w:val="24"/>
          <w:szCs w:val="24"/>
          <w:lang w:val="en-US" w:eastAsia="zh-CN"/>
          <w14:textFill>
            <w14:solidFill>
              <w14:schemeClr w14:val="tx1"/>
            </w14:solidFill>
          </w14:textFill>
        </w:rPr>
        <w:t xml:space="preserve">     </w:t>
      </w:r>
      <w:r>
        <w:rPr>
          <w:rFonts w:hint="eastAsia" w:ascii="宋体" w:hAnsi="宋体" w:eastAsia="宋体" w:cs="宋体"/>
          <w:color w:val="000000" w:themeColor="text1"/>
          <w:spacing w:val="-9"/>
          <w:sz w:val="24"/>
          <w:szCs w:val="24"/>
          <w14:textFill>
            <w14:solidFill>
              <w14:schemeClr w14:val="tx1"/>
            </w14:solidFill>
          </w14:textFill>
        </w:rPr>
        <w:t>日</w:t>
      </w:r>
    </w:p>
    <w:p w14:paraId="6E461766">
      <w:pPr>
        <w:pStyle w:val="3"/>
        <w:spacing w:line="279" w:lineRule="auto"/>
        <w:rPr>
          <w:rFonts w:hint="eastAsia" w:ascii="宋体" w:hAnsi="宋体" w:eastAsia="宋体" w:cs="宋体"/>
          <w:color w:val="000000" w:themeColor="text1"/>
          <w14:textFill>
            <w14:solidFill>
              <w14:schemeClr w14:val="tx1"/>
            </w14:solidFill>
          </w14:textFill>
        </w:rPr>
      </w:pPr>
    </w:p>
    <w:p w14:paraId="3D75E306">
      <w:pPr>
        <w:spacing w:before="91" w:line="242" w:lineRule="auto"/>
        <w:ind w:firstLine="5"/>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3"/>
          <w:sz w:val="28"/>
          <w:szCs w:val="28"/>
          <w14:textFill>
            <w14:solidFill>
              <w14:schemeClr w14:val="tx1"/>
            </w14:solidFill>
          </w14:textFill>
        </w:rPr>
        <w:t>（注：现场报价使用表格，供应商自行准备，不可编制在谈判响应文件中使</w:t>
      </w:r>
      <w:r>
        <w:rPr>
          <w:rFonts w:hint="eastAsia" w:ascii="宋体" w:hAnsi="宋体" w:eastAsia="宋体" w:cs="宋体"/>
          <w:b/>
          <w:bCs/>
          <w:color w:val="000000" w:themeColor="text1"/>
          <w:spacing w:val="-10"/>
          <w:sz w:val="28"/>
          <w:szCs w:val="28"/>
          <w14:textFill>
            <w14:solidFill>
              <w14:schemeClr w14:val="tx1"/>
            </w14:solidFill>
          </w14:textFill>
        </w:rPr>
        <w:t>用）</w:t>
      </w:r>
    </w:p>
    <w:p w14:paraId="5677A19E">
      <w:pPr>
        <w:spacing w:line="242" w:lineRule="auto"/>
        <w:rPr>
          <w:rFonts w:hint="eastAsia" w:ascii="宋体" w:hAnsi="宋体" w:eastAsia="宋体" w:cs="宋体"/>
          <w:color w:val="000000" w:themeColor="text1"/>
          <w:sz w:val="28"/>
          <w:szCs w:val="28"/>
          <w14:textFill>
            <w14:solidFill>
              <w14:schemeClr w14:val="tx1"/>
            </w14:solidFill>
          </w14:textFill>
        </w:rPr>
        <w:sectPr>
          <w:footerReference r:id="rId57" w:type="default"/>
          <w:pgSz w:w="11911" w:h="16843"/>
          <w:pgMar w:top="1440" w:right="1440" w:bottom="1440" w:left="1440" w:header="992" w:footer="992" w:gutter="0"/>
          <w:pgNumType w:fmt="decimal"/>
          <w:cols w:space="720" w:num="1"/>
        </w:sectPr>
      </w:pPr>
    </w:p>
    <w:p w14:paraId="5A5937CA">
      <w:pPr>
        <w:spacing w:before="98" w:line="219" w:lineRule="auto"/>
        <w:outlineLvl w:val="1"/>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pacing w:val="-1"/>
          <w:sz w:val="30"/>
          <w:szCs w:val="30"/>
          <w14:textFill>
            <w14:solidFill>
              <w14:schemeClr w14:val="tx1"/>
            </w14:solidFill>
          </w14:textFill>
        </w:rPr>
        <w:t>附件</w:t>
      </w:r>
      <w:r>
        <w:rPr>
          <w:rFonts w:hint="eastAsia" w:ascii="宋体" w:hAnsi="宋体" w:eastAsia="宋体" w:cs="宋体"/>
          <w:b/>
          <w:bCs/>
          <w:color w:val="000000" w:themeColor="text1"/>
          <w:spacing w:val="-1"/>
          <w:sz w:val="30"/>
          <w:szCs w:val="30"/>
          <w:lang w:val="en-US" w:eastAsia="zh-CN"/>
          <w14:textFill>
            <w14:solidFill>
              <w14:schemeClr w14:val="tx1"/>
            </w14:solidFill>
          </w14:textFill>
        </w:rPr>
        <w:t>2</w:t>
      </w:r>
      <w:r>
        <w:rPr>
          <w:rFonts w:hint="eastAsia" w:ascii="宋体" w:hAnsi="宋体" w:eastAsia="宋体" w:cs="宋体"/>
          <w:b/>
          <w:bCs/>
          <w:color w:val="000000" w:themeColor="text1"/>
          <w:spacing w:val="-1"/>
          <w:sz w:val="30"/>
          <w:szCs w:val="30"/>
          <w14:textFill>
            <w14:solidFill>
              <w14:schemeClr w14:val="tx1"/>
            </w14:solidFill>
          </w14:textFill>
        </w:rPr>
        <w:t>：</w:t>
      </w:r>
      <w:r>
        <w:rPr>
          <w:rFonts w:hint="eastAsia" w:ascii="宋体" w:hAnsi="宋体" w:eastAsia="宋体" w:cs="宋体"/>
          <w:b/>
          <w:bCs/>
          <w:color w:val="000000" w:themeColor="text1"/>
          <w:spacing w:val="-1"/>
          <w:sz w:val="28"/>
          <w:szCs w:val="28"/>
          <w14:textFill>
            <w14:solidFill>
              <w14:schemeClr w14:val="tx1"/>
            </w14:solidFill>
          </w14:textFill>
        </w:rPr>
        <w:t>关于信用承诺网上公示的通知及操作指南</w:t>
      </w:r>
    </w:p>
    <w:p w14:paraId="6A6DEADE">
      <w:pPr>
        <w:spacing w:before="182" w:line="11414" w:lineRule="exact"/>
        <w:ind w:firstLine="171"/>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228"/>
          <w14:textFill>
            <w14:solidFill>
              <w14:schemeClr w14:val="tx1"/>
            </w14:solidFill>
          </w14:textFill>
        </w:rPr>
        <w:drawing>
          <wp:inline distT="0" distB="0" distL="0" distR="0">
            <wp:extent cx="5069840" cy="724789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74"/>
                    <a:stretch>
                      <a:fillRect/>
                    </a:stretch>
                  </pic:blipFill>
                  <pic:spPr>
                    <a:xfrm>
                      <a:off x="0" y="0"/>
                      <a:ext cx="5070348" cy="7248144"/>
                    </a:xfrm>
                    <a:prstGeom prst="rect">
                      <a:avLst/>
                    </a:prstGeom>
                  </pic:spPr>
                </pic:pic>
              </a:graphicData>
            </a:graphic>
          </wp:inline>
        </w:drawing>
      </w:r>
    </w:p>
    <w:p w14:paraId="4E4AD68E">
      <w:pPr>
        <w:spacing w:line="11414" w:lineRule="exact"/>
        <w:rPr>
          <w:rFonts w:hint="eastAsia" w:ascii="宋体" w:hAnsi="宋体" w:eastAsia="宋体" w:cs="宋体"/>
          <w:color w:val="000000" w:themeColor="text1"/>
          <w14:textFill>
            <w14:solidFill>
              <w14:schemeClr w14:val="tx1"/>
            </w14:solidFill>
          </w14:textFill>
        </w:rPr>
        <w:sectPr>
          <w:footerReference r:id="rId58" w:type="default"/>
          <w:pgSz w:w="11911" w:h="16843"/>
          <w:pgMar w:top="1440" w:right="1440" w:bottom="1440" w:left="1440" w:header="992" w:footer="992" w:gutter="0"/>
          <w:pgNumType w:fmt="decimal"/>
          <w:cols w:space="720" w:num="1"/>
        </w:sectPr>
      </w:pPr>
    </w:p>
    <w:p w14:paraId="58B94581">
      <w:pPr>
        <w:pStyle w:val="3"/>
        <w:spacing w:line="299" w:lineRule="auto"/>
        <w:rPr>
          <w:rFonts w:hint="eastAsia" w:ascii="宋体" w:hAnsi="宋体" w:eastAsia="宋体" w:cs="宋体"/>
          <w:color w:val="000000" w:themeColor="text1"/>
          <w14:textFill>
            <w14:solidFill>
              <w14:schemeClr w14:val="tx1"/>
            </w14:solidFill>
          </w14:textFill>
        </w:rPr>
      </w:pPr>
    </w:p>
    <w:p w14:paraId="39925EE5">
      <w:pPr>
        <w:pStyle w:val="3"/>
        <w:spacing w:line="299" w:lineRule="auto"/>
        <w:rPr>
          <w:rFonts w:hint="eastAsia" w:ascii="宋体" w:hAnsi="宋体" w:eastAsia="宋体" w:cs="宋体"/>
          <w:color w:val="000000" w:themeColor="text1"/>
          <w14:textFill>
            <w14:solidFill>
              <w14:schemeClr w14:val="tx1"/>
            </w14:solidFill>
          </w14:textFill>
        </w:rPr>
      </w:pPr>
    </w:p>
    <w:p w14:paraId="64664BA9">
      <w:pPr>
        <w:pStyle w:val="3"/>
        <w:spacing w:line="299" w:lineRule="auto"/>
        <w:rPr>
          <w:rFonts w:hint="eastAsia" w:ascii="宋体" w:hAnsi="宋体" w:eastAsia="宋体" w:cs="宋体"/>
          <w:color w:val="000000" w:themeColor="text1"/>
          <w14:textFill>
            <w14:solidFill>
              <w14:schemeClr w14:val="tx1"/>
            </w14:solidFill>
          </w14:textFill>
        </w:rPr>
      </w:pPr>
    </w:p>
    <w:p w14:paraId="6B3C213E">
      <w:pPr>
        <w:spacing w:line="10966" w:lineRule="exact"/>
        <w:ind w:firstLine="6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219"/>
          <w14:textFill>
            <w14:solidFill>
              <w14:schemeClr w14:val="tx1"/>
            </w14:solidFill>
          </w14:textFill>
        </w:rPr>
        <w:drawing>
          <wp:inline distT="0" distB="0" distL="0" distR="0">
            <wp:extent cx="5201285" cy="696277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75"/>
                    <a:stretch>
                      <a:fillRect/>
                    </a:stretch>
                  </pic:blipFill>
                  <pic:spPr>
                    <a:xfrm>
                      <a:off x="0" y="0"/>
                      <a:ext cx="5201411" cy="6963156"/>
                    </a:xfrm>
                    <a:prstGeom prst="rect">
                      <a:avLst/>
                    </a:prstGeom>
                  </pic:spPr>
                </pic:pic>
              </a:graphicData>
            </a:graphic>
          </wp:inline>
        </w:drawing>
      </w:r>
    </w:p>
    <w:p w14:paraId="3E137F2D">
      <w:pPr>
        <w:spacing w:line="10966" w:lineRule="exact"/>
        <w:rPr>
          <w:rFonts w:hint="eastAsia" w:ascii="宋体" w:hAnsi="宋体" w:eastAsia="宋体" w:cs="宋体"/>
          <w:color w:val="000000" w:themeColor="text1"/>
          <w14:textFill>
            <w14:solidFill>
              <w14:schemeClr w14:val="tx1"/>
            </w14:solidFill>
          </w14:textFill>
        </w:rPr>
        <w:sectPr>
          <w:footerReference r:id="rId59" w:type="default"/>
          <w:pgSz w:w="11911" w:h="16843"/>
          <w:pgMar w:top="1440" w:right="1440" w:bottom="1440" w:left="1440" w:header="992" w:footer="992" w:gutter="0"/>
          <w:pgNumType w:fmt="decimal"/>
          <w:cols w:space="720" w:num="1"/>
        </w:sectPr>
      </w:pPr>
    </w:p>
    <w:p w14:paraId="0527B113">
      <w:pPr>
        <w:pStyle w:val="3"/>
        <w:spacing w:line="260" w:lineRule="auto"/>
        <w:rPr>
          <w:rFonts w:hint="eastAsia" w:ascii="宋体" w:hAnsi="宋体" w:eastAsia="宋体" w:cs="宋体"/>
          <w:color w:val="000000" w:themeColor="text1"/>
          <w14:textFill>
            <w14:solidFill>
              <w14:schemeClr w14:val="tx1"/>
            </w14:solidFill>
          </w14:textFill>
        </w:rPr>
      </w:pPr>
    </w:p>
    <w:p w14:paraId="78CCAED6">
      <w:pPr>
        <w:pStyle w:val="3"/>
        <w:spacing w:line="260" w:lineRule="auto"/>
        <w:rPr>
          <w:rFonts w:hint="eastAsia" w:ascii="宋体" w:hAnsi="宋体" w:eastAsia="宋体" w:cs="宋体"/>
          <w:color w:val="000000" w:themeColor="text1"/>
          <w14:textFill>
            <w14:solidFill>
              <w14:schemeClr w14:val="tx1"/>
            </w14:solidFill>
          </w14:textFill>
        </w:rPr>
      </w:pPr>
    </w:p>
    <w:p w14:paraId="6BEB7548">
      <w:pPr>
        <w:spacing w:line="5481"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9"/>
          <w14:textFill>
            <w14:solidFill>
              <w14:schemeClr w14:val="tx1"/>
            </w14:solidFill>
          </w14:textFill>
        </w:rPr>
        <w:drawing>
          <wp:inline distT="0" distB="0" distL="0" distR="0">
            <wp:extent cx="6111240" cy="348043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76"/>
                    <a:stretch>
                      <a:fillRect/>
                    </a:stretch>
                  </pic:blipFill>
                  <pic:spPr>
                    <a:xfrm>
                      <a:off x="0" y="0"/>
                      <a:ext cx="6111240" cy="3480815"/>
                    </a:xfrm>
                    <a:prstGeom prst="rect">
                      <a:avLst/>
                    </a:prstGeom>
                  </pic:spPr>
                </pic:pic>
              </a:graphicData>
            </a:graphic>
          </wp:inline>
        </w:drawing>
      </w:r>
    </w:p>
    <w:p w14:paraId="5538A68B">
      <w:pPr>
        <w:pStyle w:val="3"/>
        <w:spacing w:line="311" w:lineRule="auto"/>
        <w:rPr>
          <w:rFonts w:hint="eastAsia" w:ascii="宋体" w:hAnsi="宋体" w:eastAsia="宋体" w:cs="宋体"/>
          <w:color w:val="000000" w:themeColor="text1"/>
          <w14:textFill>
            <w14:solidFill>
              <w14:schemeClr w14:val="tx1"/>
            </w14:solidFill>
          </w14:textFill>
        </w:rPr>
      </w:pPr>
    </w:p>
    <w:p w14:paraId="0E3EBE20">
      <w:pPr>
        <w:pStyle w:val="3"/>
        <w:spacing w:line="311" w:lineRule="auto"/>
        <w:rPr>
          <w:rFonts w:hint="eastAsia" w:ascii="宋体" w:hAnsi="宋体" w:eastAsia="宋体" w:cs="宋体"/>
          <w:color w:val="000000" w:themeColor="text1"/>
          <w14:textFill>
            <w14:solidFill>
              <w14:schemeClr w14:val="tx1"/>
            </w14:solidFill>
          </w14:textFill>
        </w:rPr>
      </w:pPr>
    </w:p>
    <w:p w14:paraId="71A9DEC8">
      <w:pPr>
        <w:pStyle w:val="3"/>
        <w:spacing w:line="311" w:lineRule="auto"/>
        <w:rPr>
          <w:rFonts w:hint="eastAsia" w:ascii="宋体" w:hAnsi="宋体" w:eastAsia="宋体" w:cs="宋体"/>
          <w:color w:val="000000" w:themeColor="text1"/>
          <w14:textFill>
            <w14:solidFill>
              <w14:schemeClr w14:val="tx1"/>
            </w14:solidFill>
          </w14:textFill>
        </w:rPr>
      </w:pPr>
    </w:p>
    <w:p w14:paraId="6FCF0F55">
      <w:pPr>
        <w:pStyle w:val="3"/>
        <w:spacing w:line="311" w:lineRule="auto"/>
        <w:rPr>
          <w:rFonts w:hint="eastAsia" w:ascii="宋体" w:hAnsi="宋体" w:eastAsia="宋体" w:cs="宋体"/>
          <w:color w:val="000000" w:themeColor="text1"/>
          <w14:textFill>
            <w14:solidFill>
              <w14:schemeClr w14:val="tx1"/>
            </w14:solidFill>
          </w14:textFill>
        </w:rPr>
      </w:pPr>
    </w:p>
    <w:p w14:paraId="01EB577F">
      <w:pPr>
        <w:spacing w:line="5431"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8"/>
          <w14:textFill>
            <w14:solidFill>
              <w14:schemeClr w14:val="tx1"/>
            </w14:solidFill>
          </w14:textFill>
        </w:rPr>
        <w:drawing>
          <wp:inline distT="0" distB="0" distL="0" distR="0">
            <wp:extent cx="6172200" cy="344868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77"/>
                    <a:stretch>
                      <a:fillRect/>
                    </a:stretch>
                  </pic:blipFill>
                  <pic:spPr>
                    <a:xfrm>
                      <a:off x="0" y="0"/>
                      <a:ext cx="6172200" cy="3448811"/>
                    </a:xfrm>
                    <a:prstGeom prst="rect">
                      <a:avLst/>
                    </a:prstGeom>
                  </pic:spPr>
                </pic:pic>
              </a:graphicData>
            </a:graphic>
          </wp:inline>
        </w:drawing>
      </w:r>
    </w:p>
    <w:p w14:paraId="136570F1">
      <w:pPr>
        <w:spacing w:line="5431" w:lineRule="exact"/>
        <w:rPr>
          <w:rFonts w:hint="eastAsia" w:ascii="宋体" w:hAnsi="宋体" w:eastAsia="宋体" w:cs="宋体"/>
          <w:color w:val="000000" w:themeColor="text1"/>
          <w14:textFill>
            <w14:solidFill>
              <w14:schemeClr w14:val="tx1"/>
            </w14:solidFill>
          </w14:textFill>
        </w:rPr>
        <w:sectPr>
          <w:footerReference r:id="rId60" w:type="default"/>
          <w:pgSz w:w="11906" w:h="16839"/>
          <w:pgMar w:top="1440" w:right="1440" w:bottom="1440" w:left="1440" w:header="992" w:footer="992" w:gutter="0"/>
          <w:pgNumType w:fmt="decimal"/>
          <w:cols w:space="720" w:num="1"/>
        </w:sectPr>
      </w:pPr>
    </w:p>
    <w:p w14:paraId="643DC5EE">
      <w:pPr>
        <w:pStyle w:val="3"/>
        <w:spacing w:line="294" w:lineRule="auto"/>
        <w:rPr>
          <w:rFonts w:hint="eastAsia" w:ascii="宋体" w:hAnsi="宋体" w:eastAsia="宋体" w:cs="宋体"/>
          <w:color w:val="000000" w:themeColor="text1"/>
          <w14:textFill>
            <w14:solidFill>
              <w14:schemeClr w14:val="tx1"/>
            </w14:solidFill>
          </w14:textFill>
        </w:rPr>
      </w:pPr>
    </w:p>
    <w:p w14:paraId="17DA1E03">
      <w:pPr>
        <w:spacing w:line="5309"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6"/>
          <w14:textFill>
            <w14:solidFill>
              <w14:schemeClr w14:val="tx1"/>
            </w14:solidFill>
          </w14:textFill>
        </w:rPr>
        <w:drawing>
          <wp:inline distT="0" distB="0" distL="0" distR="0">
            <wp:extent cx="5976620" cy="337058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78"/>
                    <a:stretch>
                      <a:fillRect/>
                    </a:stretch>
                  </pic:blipFill>
                  <pic:spPr>
                    <a:xfrm>
                      <a:off x="0" y="0"/>
                      <a:ext cx="5977128" cy="3371088"/>
                    </a:xfrm>
                    <a:prstGeom prst="rect">
                      <a:avLst/>
                    </a:prstGeom>
                  </pic:spPr>
                </pic:pic>
              </a:graphicData>
            </a:graphic>
          </wp:inline>
        </w:drawing>
      </w:r>
    </w:p>
    <w:p w14:paraId="41ED7357">
      <w:pPr>
        <w:pStyle w:val="3"/>
        <w:spacing w:line="252" w:lineRule="auto"/>
        <w:rPr>
          <w:rFonts w:hint="eastAsia" w:ascii="宋体" w:hAnsi="宋体" w:eastAsia="宋体" w:cs="宋体"/>
          <w:color w:val="000000" w:themeColor="text1"/>
          <w14:textFill>
            <w14:solidFill>
              <w14:schemeClr w14:val="tx1"/>
            </w14:solidFill>
          </w14:textFill>
        </w:rPr>
      </w:pPr>
    </w:p>
    <w:p w14:paraId="116EB6A3">
      <w:pPr>
        <w:pStyle w:val="3"/>
        <w:spacing w:line="253" w:lineRule="auto"/>
        <w:rPr>
          <w:rFonts w:hint="eastAsia" w:ascii="宋体" w:hAnsi="宋体" w:eastAsia="宋体" w:cs="宋体"/>
          <w:color w:val="000000" w:themeColor="text1"/>
          <w14:textFill>
            <w14:solidFill>
              <w14:schemeClr w14:val="tx1"/>
            </w14:solidFill>
          </w14:textFill>
        </w:rPr>
      </w:pPr>
    </w:p>
    <w:p w14:paraId="44C3C208">
      <w:pPr>
        <w:pStyle w:val="3"/>
        <w:spacing w:line="253" w:lineRule="auto"/>
        <w:rPr>
          <w:rFonts w:hint="eastAsia" w:ascii="宋体" w:hAnsi="宋体" w:eastAsia="宋体" w:cs="宋体"/>
          <w:color w:val="000000" w:themeColor="text1"/>
          <w14:textFill>
            <w14:solidFill>
              <w14:schemeClr w14:val="tx1"/>
            </w14:solidFill>
          </w14:textFill>
        </w:rPr>
      </w:pPr>
    </w:p>
    <w:p w14:paraId="47D98847">
      <w:pPr>
        <w:pStyle w:val="3"/>
        <w:spacing w:line="253" w:lineRule="auto"/>
        <w:rPr>
          <w:rFonts w:hint="eastAsia" w:ascii="宋体" w:hAnsi="宋体" w:eastAsia="宋体" w:cs="宋体"/>
          <w:color w:val="000000" w:themeColor="text1"/>
          <w14:textFill>
            <w14:solidFill>
              <w14:schemeClr w14:val="tx1"/>
            </w14:solidFill>
          </w14:textFill>
        </w:rPr>
      </w:pPr>
    </w:p>
    <w:p w14:paraId="70043D4B">
      <w:pPr>
        <w:pStyle w:val="3"/>
        <w:spacing w:line="253" w:lineRule="auto"/>
        <w:rPr>
          <w:rFonts w:hint="eastAsia" w:ascii="宋体" w:hAnsi="宋体" w:eastAsia="宋体" w:cs="宋体"/>
          <w:color w:val="000000" w:themeColor="text1"/>
          <w14:textFill>
            <w14:solidFill>
              <w14:schemeClr w14:val="tx1"/>
            </w14:solidFill>
          </w14:textFill>
        </w:rPr>
      </w:pPr>
    </w:p>
    <w:p w14:paraId="03A68ED7">
      <w:pPr>
        <w:pStyle w:val="3"/>
        <w:spacing w:line="253" w:lineRule="auto"/>
        <w:rPr>
          <w:rFonts w:hint="eastAsia" w:ascii="宋体" w:hAnsi="宋体" w:eastAsia="宋体" w:cs="宋体"/>
          <w:color w:val="000000" w:themeColor="text1"/>
          <w14:textFill>
            <w14:solidFill>
              <w14:schemeClr w14:val="tx1"/>
            </w14:solidFill>
          </w14:textFill>
        </w:rPr>
      </w:pPr>
    </w:p>
    <w:p w14:paraId="76717DC0">
      <w:pPr>
        <w:spacing w:line="535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6"/>
          <w14:textFill>
            <w14:solidFill>
              <w14:schemeClr w14:val="tx1"/>
            </w14:solidFill>
          </w14:textFill>
        </w:rPr>
        <w:drawing>
          <wp:inline distT="0" distB="0" distL="0" distR="0">
            <wp:extent cx="5993765" cy="339661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79"/>
                    <a:stretch>
                      <a:fillRect/>
                    </a:stretch>
                  </pic:blipFill>
                  <pic:spPr>
                    <a:xfrm>
                      <a:off x="0" y="0"/>
                      <a:ext cx="5993891" cy="3396995"/>
                    </a:xfrm>
                    <a:prstGeom prst="rect">
                      <a:avLst/>
                    </a:prstGeom>
                  </pic:spPr>
                </pic:pic>
              </a:graphicData>
            </a:graphic>
          </wp:inline>
        </w:drawing>
      </w:r>
    </w:p>
    <w:p w14:paraId="3E5C0571">
      <w:pPr>
        <w:spacing w:line="5350" w:lineRule="exact"/>
        <w:rPr>
          <w:rFonts w:hint="eastAsia" w:ascii="宋体" w:hAnsi="宋体" w:eastAsia="宋体" w:cs="宋体"/>
          <w:color w:val="000000" w:themeColor="text1"/>
          <w14:textFill>
            <w14:solidFill>
              <w14:schemeClr w14:val="tx1"/>
            </w14:solidFill>
          </w14:textFill>
        </w:rPr>
        <w:sectPr>
          <w:footerReference r:id="rId61" w:type="default"/>
          <w:pgSz w:w="11906" w:h="16839"/>
          <w:pgMar w:top="1440" w:right="1440" w:bottom="1440" w:left="1440" w:header="992" w:footer="992" w:gutter="0"/>
          <w:pgNumType w:fmt="decimal"/>
          <w:cols w:space="720" w:num="1"/>
        </w:sectPr>
      </w:pPr>
    </w:p>
    <w:p w14:paraId="12456BB5">
      <w:pPr>
        <w:pStyle w:val="3"/>
        <w:spacing w:line="288" w:lineRule="auto"/>
        <w:rPr>
          <w:rFonts w:hint="eastAsia" w:ascii="宋体" w:hAnsi="宋体" w:eastAsia="宋体" w:cs="宋体"/>
          <w:color w:val="000000" w:themeColor="text1"/>
          <w14:textFill>
            <w14:solidFill>
              <w14:schemeClr w14:val="tx1"/>
            </w14:solidFill>
          </w14:textFill>
        </w:rPr>
      </w:pPr>
    </w:p>
    <w:p w14:paraId="1813AFE1">
      <w:pPr>
        <w:spacing w:line="53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7"/>
          <w14:textFill>
            <w14:solidFill>
              <w14:schemeClr w14:val="tx1"/>
            </w14:solidFill>
          </w14:textFill>
        </w:rPr>
        <w:drawing>
          <wp:inline distT="0" distB="0" distL="0" distR="0">
            <wp:extent cx="6019800" cy="340296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80"/>
                    <a:stretch>
                      <a:fillRect/>
                    </a:stretch>
                  </pic:blipFill>
                  <pic:spPr>
                    <a:xfrm>
                      <a:off x="0" y="0"/>
                      <a:ext cx="6019800" cy="3403091"/>
                    </a:xfrm>
                    <a:prstGeom prst="rect">
                      <a:avLst/>
                    </a:prstGeom>
                  </pic:spPr>
                </pic:pic>
              </a:graphicData>
            </a:graphic>
          </wp:inline>
        </w:drawing>
      </w:r>
    </w:p>
    <w:p w14:paraId="344931CD">
      <w:pPr>
        <w:pStyle w:val="3"/>
        <w:spacing w:line="244" w:lineRule="auto"/>
        <w:rPr>
          <w:rFonts w:hint="eastAsia" w:ascii="宋体" w:hAnsi="宋体" w:eastAsia="宋体" w:cs="宋体"/>
          <w:color w:val="000000" w:themeColor="text1"/>
          <w14:textFill>
            <w14:solidFill>
              <w14:schemeClr w14:val="tx1"/>
            </w14:solidFill>
          </w14:textFill>
        </w:rPr>
      </w:pPr>
    </w:p>
    <w:p w14:paraId="10B1593D">
      <w:pPr>
        <w:pStyle w:val="3"/>
        <w:spacing w:line="244" w:lineRule="auto"/>
        <w:rPr>
          <w:rFonts w:hint="eastAsia" w:ascii="宋体" w:hAnsi="宋体" w:eastAsia="宋体" w:cs="宋体"/>
          <w:color w:val="000000" w:themeColor="text1"/>
          <w14:textFill>
            <w14:solidFill>
              <w14:schemeClr w14:val="tx1"/>
            </w14:solidFill>
          </w14:textFill>
        </w:rPr>
      </w:pPr>
    </w:p>
    <w:p w14:paraId="6D29E26A">
      <w:pPr>
        <w:pStyle w:val="3"/>
        <w:spacing w:line="244" w:lineRule="auto"/>
        <w:rPr>
          <w:rFonts w:hint="eastAsia" w:ascii="宋体" w:hAnsi="宋体" w:eastAsia="宋体" w:cs="宋体"/>
          <w:color w:val="000000" w:themeColor="text1"/>
          <w14:textFill>
            <w14:solidFill>
              <w14:schemeClr w14:val="tx1"/>
            </w14:solidFill>
          </w14:textFill>
        </w:rPr>
      </w:pPr>
    </w:p>
    <w:p w14:paraId="782183EE">
      <w:pPr>
        <w:pStyle w:val="3"/>
        <w:spacing w:line="244" w:lineRule="auto"/>
        <w:rPr>
          <w:rFonts w:hint="eastAsia" w:ascii="宋体" w:hAnsi="宋体" w:eastAsia="宋体" w:cs="宋体"/>
          <w:color w:val="000000" w:themeColor="text1"/>
          <w14:textFill>
            <w14:solidFill>
              <w14:schemeClr w14:val="tx1"/>
            </w14:solidFill>
          </w14:textFill>
        </w:rPr>
      </w:pPr>
    </w:p>
    <w:p w14:paraId="04630A53">
      <w:pPr>
        <w:pStyle w:val="3"/>
        <w:spacing w:line="244" w:lineRule="auto"/>
        <w:rPr>
          <w:rFonts w:hint="eastAsia" w:ascii="宋体" w:hAnsi="宋体" w:eastAsia="宋体" w:cs="宋体"/>
          <w:color w:val="000000" w:themeColor="text1"/>
          <w14:textFill>
            <w14:solidFill>
              <w14:schemeClr w14:val="tx1"/>
            </w14:solidFill>
          </w14:textFill>
        </w:rPr>
      </w:pPr>
    </w:p>
    <w:p w14:paraId="3EE99E47">
      <w:pPr>
        <w:pStyle w:val="3"/>
        <w:spacing w:line="244" w:lineRule="auto"/>
        <w:rPr>
          <w:rFonts w:hint="eastAsia" w:ascii="宋体" w:hAnsi="宋体" w:eastAsia="宋体" w:cs="宋体"/>
          <w:color w:val="000000" w:themeColor="text1"/>
          <w14:textFill>
            <w14:solidFill>
              <w14:schemeClr w14:val="tx1"/>
            </w14:solidFill>
          </w14:textFill>
        </w:rPr>
      </w:pPr>
    </w:p>
    <w:p w14:paraId="41D86628">
      <w:pPr>
        <w:pStyle w:val="3"/>
        <w:spacing w:line="244" w:lineRule="auto"/>
        <w:rPr>
          <w:rFonts w:hint="eastAsia" w:ascii="宋体" w:hAnsi="宋体" w:eastAsia="宋体" w:cs="宋体"/>
          <w:color w:val="000000" w:themeColor="text1"/>
          <w14:textFill>
            <w14:solidFill>
              <w14:schemeClr w14:val="tx1"/>
            </w14:solidFill>
          </w14:textFill>
        </w:rPr>
      </w:pPr>
    </w:p>
    <w:p w14:paraId="27930F65">
      <w:pPr>
        <w:pStyle w:val="3"/>
        <w:spacing w:line="244" w:lineRule="auto"/>
        <w:rPr>
          <w:rFonts w:hint="eastAsia" w:ascii="宋体" w:hAnsi="宋体" w:eastAsia="宋体" w:cs="宋体"/>
          <w:color w:val="000000" w:themeColor="text1"/>
          <w14:textFill>
            <w14:solidFill>
              <w14:schemeClr w14:val="tx1"/>
            </w14:solidFill>
          </w14:textFill>
        </w:rPr>
      </w:pPr>
    </w:p>
    <w:p w14:paraId="0C3B01FB">
      <w:pPr>
        <w:spacing w:line="5352"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7"/>
          <w14:textFill>
            <w14:solidFill>
              <w14:schemeClr w14:val="tx1"/>
            </w14:solidFill>
          </w14:textFill>
        </w:rPr>
        <w:drawing>
          <wp:inline distT="0" distB="0" distL="0" distR="0">
            <wp:extent cx="6025515" cy="339852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81"/>
                    <a:stretch>
                      <a:fillRect/>
                    </a:stretch>
                  </pic:blipFill>
                  <pic:spPr>
                    <a:xfrm>
                      <a:off x="0" y="0"/>
                      <a:ext cx="6025895" cy="3398520"/>
                    </a:xfrm>
                    <a:prstGeom prst="rect">
                      <a:avLst/>
                    </a:prstGeom>
                  </pic:spPr>
                </pic:pic>
              </a:graphicData>
            </a:graphic>
          </wp:inline>
        </w:drawing>
      </w:r>
    </w:p>
    <w:p w14:paraId="48345E91">
      <w:pPr>
        <w:spacing w:line="5352" w:lineRule="exact"/>
        <w:rPr>
          <w:rFonts w:hint="eastAsia" w:ascii="宋体" w:hAnsi="宋体" w:eastAsia="宋体" w:cs="宋体"/>
          <w:color w:val="000000" w:themeColor="text1"/>
          <w14:textFill>
            <w14:solidFill>
              <w14:schemeClr w14:val="tx1"/>
            </w14:solidFill>
          </w14:textFill>
        </w:rPr>
        <w:sectPr>
          <w:footerReference r:id="rId62" w:type="default"/>
          <w:pgSz w:w="11906" w:h="16839"/>
          <w:pgMar w:top="1440" w:right="1440" w:bottom="1440" w:left="1440" w:header="992" w:footer="992" w:gutter="0"/>
          <w:pgNumType w:fmt="decimal"/>
          <w:cols w:space="720" w:num="1"/>
        </w:sectPr>
      </w:pPr>
    </w:p>
    <w:p w14:paraId="62038F8F">
      <w:pPr>
        <w:spacing w:line="5436"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8"/>
          <w14:textFill>
            <w14:solidFill>
              <w14:schemeClr w14:val="tx1"/>
            </w14:solidFill>
          </w14:textFill>
        </w:rPr>
        <w:drawing>
          <wp:inline distT="0" distB="0" distL="0" distR="0">
            <wp:extent cx="6085205" cy="345122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82"/>
                    <a:stretch>
                      <a:fillRect/>
                    </a:stretch>
                  </pic:blipFill>
                  <pic:spPr>
                    <a:xfrm>
                      <a:off x="0" y="0"/>
                      <a:ext cx="6085332" cy="3451859"/>
                    </a:xfrm>
                    <a:prstGeom prst="rect">
                      <a:avLst/>
                    </a:prstGeom>
                  </pic:spPr>
                </pic:pic>
              </a:graphicData>
            </a:graphic>
          </wp:inline>
        </w:drawing>
      </w:r>
    </w:p>
    <w:p w14:paraId="083CC8BC">
      <w:pPr>
        <w:pStyle w:val="3"/>
        <w:spacing w:line="316" w:lineRule="auto"/>
        <w:rPr>
          <w:rFonts w:hint="eastAsia" w:ascii="宋体" w:hAnsi="宋体" w:eastAsia="宋体" w:cs="宋体"/>
          <w:color w:val="000000" w:themeColor="text1"/>
          <w14:textFill>
            <w14:solidFill>
              <w14:schemeClr w14:val="tx1"/>
            </w14:solidFill>
          </w14:textFill>
        </w:rPr>
      </w:pPr>
    </w:p>
    <w:p w14:paraId="4FD44EA6">
      <w:pPr>
        <w:pStyle w:val="3"/>
        <w:spacing w:line="316" w:lineRule="auto"/>
        <w:rPr>
          <w:rFonts w:hint="eastAsia" w:ascii="宋体" w:hAnsi="宋体" w:eastAsia="宋体" w:cs="宋体"/>
          <w:color w:val="000000" w:themeColor="text1"/>
          <w14:textFill>
            <w14:solidFill>
              <w14:schemeClr w14:val="tx1"/>
            </w14:solidFill>
          </w14:textFill>
        </w:rPr>
      </w:pPr>
    </w:p>
    <w:p w14:paraId="2DCEEF79">
      <w:pPr>
        <w:pStyle w:val="3"/>
        <w:spacing w:line="316" w:lineRule="auto"/>
        <w:rPr>
          <w:rFonts w:hint="eastAsia" w:ascii="宋体" w:hAnsi="宋体" w:eastAsia="宋体" w:cs="宋体"/>
          <w:color w:val="000000" w:themeColor="text1"/>
          <w14:textFill>
            <w14:solidFill>
              <w14:schemeClr w14:val="tx1"/>
            </w14:solidFill>
          </w14:textFill>
        </w:rPr>
      </w:pPr>
    </w:p>
    <w:p w14:paraId="49D22805">
      <w:pPr>
        <w:pStyle w:val="3"/>
        <w:spacing w:line="316" w:lineRule="auto"/>
        <w:rPr>
          <w:rFonts w:hint="eastAsia" w:ascii="宋体" w:hAnsi="宋体" w:eastAsia="宋体" w:cs="宋体"/>
          <w:color w:val="000000" w:themeColor="text1"/>
          <w14:textFill>
            <w14:solidFill>
              <w14:schemeClr w14:val="tx1"/>
            </w14:solidFill>
          </w14:textFill>
        </w:rPr>
      </w:pPr>
    </w:p>
    <w:p w14:paraId="1114715A">
      <w:pPr>
        <w:pStyle w:val="3"/>
        <w:spacing w:line="316" w:lineRule="auto"/>
        <w:rPr>
          <w:rFonts w:hint="eastAsia" w:ascii="宋体" w:hAnsi="宋体" w:eastAsia="宋体" w:cs="宋体"/>
          <w:color w:val="000000" w:themeColor="text1"/>
          <w14:textFill>
            <w14:solidFill>
              <w14:schemeClr w14:val="tx1"/>
            </w14:solidFill>
          </w14:textFill>
        </w:rPr>
      </w:pPr>
    </w:p>
    <w:p w14:paraId="53499B50">
      <w:pPr>
        <w:spacing w:line="5472"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9"/>
          <w14:textFill>
            <w14:solidFill>
              <w14:schemeClr w14:val="tx1"/>
            </w14:solidFill>
          </w14:textFill>
        </w:rPr>
        <w:drawing>
          <wp:inline distT="0" distB="0" distL="0" distR="0">
            <wp:extent cx="6120130" cy="347472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83"/>
                    <a:stretch>
                      <a:fillRect/>
                    </a:stretch>
                  </pic:blipFill>
                  <pic:spPr>
                    <a:xfrm>
                      <a:off x="0" y="0"/>
                      <a:ext cx="6120383" cy="3474720"/>
                    </a:xfrm>
                    <a:prstGeom prst="rect">
                      <a:avLst/>
                    </a:prstGeom>
                  </pic:spPr>
                </pic:pic>
              </a:graphicData>
            </a:graphic>
          </wp:inline>
        </w:drawing>
      </w:r>
    </w:p>
    <w:p w14:paraId="0CC5EED8">
      <w:pPr>
        <w:spacing w:line="5472" w:lineRule="exact"/>
        <w:rPr>
          <w:rFonts w:hint="eastAsia" w:ascii="宋体" w:hAnsi="宋体" w:eastAsia="宋体" w:cs="宋体"/>
          <w:color w:val="000000" w:themeColor="text1"/>
          <w14:textFill>
            <w14:solidFill>
              <w14:schemeClr w14:val="tx1"/>
            </w14:solidFill>
          </w14:textFill>
        </w:rPr>
        <w:sectPr>
          <w:headerReference r:id="rId63" w:type="default"/>
          <w:footerReference r:id="rId64" w:type="default"/>
          <w:pgSz w:w="11906" w:h="16839"/>
          <w:pgMar w:top="1440" w:right="1440" w:bottom="1440" w:left="1440" w:header="992" w:footer="992" w:gutter="0"/>
          <w:pgNumType w:fmt="decimal"/>
          <w:cols w:space="720" w:num="1"/>
        </w:sectPr>
      </w:pPr>
    </w:p>
    <w:p w14:paraId="2C036F82">
      <w:pPr>
        <w:spacing w:line="5316"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6"/>
          <w14:textFill>
            <w14:solidFill>
              <w14:schemeClr w14:val="tx1"/>
            </w14:solidFill>
          </w14:textFill>
        </w:rPr>
        <w:drawing>
          <wp:inline distT="0" distB="0" distL="0" distR="0">
            <wp:extent cx="5996940" cy="3375025"/>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84"/>
                    <a:stretch>
                      <a:fillRect/>
                    </a:stretch>
                  </pic:blipFill>
                  <pic:spPr>
                    <a:xfrm>
                      <a:off x="0" y="0"/>
                      <a:ext cx="5996940" cy="3375659"/>
                    </a:xfrm>
                    <a:prstGeom prst="rect">
                      <a:avLst/>
                    </a:prstGeom>
                  </pic:spPr>
                </pic:pic>
              </a:graphicData>
            </a:graphic>
          </wp:inline>
        </w:drawing>
      </w:r>
    </w:p>
    <w:p w14:paraId="27405156">
      <w:pPr>
        <w:pStyle w:val="3"/>
        <w:spacing w:line="304" w:lineRule="auto"/>
        <w:rPr>
          <w:rFonts w:hint="eastAsia" w:ascii="宋体" w:hAnsi="宋体" w:eastAsia="宋体" w:cs="宋体"/>
          <w:color w:val="000000" w:themeColor="text1"/>
          <w14:textFill>
            <w14:solidFill>
              <w14:schemeClr w14:val="tx1"/>
            </w14:solidFill>
          </w14:textFill>
        </w:rPr>
      </w:pPr>
    </w:p>
    <w:p w14:paraId="52971C40">
      <w:pPr>
        <w:pStyle w:val="3"/>
        <w:spacing w:line="304" w:lineRule="auto"/>
        <w:rPr>
          <w:rFonts w:hint="eastAsia" w:ascii="宋体" w:hAnsi="宋体" w:eastAsia="宋体" w:cs="宋体"/>
          <w:color w:val="000000" w:themeColor="text1"/>
          <w14:textFill>
            <w14:solidFill>
              <w14:schemeClr w14:val="tx1"/>
            </w14:solidFill>
          </w14:textFill>
        </w:rPr>
      </w:pPr>
    </w:p>
    <w:p w14:paraId="5A324180">
      <w:pPr>
        <w:pStyle w:val="3"/>
        <w:spacing w:line="304" w:lineRule="auto"/>
        <w:rPr>
          <w:rFonts w:hint="eastAsia" w:ascii="宋体" w:hAnsi="宋体" w:eastAsia="宋体" w:cs="宋体"/>
          <w:color w:val="000000" w:themeColor="text1"/>
          <w14:textFill>
            <w14:solidFill>
              <w14:schemeClr w14:val="tx1"/>
            </w14:solidFill>
          </w14:textFill>
        </w:rPr>
      </w:pPr>
    </w:p>
    <w:p w14:paraId="77F41CC8">
      <w:pPr>
        <w:pStyle w:val="3"/>
        <w:spacing w:line="304" w:lineRule="auto"/>
        <w:rPr>
          <w:rFonts w:hint="eastAsia" w:ascii="宋体" w:hAnsi="宋体" w:eastAsia="宋体" w:cs="宋体"/>
          <w:color w:val="000000" w:themeColor="text1"/>
          <w14:textFill>
            <w14:solidFill>
              <w14:schemeClr w14:val="tx1"/>
            </w14:solidFill>
          </w14:textFill>
        </w:rPr>
      </w:pPr>
    </w:p>
    <w:p w14:paraId="4DB90C5B">
      <w:pPr>
        <w:pStyle w:val="3"/>
        <w:spacing w:line="304" w:lineRule="auto"/>
        <w:rPr>
          <w:rFonts w:hint="eastAsia" w:ascii="宋体" w:hAnsi="宋体" w:eastAsia="宋体" w:cs="宋体"/>
          <w:color w:val="000000" w:themeColor="text1"/>
          <w14:textFill>
            <w14:solidFill>
              <w14:schemeClr w14:val="tx1"/>
            </w14:solidFill>
          </w14:textFill>
        </w:rPr>
      </w:pPr>
    </w:p>
    <w:p w14:paraId="416904EA">
      <w:pPr>
        <w:pStyle w:val="3"/>
        <w:spacing w:line="304" w:lineRule="auto"/>
        <w:rPr>
          <w:rFonts w:hint="eastAsia" w:ascii="宋体" w:hAnsi="宋体" w:eastAsia="宋体" w:cs="宋体"/>
          <w:color w:val="000000" w:themeColor="text1"/>
          <w14:textFill>
            <w14:solidFill>
              <w14:schemeClr w14:val="tx1"/>
            </w14:solidFill>
          </w14:textFill>
        </w:rPr>
      </w:pPr>
    </w:p>
    <w:p w14:paraId="0E5C14F1">
      <w:pPr>
        <w:spacing w:line="5328"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06"/>
          <w14:textFill>
            <w14:solidFill>
              <w14:schemeClr w14:val="tx1"/>
            </w14:solidFill>
          </w14:textFill>
        </w:rPr>
        <w:drawing>
          <wp:inline distT="0" distB="0" distL="0" distR="0">
            <wp:extent cx="6045200" cy="338264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85"/>
                    <a:stretch>
                      <a:fillRect/>
                    </a:stretch>
                  </pic:blipFill>
                  <pic:spPr>
                    <a:xfrm>
                      <a:off x="0" y="0"/>
                      <a:ext cx="6045708" cy="3383279"/>
                    </a:xfrm>
                    <a:prstGeom prst="rect">
                      <a:avLst/>
                    </a:prstGeom>
                  </pic:spPr>
                </pic:pic>
              </a:graphicData>
            </a:graphic>
          </wp:inline>
        </w:drawing>
      </w:r>
    </w:p>
    <w:p w14:paraId="55FD4989">
      <w:pPr>
        <w:spacing w:line="5328" w:lineRule="exact"/>
        <w:rPr>
          <w:rFonts w:hint="eastAsia" w:ascii="宋体" w:hAnsi="宋体" w:eastAsia="宋体" w:cs="宋体"/>
          <w:color w:val="000000" w:themeColor="text1"/>
          <w14:textFill>
            <w14:solidFill>
              <w14:schemeClr w14:val="tx1"/>
            </w14:solidFill>
          </w14:textFill>
        </w:rPr>
        <w:sectPr>
          <w:footerReference r:id="rId65" w:type="default"/>
          <w:pgSz w:w="11906" w:h="16839"/>
          <w:pgMar w:top="1440" w:right="1440" w:bottom="1440" w:left="1440" w:header="992" w:footer="992" w:gutter="0"/>
          <w:pgNumType w:fmt="decimal"/>
          <w:cols w:space="720" w:num="1"/>
        </w:sectPr>
      </w:pPr>
    </w:p>
    <w:p w14:paraId="27BC0843">
      <w:pPr>
        <w:spacing w:line="4987"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99"/>
          <w14:textFill>
            <w14:solidFill>
              <w14:schemeClr w14:val="tx1"/>
            </w14:solidFill>
          </w14:textFill>
        </w:rPr>
        <w:drawing>
          <wp:inline distT="0" distB="0" distL="0" distR="0">
            <wp:extent cx="5614035" cy="3166745"/>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86"/>
                    <a:stretch>
                      <a:fillRect/>
                    </a:stretch>
                  </pic:blipFill>
                  <pic:spPr>
                    <a:xfrm>
                      <a:off x="0" y="0"/>
                      <a:ext cx="5614415" cy="3166871"/>
                    </a:xfrm>
                    <a:prstGeom prst="rect">
                      <a:avLst/>
                    </a:prstGeom>
                  </pic:spPr>
                </pic:pic>
              </a:graphicData>
            </a:graphic>
          </wp:inline>
        </w:drawing>
      </w:r>
    </w:p>
    <w:sectPr>
      <w:footerReference r:id="rId66" w:type="default"/>
      <w:pgSz w:w="11906" w:h="16839"/>
      <w:pgMar w:top="1440" w:right="1440" w:bottom="1440" w:left="1440" w:header="992" w:footer="99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93B32">
    <w:pPr>
      <w:spacing w:line="173" w:lineRule="auto"/>
      <w:ind w:left="44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16404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5916404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37C85">
    <w:pPr>
      <w:spacing w:line="176" w:lineRule="auto"/>
      <w:ind w:left="46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38CF5">
                          <w:pPr>
                            <w:pStyle w:val="4"/>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34F38CF5">
                    <w:pPr>
                      <w:pStyle w:val="4"/>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ADFC2">
    <w:pPr>
      <w:spacing w:line="176" w:lineRule="auto"/>
      <w:ind w:left="444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233EAC">
                          <w:pPr>
                            <w:pStyle w:val="4"/>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42233EAC">
                    <w:pPr>
                      <w:pStyle w:val="4"/>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85C30">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5E84E">
                          <w:pPr>
                            <w:pStyle w:val="4"/>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2ED5E84E">
                    <w:pPr>
                      <w:pStyle w:val="4"/>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47D28">
    <w:pPr>
      <w:spacing w:line="176" w:lineRule="auto"/>
      <w:ind w:left="437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6F58D">
                          <w:pPr>
                            <w:pStyle w:val="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37F6F58D">
                    <w:pPr>
                      <w:pStyle w:val="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9EFEC">
    <w:pPr>
      <w:spacing w:line="176" w:lineRule="auto"/>
      <w:ind w:left="436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CD96EA">
                          <w:pPr>
                            <w:pStyle w:val="4"/>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64CD96EA">
                    <w:pPr>
                      <w:pStyle w:val="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B86BC">
    <w:pPr>
      <w:spacing w:line="176" w:lineRule="auto"/>
      <w:ind w:left="40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9FEDC5">
                          <w:pPr>
                            <w:pStyle w:val="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719FEDC5">
                    <w:pPr>
                      <w:pStyle w:val="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2B7B5">
    <w:pPr>
      <w:spacing w:line="176" w:lineRule="auto"/>
      <w:ind w:left="437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70E37">
                          <w:pPr>
                            <w:pStyle w:val="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46C70E37">
                    <w:pPr>
                      <w:pStyle w:val="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D4C5B">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12F863">
                          <w:pPr>
                            <w:pStyle w:val="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3E12F863">
                    <w:pPr>
                      <w:pStyle w:val="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2618C">
    <w:pPr>
      <w:spacing w:line="176" w:lineRule="auto"/>
      <w:ind w:left="40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9D82B">
                          <w:pPr>
                            <w:pStyle w:val="4"/>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7B69D82B">
                    <w:pPr>
                      <w:pStyle w:val="4"/>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51B89">
    <w:pPr>
      <w:spacing w:line="176" w:lineRule="auto"/>
      <w:ind w:left="43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A019C7">
                          <w:pPr>
                            <w:pStyle w:val="4"/>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24A019C7">
                    <w:pPr>
                      <w:pStyle w:val="4"/>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41593">
    <w:pPr>
      <w:spacing w:line="176" w:lineRule="auto"/>
      <w:ind w:left="45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FAFF3">
                          <w:pPr>
                            <w:pStyle w:val="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502FAFF3">
                    <w:pPr>
                      <w:pStyle w:val="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587C6">
    <w:pPr>
      <w:spacing w:line="176" w:lineRule="auto"/>
      <w:ind w:left="47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5CC9A0">
                          <w:pPr>
                            <w:pStyle w:val="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4D5CC9A0">
                    <w:pPr>
                      <w:pStyle w:val="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3E2A8">
    <w:pPr>
      <w:spacing w:line="176" w:lineRule="auto"/>
      <w:ind w:left="456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A1450">
                          <w:pPr>
                            <w:pStyle w:val="4"/>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359A1450">
                    <w:pPr>
                      <w:pStyle w:val="4"/>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D4AD8">
    <w:pPr>
      <w:spacing w:line="176" w:lineRule="auto"/>
      <w:ind w:left="45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4703CB">
                          <w:pPr>
                            <w:pStyle w:val="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0D4703CB">
                    <w:pPr>
                      <w:pStyle w:val="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0FA92">
    <w:pPr>
      <w:spacing w:line="176" w:lineRule="auto"/>
      <w:ind w:left="45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77AD9">
                          <w:pPr>
                            <w:pStyle w:val="4"/>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5CA77AD9">
                    <w:pPr>
                      <w:pStyle w:val="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68831">
    <w:pPr>
      <w:spacing w:line="176" w:lineRule="auto"/>
      <w:ind w:left="45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1DBD7">
                          <w:pPr>
                            <w:pStyle w:val="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1E21DBD7">
                    <w:pPr>
                      <w:pStyle w:val="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26D5A">
    <w:pPr>
      <w:spacing w:line="176" w:lineRule="auto"/>
      <w:ind w:left="45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523B9A">
                          <w:pPr>
                            <w:pStyle w:val="4"/>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4523B9A">
                    <w:pPr>
                      <w:pStyle w:val="4"/>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DB65D">
    <w:pPr>
      <w:spacing w:line="176" w:lineRule="auto"/>
      <w:ind w:left="45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506E9D">
                          <w:pPr>
                            <w:pStyle w:val="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34506E9D">
                    <w:pPr>
                      <w:pStyle w:val="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00A89">
    <w:pPr>
      <w:spacing w:line="176" w:lineRule="auto"/>
      <w:ind w:left="45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F85287">
                          <w:pPr>
                            <w:pStyle w:val="4"/>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3FF85287">
                    <w:pPr>
                      <w:pStyle w:val="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03305">
    <w:pPr>
      <w:spacing w:line="176" w:lineRule="auto"/>
      <w:ind w:left="45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670713">
                          <w:pPr>
                            <w:pStyle w:val="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76670713">
                    <w:pPr>
                      <w:pStyle w:val="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93989">
    <w:pPr>
      <w:spacing w:line="176" w:lineRule="auto"/>
      <w:ind w:left="45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99D6DE">
                          <w:pPr>
                            <w:pStyle w:val="4"/>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3399D6DE">
                    <w:pPr>
                      <w:pStyle w:val="4"/>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9DE44">
    <w:pPr>
      <w:spacing w:line="176" w:lineRule="auto"/>
      <w:ind w:left="456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70AF6F">
                          <w:pPr>
                            <w:pStyle w:val="4"/>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2570AF6F">
                    <w:pPr>
                      <w:pStyle w:val="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F162A">
    <w:pPr>
      <w:spacing w:line="176" w:lineRule="auto"/>
      <w:ind w:left="455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F14F64">
                          <w:pPr>
                            <w:pStyle w:val="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53F14F64">
                    <w:pPr>
                      <w:pStyle w:val="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4A2E6">
    <w:pPr>
      <w:spacing w:line="176" w:lineRule="auto"/>
      <w:ind w:left="45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D653F0">
                          <w:pPr>
                            <w:pStyle w:val="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2ED653F0">
                    <w:pPr>
                      <w:pStyle w:val="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D4BA3">
    <w:pPr>
      <w:spacing w:line="176" w:lineRule="auto"/>
      <w:ind w:left="45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60EF3E">
                          <w:pPr>
                            <w:pStyle w:val="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4A60EF3E">
                    <w:pPr>
                      <w:pStyle w:val="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A29DC">
    <w:pPr>
      <w:spacing w:line="173"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8AD7A9">
                          <w:pPr>
                            <w:pStyle w:val="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IA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lB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kgBjICAABjBAAADgAAAAAAAAABACAAAAAfAQAAZHJzL2Uyb0RvYy54bWxQSwUG&#10;AAAAAAYABgBZAQAAwwUAAAAA&#10;">
              <v:fill on="f" focussize="0,0"/>
              <v:stroke on="f" weight="0.5pt"/>
              <v:imagedata o:title=""/>
              <o:lock v:ext="edit" aspectratio="f"/>
              <v:textbox inset="0mm,0mm,0mm,0mm" style="mso-fit-shape-to-text:t;">
                <w:txbxContent>
                  <w:p w14:paraId="628AD7A9">
                    <w:pPr>
                      <w:pStyle w:val="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05ACA">
    <w:pPr>
      <w:spacing w:line="176" w:lineRule="auto"/>
      <w:ind w:left="456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59FFEC">
                          <w:pPr>
                            <w:pStyle w:val="4"/>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14:paraId="0F59FFEC">
                    <w:pPr>
                      <w:pStyle w:val="4"/>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4E8DA">
    <w:pPr>
      <w:widowControl w:val="0"/>
      <w:kinsoku/>
      <w:autoSpaceDE/>
      <w:autoSpaceDN/>
      <w:adjustRightInd/>
      <w:snapToGrid/>
      <w:spacing w:line="211" w:lineRule="auto"/>
      <w:ind w:left="3936"/>
      <w:jc w:val="both"/>
      <w:textAlignment w:val="auto"/>
      <w:rPr>
        <w:rFonts w:ascii="微软雅黑" w:hAnsi="微软雅黑" w:eastAsia="微软雅黑" w:cs="微软雅黑"/>
        <w:snapToGrid/>
        <w:kern w:val="2"/>
        <w:sz w:val="18"/>
        <w:szCs w:val="18"/>
        <w:lang w:eastAsia="zh-CN"/>
      </w:rPr>
    </w:pPr>
    <w:r>
      <w:rPr>
        <w:rFonts w:ascii="Times New Roman" w:hAnsi="Times New Roman" w:eastAsia="宋体" w:cs="Times New Roman"/>
        <w:snapToGrid/>
        <w:kern w:val="2"/>
        <w:sz w:val="18"/>
        <w:szCs w:val="24"/>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3ADF1">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67</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EE3ADF1">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67</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9DCCC">
    <w:pPr>
      <w:spacing w:line="176" w:lineRule="auto"/>
      <w:ind w:left="456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E9DF9">
                          <w:pPr>
                            <w:pStyle w:val="4"/>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FZI8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FZI8zAgAAYwQAAA4AAAAAAAAAAQAgAAAAHwEAAGRycy9lMm9Eb2MueG1sUEsF&#10;BgAAAAAGAAYAWQEAAMQFAAAAAA==&#10;">
              <v:fill on="f" focussize="0,0"/>
              <v:stroke on="f" weight="0.5pt"/>
              <v:imagedata o:title=""/>
              <o:lock v:ext="edit" aspectratio="f"/>
              <v:textbox inset="0mm,0mm,0mm,0mm" style="mso-fit-shape-to-text:t;">
                <w:txbxContent>
                  <w:p w14:paraId="449E9DF9">
                    <w:pPr>
                      <w:pStyle w:val="4"/>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1021C">
    <w:pPr>
      <w:spacing w:line="176" w:lineRule="auto"/>
      <w:ind w:left="441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073062">
                          <w:pPr>
                            <w:pStyle w:val="4"/>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14:paraId="14073062">
                    <w:pPr>
                      <w:pStyle w:val="4"/>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E6173">
    <w:pPr>
      <w:spacing w:line="176" w:lineRule="auto"/>
      <w:ind w:left="45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F0A1D">
                          <w:pPr>
                            <w:pStyle w:val="4"/>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Oos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OoszAgAAYwQAAA4AAAAAAAAAAQAgAAAAHwEAAGRycy9lMm9Eb2MueG1sUEsF&#10;BgAAAAAGAAYAWQEAAMQFAAAAAA==&#10;">
              <v:fill on="f" focussize="0,0"/>
              <v:stroke on="f" weight="0.5pt"/>
              <v:imagedata o:title=""/>
              <o:lock v:ext="edit" aspectratio="f"/>
              <v:textbox inset="0mm,0mm,0mm,0mm" style="mso-fit-shape-to-text:t;">
                <w:txbxContent>
                  <w:p w14:paraId="35EF0A1D">
                    <w:pPr>
                      <w:pStyle w:val="4"/>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7A900">
    <w:pPr>
      <w:spacing w:line="176" w:lineRule="auto"/>
      <w:ind w:left="40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58D57E">
                          <w:pPr>
                            <w:pStyle w:val="4"/>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14:paraId="7358D57E">
                    <w:pPr>
                      <w:pStyle w:val="4"/>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F6367">
    <w:pPr>
      <w:spacing w:line="176" w:lineRule="auto"/>
      <w:ind w:left="40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D65E6C">
                          <w:pPr>
                            <w:pStyle w:val="4"/>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o2Ic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o2IczAgAAYwQAAA4AAAAAAAAAAQAgAAAAHwEAAGRycy9lMm9Eb2MueG1sUEsF&#10;BgAAAAAGAAYAWQEAAMQFAAAAAA==&#10;">
              <v:fill on="f" focussize="0,0"/>
              <v:stroke on="f" weight="0.5pt"/>
              <v:imagedata o:title=""/>
              <o:lock v:ext="edit" aspectratio="f"/>
              <v:textbox inset="0mm,0mm,0mm,0mm" style="mso-fit-shape-to-text:t;">
                <w:txbxContent>
                  <w:p w14:paraId="47D65E6C">
                    <w:pPr>
                      <w:pStyle w:val="4"/>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77A77C">
    <w:pPr>
      <w:spacing w:line="176"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6A0C4">
                          <w:pPr>
                            <w:pStyle w:val="4"/>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70D6A0C4">
                    <w:pPr>
                      <w:pStyle w:val="4"/>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20470">
    <w:pPr>
      <w:spacing w:line="176"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57DA66">
                          <w:pPr>
                            <w:pStyle w:val="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hoMzAgAAYw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D+hoMzAgAAYwQAAA4AAAAAAAAAAQAgAAAAHwEAAGRycy9lMm9Eb2MueG1sUEsF&#10;BgAAAAAGAAYAWQEAAMQFAAAAAA==&#10;">
              <v:fill on="f" focussize="0,0"/>
              <v:stroke on="f" weight="0.5pt"/>
              <v:imagedata o:title=""/>
              <o:lock v:ext="edit" aspectratio="f"/>
              <v:textbox inset="0mm,0mm,0mm,0mm" style="mso-fit-shape-to-text:t;">
                <w:txbxContent>
                  <w:p w14:paraId="7257DA66">
                    <w:pPr>
                      <w:pStyle w:val="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E6BDF">
    <w:pPr>
      <w:spacing w:line="176"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4048FB">
                          <w:pPr>
                            <w:pStyle w:val="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504048FB">
                    <w:pPr>
                      <w:pStyle w:val="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64980">
    <w:pPr>
      <w:spacing w:line="176"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3EF1AC">
                          <w:pPr>
                            <w:pStyle w:val="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eHZ4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teHZ4zAgAAYwQAAA4AAAAAAAAAAQAgAAAAHwEAAGRycy9lMm9Eb2MueG1sUEsF&#10;BgAAAAAGAAYAWQEAAMQFAAAAAA==&#10;">
              <v:fill on="f" focussize="0,0"/>
              <v:stroke on="f" weight="0.5pt"/>
              <v:imagedata o:title=""/>
              <o:lock v:ext="edit" aspectratio="f"/>
              <v:textbox inset="0mm,0mm,0mm,0mm" style="mso-fit-shape-to-text:t;">
                <w:txbxContent>
                  <w:p w14:paraId="613EF1AC">
                    <w:pPr>
                      <w:pStyle w:val="4"/>
                    </w:pPr>
                    <w:r>
                      <w:fldChar w:fldCharType="begin"/>
                    </w:r>
                    <w:r>
                      <w:instrText xml:space="preserve"> PAGE  \* MERGEFORMAT </w:instrText>
                    </w:r>
                    <w:r>
                      <w:fldChar w:fldCharType="separate"/>
                    </w:r>
                    <w:r>
                      <w:t>69</w:t>
                    </w:r>
                    <w:r>
                      <w:fldChar w:fldCharType="end"/>
                    </w:r>
                  </w:p>
                </w:txbxContent>
              </v:textbox>
            </v:shape>
          </w:pict>
        </mc:Fallback>
      </mc:AlternateContent>
    </w:r>
    <w:r>
      <w:rPr>
        <w:rFonts w:ascii="Times New Roman" w:hAnsi="Times New Roman" w:eastAsia="Times New Roman" w:cs="Times New Roman"/>
        <w:spacing w:val="-4"/>
        <w:sz w:val="18"/>
        <w:szCs w:val="18"/>
      </w:rPr>
      <w:t>67</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D544D">
    <w:pPr>
      <w:spacing w:line="176"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AB224">
                          <w:pPr>
                            <w:pStyle w:val="4"/>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14:paraId="799AB224">
                    <w:pPr>
                      <w:pStyle w:val="4"/>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16DB6">
    <w:pPr>
      <w:spacing w:line="176"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 name="文本框 1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A90D2E">
                          <w:pPr>
                            <w:pStyle w:val="4"/>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nCo8x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5wqPMQIAAGUEAAAOAAAAAAAAAAEAIAAAAB8BAABkcnMvZTJvRG9jLnhtbFBLBQYA&#10;AAAABgAGAFkBAADCBQAAAAA=&#10;">
              <v:fill on="f" focussize="0,0"/>
              <v:stroke on="f" weight="0.5pt"/>
              <v:imagedata o:title=""/>
              <o:lock v:ext="edit" aspectratio="f"/>
              <v:textbox inset="0mm,0mm,0mm,0mm" style="mso-fit-shape-to-text:t;">
                <w:txbxContent>
                  <w:p w14:paraId="2DA90D2E">
                    <w:pPr>
                      <w:pStyle w:val="4"/>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7EB77">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76FA1">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08C29">
    <w:pPr>
      <w:pStyle w:val="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FE099">
    <w:pPr>
      <w:pStyle w:val="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3622A">
    <w:pPr>
      <w:pStyle w:val="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04A14">
    <w:pPr>
      <w:pStyle w:val="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952B8">
    <w:pPr>
      <w:pStyle w:val="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3AACF">
    <w:pPr>
      <w:pStyle w:val="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A2395">
    <w:pPr>
      <w:pStyle w:val="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D666E">
    <w:pPr>
      <w:pStyle w:val="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CA7C0">
    <w:pPr>
      <w:pStyle w:val="5"/>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30A58">
    <w:pPr>
      <w:pStyle w:val="5"/>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D4BE5">
    <w:pPr>
      <w:pStyle w:val="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C15C7">
    <w:pPr>
      <w:spacing w:before="64" w:line="219" w:lineRule="auto"/>
      <w:ind w:left="19"/>
      <w:rPr>
        <w:rFonts w:ascii="宋体" w:hAnsi="宋体" w:eastAsia="宋体" w:cs="宋体"/>
        <w:sz w:val="24"/>
        <w:szCs w:val="24"/>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533F8">
    <w:pPr>
      <w:pStyle w:val="3"/>
      <w:spacing w:line="14" w:lineRule="auto"/>
      <w:rPr>
        <w:sz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D2F">
    <w:pPr>
      <w:pStyle w:val="3"/>
      <w:spacing w:line="14" w:lineRule="auto"/>
      <w:rPr>
        <w:sz w:val="2"/>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82AEE">
    <w:pPr>
      <w:pStyle w:val="3"/>
      <w:spacing w:line="14" w:lineRule="auto"/>
      <w:rPr>
        <w:sz w:val="2"/>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E92AF">
    <w:pPr>
      <w:pStyle w:val="3"/>
      <w:spacing w:line="14" w:lineRule="auto"/>
      <w:rPr>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229D7">
    <w:pPr>
      <w:pStyle w:val="3"/>
      <w:spacing w:line="14" w:lineRule="auto"/>
      <w:rPr>
        <w:sz w:val="2"/>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DB712">
    <w:pPr>
      <w:pStyle w:val="3"/>
      <w:spacing w:line="14" w:lineRule="auto"/>
      <w:rPr>
        <w:sz w:val="2"/>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0A50C">
    <w:pPr>
      <w:pStyle w:val="3"/>
      <w:spacing w:line="14" w:lineRule="auto"/>
      <w:rPr>
        <w:sz w:val="2"/>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9821B">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ADE61D"/>
    <w:multiLevelType w:val="singleLevel"/>
    <w:tmpl w:val="88ADE61D"/>
    <w:lvl w:ilvl="0" w:tentative="0">
      <w:start w:val="1"/>
      <w:numFmt w:val="decimal"/>
      <w:lvlText w:val="%1."/>
      <w:lvlJc w:val="left"/>
      <w:pPr>
        <w:tabs>
          <w:tab w:val="left" w:pos="312"/>
        </w:tabs>
      </w:pPr>
    </w:lvl>
  </w:abstractNum>
  <w:abstractNum w:abstractNumId="1">
    <w:nsid w:val="D7FEDB9E"/>
    <w:multiLevelType w:val="singleLevel"/>
    <w:tmpl w:val="D7FEDB9E"/>
    <w:lvl w:ilvl="0" w:tentative="0">
      <w:start w:val="1"/>
      <w:numFmt w:val="decimal"/>
      <w:lvlText w:val="%1."/>
      <w:lvlJc w:val="left"/>
      <w:pPr>
        <w:tabs>
          <w:tab w:val="left" w:pos="312"/>
        </w:tabs>
      </w:pPr>
    </w:lvl>
  </w:abstractNum>
  <w:abstractNum w:abstractNumId="2">
    <w:nsid w:val="DB6F9414"/>
    <w:multiLevelType w:val="singleLevel"/>
    <w:tmpl w:val="DB6F9414"/>
    <w:lvl w:ilvl="0" w:tentative="0">
      <w:start w:val="1"/>
      <w:numFmt w:val="decimal"/>
      <w:suff w:val="nothing"/>
      <w:lvlText w:val="%1、"/>
      <w:lvlJc w:val="left"/>
    </w:lvl>
  </w:abstractNum>
  <w:abstractNum w:abstractNumId="3">
    <w:nsid w:val="FFEC8F17"/>
    <w:multiLevelType w:val="singleLevel"/>
    <w:tmpl w:val="FFEC8F17"/>
    <w:lvl w:ilvl="0" w:tentative="0">
      <w:start w:val="1"/>
      <w:numFmt w:val="decimal"/>
      <w:lvlText w:val="%1."/>
      <w:lvlJc w:val="left"/>
      <w:pPr>
        <w:tabs>
          <w:tab w:val="left" w:pos="312"/>
        </w:tabs>
      </w:pPr>
    </w:lvl>
  </w:abstractNum>
  <w:abstractNum w:abstractNumId="4">
    <w:nsid w:val="577B9264"/>
    <w:multiLevelType w:val="singleLevel"/>
    <w:tmpl w:val="577B9264"/>
    <w:lvl w:ilvl="0" w:tentative="0">
      <w:start w:val="1"/>
      <w:numFmt w:val="decimal"/>
      <w:lvlText w:val="%1."/>
      <w:lvlJc w:val="left"/>
      <w:pPr>
        <w:tabs>
          <w:tab w:val="left" w:pos="312"/>
        </w:tabs>
      </w:pPr>
    </w:lvl>
  </w:abstractNum>
  <w:abstractNum w:abstractNumId="5">
    <w:nsid w:val="7BB5554B"/>
    <w:multiLevelType w:val="singleLevel"/>
    <w:tmpl w:val="7BB5554B"/>
    <w:lvl w:ilvl="0" w:tentative="0">
      <w:start w:val="1"/>
      <w:numFmt w:val="decimal"/>
      <w:suff w:val="nothing"/>
      <w:lvlText w:val="%1、"/>
      <w:lvlJc w:val="left"/>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30D0562"/>
    <w:rsid w:val="060A2B37"/>
    <w:rsid w:val="065105B6"/>
    <w:rsid w:val="090B2B99"/>
    <w:rsid w:val="093637CA"/>
    <w:rsid w:val="0B04224A"/>
    <w:rsid w:val="0EA34295"/>
    <w:rsid w:val="106B68C8"/>
    <w:rsid w:val="109B6BAB"/>
    <w:rsid w:val="10EF12A7"/>
    <w:rsid w:val="11AC3085"/>
    <w:rsid w:val="1615355E"/>
    <w:rsid w:val="18173892"/>
    <w:rsid w:val="19F94F44"/>
    <w:rsid w:val="1D8F0099"/>
    <w:rsid w:val="1E200CF1"/>
    <w:rsid w:val="233A2855"/>
    <w:rsid w:val="2351194D"/>
    <w:rsid w:val="251470D6"/>
    <w:rsid w:val="262D48F3"/>
    <w:rsid w:val="27F84A8D"/>
    <w:rsid w:val="297D524A"/>
    <w:rsid w:val="2A8E14B0"/>
    <w:rsid w:val="2BAF3D4C"/>
    <w:rsid w:val="2D354A11"/>
    <w:rsid w:val="2DD43708"/>
    <w:rsid w:val="2F6A6E69"/>
    <w:rsid w:val="2FB43990"/>
    <w:rsid w:val="316D2048"/>
    <w:rsid w:val="35951B6D"/>
    <w:rsid w:val="36B24569"/>
    <w:rsid w:val="380566D9"/>
    <w:rsid w:val="3912650A"/>
    <w:rsid w:val="3A944ADC"/>
    <w:rsid w:val="3DAB00ED"/>
    <w:rsid w:val="40086822"/>
    <w:rsid w:val="403B452D"/>
    <w:rsid w:val="42334BE8"/>
    <w:rsid w:val="45202FF8"/>
    <w:rsid w:val="485A71CC"/>
    <w:rsid w:val="489431D5"/>
    <w:rsid w:val="48981C49"/>
    <w:rsid w:val="496F7244"/>
    <w:rsid w:val="4C83676C"/>
    <w:rsid w:val="4D307738"/>
    <w:rsid w:val="4E2F2707"/>
    <w:rsid w:val="4F4E4E0F"/>
    <w:rsid w:val="525A7F6F"/>
    <w:rsid w:val="54B471F5"/>
    <w:rsid w:val="55C05D03"/>
    <w:rsid w:val="5917795D"/>
    <w:rsid w:val="5D1D5452"/>
    <w:rsid w:val="5E034F3E"/>
    <w:rsid w:val="5EB0235D"/>
    <w:rsid w:val="612400C6"/>
    <w:rsid w:val="61371BA7"/>
    <w:rsid w:val="64F733FB"/>
    <w:rsid w:val="68B65AA7"/>
    <w:rsid w:val="69290217"/>
    <w:rsid w:val="6F732D90"/>
    <w:rsid w:val="72B017B9"/>
    <w:rsid w:val="74BF3F35"/>
    <w:rsid w:val="77075720"/>
    <w:rsid w:val="799C24EC"/>
    <w:rsid w:val="7BDD5085"/>
    <w:rsid w:val="7F635236"/>
    <w:rsid w:val="7F923F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footer"/>
    <w:basedOn w:val="1"/>
    <w:next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4"/>
    <w:basedOn w:val="1"/>
    <w:next w:val="1"/>
    <w:unhideWhenUsed/>
    <w:qFormat/>
    <w:uiPriority w:val="39"/>
    <w:pPr>
      <w:ind w:left="1260" w:leftChars="6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3"/>
    <w:unhideWhenUsed/>
    <w:qFormat/>
    <w:uiPriority w:val="99"/>
    <w:pPr>
      <w:spacing w:afterLines="0" w:line="240" w:lineRule="auto"/>
      <w:ind w:firstLine="420" w:firstLineChars="100"/>
    </w:pPr>
    <w:rPr>
      <w:rFonts w:ascii="Times New Roman" w:hAnsi="Times New Roman"/>
      <w:color w:val="auto"/>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customStyle="1" w:styleId="14">
    <w:name w:val="正文缩进1"/>
    <w:basedOn w:val="1"/>
    <w:qFormat/>
    <w:uiPriority w:val="0"/>
    <w:pPr>
      <w:ind w:firstLine="420" w:firstLineChars="200"/>
    </w:p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4"/>
      <w:szCs w:val="24"/>
      <w:lang w:val="en-US" w:eastAsia="en-US"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9" Type="http://schemas.openxmlformats.org/officeDocument/2006/relationships/fontTable" Target="fontTable.xml"/><Relationship Id="rId88" Type="http://schemas.openxmlformats.org/officeDocument/2006/relationships/numbering" Target="numbering.xml"/><Relationship Id="rId87" Type="http://schemas.openxmlformats.org/officeDocument/2006/relationships/customXml" Target="../customXml/item1.xml"/><Relationship Id="rId86" Type="http://schemas.openxmlformats.org/officeDocument/2006/relationships/image" Target="media/image19.jpeg"/><Relationship Id="rId85" Type="http://schemas.openxmlformats.org/officeDocument/2006/relationships/image" Target="media/image18.jpeg"/><Relationship Id="rId84" Type="http://schemas.openxmlformats.org/officeDocument/2006/relationships/image" Target="media/image17.jpeg"/><Relationship Id="rId83" Type="http://schemas.openxmlformats.org/officeDocument/2006/relationships/image" Target="media/image16.jpeg"/><Relationship Id="rId82" Type="http://schemas.openxmlformats.org/officeDocument/2006/relationships/image" Target="media/image15.jpeg"/><Relationship Id="rId81" Type="http://schemas.openxmlformats.org/officeDocument/2006/relationships/image" Target="media/image14.jpeg"/><Relationship Id="rId80" Type="http://schemas.openxmlformats.org/officeDocument/2006/relationships/image" Target="media/image13.jpeg"/><Relationship Id="rId8" Type="http://schemas.openxmlformats.org/officeDocument/2006/relationships/footer" Target="footer2.xml"/><Relationship Id="rId79" Type="http://schemas.openxmlformats.org/officeDocument/2006/relationships/image" Target="media/image12.jpeg"/><Relationship Id="rId78" Type="http://schemas.openxmlformats.org/officeDocument/2006/relationships/image" Target="media/image11.jpeg"/><Relationship Id="rId77" Type="http://schemas.openxmlformats.org/officeDocument/2006/relationships/image" Target="media/image10.jpeg"/><Relationship Id="rId76" Type="http://schemas.openxmlformats.org/officeDocument/2006/relationships/image" Target="media/image9.jpeg"/><Relationship Id="rId75" Type="http://schemas.openxmlformats.org/officeDocument/2006/relationships/image" Target="media/image8.jpeg"/><Relationship Id="rId74" Type="http://schemas.openxmlformats.org/officeDocument/2006/relationships/image" Target="media/image7.jpeg"/><Relationship Id="rId73" Type="http://schemas.openxmlformats.org/officeDocument/2006/relationships/image" Target="media/image6.png"/><Relationship Id="rId72" Type="http://schemas.openxmlformats.org/officeDocument/2006/relationships/image" Target="media/image5.png"/><Relationship Id="rId71" Type="http://schemas.openxmlformats.org/officeDocument/2006/relationships/image" Target="media/image4.png"/><Relationship Id="rId70" Type="http://schemas.openxmlformats.org/officeDocument/2006/relationships/image" Target="media/image3.png"/><Relationship Id="rId7" Type="http://schemas.openxmlformats.org/officeDocument/2006/relationships/header" Target="header2.xml"/><Relationship Id="rId69" Type="http://schemas.openxmlformats.org/officeDocument/2006/relationships/image" Target="media/image2.png"/><Relationship Id="rId68" Type="http://schemas.openxmlformats.org/officeDocument/2006/relationships/image" Target="media/image1.png"/><Relationship Id="rId67" Type="http://schemas.openxmlformats.org/officeDocument/2006/relationships/theme" Target="theme/theme1.xml"/><Relationship Id="rId66" Type="http://schemas.openxmlformats.org/officeDocument/2006/relationships/footer" Target="footer40.xml"/><Relationship Id="rId65" Type="http://schemas.openxmlformats.org/officeDocument/2006/relationships/footer" Target="footer39.xml"/><Relationship Id="rId64" Type="http://schemas.openxmlformats.org/officeDocument/2006/relationships/footer" Target="footer38.xml"/><Relationship Id="rId63" Type="http://schemas.openxmlformats.org/officeDocument/2006/relationships/header" Target="header22.xml"/><Relationship Id="rId62" Type="http://schemas.openxmlformats.org/officeDocument/2006/relationships/footer" Target="footer37.xml"/><Relationship Id="rId61" Type="http://schemas.openxmlformats.org/officeDocument/2006/relationships/footer" Target="footer36.xml"/><Relationship Id="rId60" Type="http://schemas.openxmlformats.org/officeDocument/2006/relationships/footer" Target="footer35.xml"/><Relationship Id="rId6" Type="http://schemas.openxmlformats.org/officeDocument/2006/relationships/footer" Target="footer1.xml"/><Relationship Id="rId59" Type="http://schemas.openxmlformats.org/officeDocument/2006/relationships/footer" Target="footer34.xml"/><Relationship Id="rId58" Type="http://schemas.openxmlformats.org/officeDocument/2006/relationships/footer" Target="footer33.xml"/><Relationship Id="rId57" Type="http://schemas.openxmlformats.org/officeDocument/2006/relationships/footer" Target="footer32.xml"/><Relationship Id="rId56" Type="http://schemas.openxmlformats.org/officeDocument/2006/relationships/footer" Target="footer31.xml"/><Relationship Id="rId55" Type="http://schemas.openxmlformats.org/officeDocument/2006/relationships/header" Target="header21.xml"/><Relationship Id="rId54" Type="http://schemas.openxmlformats.org/officeDocument/2006/relationships/footer" Target="footer30.xml"/><Relationship Id="rId53" Type="http://schemas.openxmlformats.org/officeDocument/2006/relationships/header" Target="header20.xml"/><Relationship Id="rId52" Type="http://schemas.openxmlformats.org/officeDocument/2006/relationships/footer" Target="footer29.xml"/><Relationship Id="rId51" Type="http://schemas.openxmlformats.org/officeDocument/2006/relationships/footer" Target="footer28.xml"/><Relationship Id="rId50" Type="http://schemas.openxmlformats.org/officeDocument/2006/relationships/header" Target="header19.xml"/><Relationship Id="rId5" Type="http://schemas.openxmlformats.org/officeDocument/2006/relationships/header" Target="header1.xml"/><Relationship Id="rId49" Type="http://schemas.openxmlformats.org/officeDocument/2006/relationships/footer" Target="footer27.xml"/><Relationship Id="rId48" Type="http://schemas.openxmlformats.org/officeDocument/2006/relationships/header" Target="header18.xml"/><Relationship Id="rId47" Type="http://schemas.openxmlformats.org/officeDocument/2006/relationships/footer" Target="footer26.xml"/><Relationship Id="rId46" Type="http://schemas.openxmlformats.org/officeDocument/2006/relationships/header" Target="header17.xml"/><Relationship Id="rId45" Type="http://schemas.openxmlformats.org/officeDocument/2006/relationships/footer" Target="footer25.xml"/><Relationship Id="rId44" Type="http://schemas.openxmlformats.org/officeDocument/2006/relationships/header" Target="header16.xml"/><Relationship Id="rId43" Type="http://schemas.openxmlformats.org/officeDocument/2006/relationships/footer" Target="footer24.xml"/><Relationship Id="rId42" Type="http://schemas.openxmlformats.org/officeDocument/2006/relationships/footer" Target="footer23.xml"/><Relationship Id="rId41" Type="http://schemas.openxmlformats.org/officeDocument/2006/relationships/footer" Target="footer22.xml"/><Relationship Id="rId40" Type="http://schemas.openxmlformats.org/officeDocument/2006/relationships/footer" Target="footer21.xml"/><Relationship Id="rId4" Type="http://schemas.openxmlformats.org/officeDocument/2006/relationships/endnotes" Target="endnotes.xml"/><Relationship Id="rId39" Type="http://schemas.openxmlformats.org/officeDocument/2006/relationships/footer" Target="footer20.xml"/><Relationship Id="rId38" Type="http://schemas.openxmlformats.org/officeDocument/2006/relationships/header" Target="header15.xml"/><Relationship Id="rId37" Type="http://schemas.openxmlformats.org/officeDocument/2006/relationships/footer" Target="footer19.xml"/><Relationship Id="rId36" Type="http://schemas.openxmlformats.org/officeDocument/2006/relationships/header" Target="header14.xml"/><Relationship Id="rId35" Type="http://schemas.openxmlformats.org/officeDocument/2006/relationships/footer" Target="footer18.xml"/><Relationship Id="rId34" Type="http://schemas.openxmlformats.org/officeDocument/2006/relationships/footer" Target="footer17.xml"/><Relationship Id="rId33" Type="http://schemas.openxmlformats.org/officeDocument/2006/relationships/footer" Target="foot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30"/>
    <customShpInfo spid="_x0000_s1031"/>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83</Pages>
  <Words>2696</Words>
  <Characters>3104</Characters>
  <TotalTime>5</TotalTime>
  <ScaleCrop>false</ScaleCrop>
  <LinksUpToDate>false</LinksUpToDate>
  <CharactersWithSpaces>3171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2024-12-24T15:52:00Z</dcterms:created>
  <dc:creator>呚</dc:creator>
  <cp:lastModifiedBy>浅醉</cp:lastModifiedBy>
  <dcterms:modified xsi:type="dcterms:W3CDTF">2026-09-29T13:36:38Z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2026-01-05T14:10:42Z</vt:filetime>
  </property>
  <property fmtid="{D5CDD505-2E9C-101B-9397-08002B2CF9AE}" pid="4" name="KSOTemplateDocerSaveRecord">
    <vt:lpwstr>eyJoZGlkIjoiMzdmZWU0NTUwM2NjZjk5ZDE3NjYzMmIyMmU1NWJhZjkiLCJ1c2VySWQiOiI0MDk2MDc0OTEifQ==</vt:lpwstr>
  </property>
  <property fmtid="{D5CDD505-2E9C-101B-9397-08002B2CF9AE}" pid="5" name="KSOProductBuildVer">
    <vt:lpwstr>2052-12.1.0.28505</vt:lpwstr>
  </property>
  <property fmtid="{D5CDD505-2E9C-101B-9397-08002B2CF9AE}" pid="6" name="ICV">
    <vt:lpwstr>FBAEFB2602A7467490951E84E0A63715_13</vt:lpwstr>
  </property>
</Properties>
</file>