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09D6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Autospacing="0" w:afterAutospacing="0"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技术条款响应偏离表</w:t>
      </w:r>
    </w:p>
    <w:tbl>
      <w:tblPr>
        <w:tblStyle w:val="3"/>
        <w:tblW w:w="54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651"/>
        <w:gridCol w:w="1682"/>
        <w:gridCol w:w="1418"/>
        <w:gridCol w:w="2758"/>
        <w:gridCol w:w="900"/>
      </w:tblGrid>
      <w:tr w14:paraId="50DF3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35" w:type="pct"/>
            <w:noWrap w:val="0"/>
            <w:vAlign w:val="center"/>
          </w:tcPr>
          <w:p w14:paraId="0FB8CE26">
            <w:pPr>
              <w:pStyle w:val="2"/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96" w:type="pct"/>
            <w:noWrap w:val="0"/>
            <w:vAlign w:val="center"/>
          </w:tcPr>
          <w:p w14:paraId="41E94C23">
            <w:pPr>
              <w:pStyle w:val="2"/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912" w:type="pct"/>
            <w:tcBorders>
              <w:right w:val="single" w:color="auto" w:sz="4" w:space="0"/>
            </w:tcBorders>
            <w:noWrap w:val="0"/>
            <w:vAlign w:val="center"/>
          </w:tcPr>
          <w:p w14:paraId="39344C15">
            <w:pPr>
              <w:pStyle w:val="2"/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谈判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文件</w:t>
            </w:r>
          </w:p>
          <w:p w14:paraId="4B5D9C5A">
            <w:pPr>
              <w:pStyle w:val="2"/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5DE12">
            <w:pPr>
              <w:pStyle w:val="2"/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响应文件</w:t>
            </w:r>
          </w:p>
          <w:p w14:paraId="4819C08E">
            <w:pPr>
              <w:pStyle w:val="2"/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实际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1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66AC8">
            <w:pPr>
              <w:pStyle w:val="2"/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偏离情况</w:t>
            </w:r>
          </w:p>
          <w:p w14:paraId="6653FEE4">
            <w:pPr>
              <w:pStyle w:val="2"/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（正偏离/响应/负偏离）</w:t>
            </w:r>
          </w:p>
        </w:tc>
        <w:tc>
          <w:tcPr>
            <w:tcW w:w="488" w:type="pct"/>
            <w:tcBorders>
              <w:left w:val="single" w:color="auto" w:sz="4" w:space="0"/>
            </w:tcBorders>
            <w:noWrap w:val="0"/>
            <w:vAlign w:val="center"/>
          </w:tcPr>
          <w:p w14:paraId="0CACA72D">
            <w:pPr>
              <w:pStyle w:val="2"/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页码</w:t>
            </w:r>
          </w:p>
        </w:tc>
      </w:tr>
      <w:tr w14:paraId="1F38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35" w:type="pct"/>
            <w:noWrap w:val="0"/>
            <w:vAlign w:val="center"/>
          </w:tcPr>
          <w:p w14:paraId="78AF9772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96" w:type="pct"/>
            <w:noWrap w:val="0"/>
            <w:vAlign w:val="top"/>
          </w:tcPr>
          <w:p w14:paraId="0B52CC87">
            <w:pPr>
              <w:pStyle w:val="2"/>
              <w:spacing w:line="4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2" w:type="pct"/>
            <w:noWrap w:val="0"/>
            <w:vAlign w:val="center"/>
          </w:tcPr>
          <w:p w14:paraId="40FCDD7F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</w:tcBorders>
            <w:noWrap w:val="0"/>
            <w:vAlign w:val="center"/>
          </w:tcPr>
          <w:p w14:paraId="7C1CE21B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6" w:type="pct"/>
            <w:tcBorders>
              <w:top w:val="single" w:color="auto" w:sz="4" w:space="0"/>
            </w:tcBorders>
            <w:noWrap w:val="0"/>
            <w:vAlign w:val="center"/>
          </w:tcPr>
          <w:p w14:paraId="03B03D82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280E0FAB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5F6C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35" w:type="pct"/>
            <w:noWrap w:val="0"/>
            <w:vAlign w:val="center"/>
          </w:tcPr>
          <w:p w14:paraId="5E8E05E8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896" w:type="pct"/>
            <w:noWrap w:val="0"/>
            <w:vAlign w:val="top"/>
          </w:tcPr>
          <w:p w14:paraId="3E9480B1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2" w:type="pct"/>
            <w:noWrap w:val="0"/>
            <w:vAlign w:val="top"/>
          </w:tcPr>
          <w:p w14:paraId="7787AE99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noWrap w:val="0"/>
            <w:vAlign w:val="top"/>
          </w:tcPr>
          <w:p w14:paraId="39069584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6" w:type="pct"/>
            <w:noWrap w:val="0"/>
            <w:vAlign w:val="top"/>
          </w:tcPr>
          <w:p w14:paraId="2396C39C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top"/>
          </w:tcPr>
          <w:p w14:paraId="250C28C7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65C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35" w:type="pct"/>
            <w:noWrap w:val="0"/>
            <w:vAlign w:val="center"/>
          </w:tcPr>
          <w:p w14:paraId="178A8393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896" w:type="pct"/>
            <w:noWrap w:val="0"/>
            <w:vAlign w:val="top"/>
          </w:tcPr>
          <w:p w14:paraId="14F8B73F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2" w:type="pct"/>
            <w:noWrap w:val="0"/>
            <w:vAlign w:val="top"/>
          </w:tcPr>
          <w:p w14:paraId="1B6FB343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noWrap w:val="0"/>
            <w:vAlign w:val="top"/>
          </w:tcPr>
          <w:p w14:paraId="4AF1BA7B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6" w:type="pct"/>
            <w:noWrap w:val="0"/>
            <w:vAlign w:val="top"/>
          </w:tcPr>
          <w:p w14:paraId="34685296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top"/>
          </w:tcPr>
          <w:p w14:paraId="0B1F7723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2CE2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35" w:type="pct"/>
            <w:noWrap w:val="0"/>
            <w:vAlign w:val="top"/>
          </w:tcPr>
          <w:p w14:paraId="703C804A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96" w:type="pct"/>
            <w:noWrap w:val="0"/>
            <w:vAlign w:val="top"/>
          </w:tcPr>
          <w:p w14:paraId="48394A0E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2" w:type="pct"/>
            <w:noWrap w:val="0"/>
            <w:vAlign w:val="top"/>
          </w:tcPr>
          <w:p w14:paraId="5CEACF10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noWrap w:val="0"/>
            <w:vAlign w:val="top"/>
          </w:tcPr>
          <w:p w14:paraId="775C5EDB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6" w:type="pct"/>
            <w:noWrap w:val="0"/>
            <w:vAlign w:val="top"/>
          </w:tcPr>
          <w:p w14:paraId="3B0C0C6B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top"/>
          </w:tcPr>
          <w:p w14:paraId="0CD58EEA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4A062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35" w:type="pct"/>
            <w:noWrap w:val="0"/>
            <w:vAlign w:val="top"/>
          </w:tcPr>
          <w:p w14:paraId="010FF19D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96" w:type="pct"/>
            <w:noWrap w:val="0"/>
            <w:vAlign w:val="top"/>
          </w:tcPr>
          <w:p w14:paraId="09FD7D63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2" w:type="pct"/>
            <w:noWrap w:val="0"/>
            <w:vAlign w:val="top"/>
          </w:tcPr>
          <w:p w14:paraId="47A4CEA0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noWrap w:val="0"/>
            <w:vAlign w:val="top"/>
          </w:tcPr>
          <w:p w14:paraId="4989E8BB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6" w:type="pct"/>
            <w:noWrap w:val="0"/>
            <w:vAlign w:val="top"/>
          </w:tcPr>
          <w:p w14:paraId="02DA4E6F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top"/>
          </w:tcPr>
          <w:p w14:paraId="69E5F005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1CF2D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35" w:type="pct"/>
            <w:noWrap w:val="0"/>
            <w:vAlign w:val="top"/>
          </w:tcPr>
          <w:p w14:paraId="4D716E51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96" w:type="pct"/>
            <w:noWrap w:val="0"/>
            <w:vAlign w:val="top"/>
          </w:tcPr>
          <w:p w14:paraId="028411B7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2" w:type="pct"/>
            <w:noWrap w:val="0"/>
            <w:vAlign w:val="top"/>
          </w:tcPr>
          <w:p w14:paraId="7B35CFC0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noWrap w:val="0"/>
            <w:vAlign w:val="top"/>
          </w:tcPr>
          <w:p w14:paraId="1CCD10ED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6" w:type="pct"/>
            <w:noWrap w:val="0"/>
            <w:vAlign w:val="top"/>
          </w:tcPr>
          <w:p w14:paraId="58F623D0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top"/>
          </w:tcPr>
          <w:p w14:paraId="47BC9D30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0810D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35" w:type="pct"/>
            <w:noWrap w:val="0"/>
            <w:vAlign w:val="top"/>
          </w:tcPr>
          <w:p w14:paraId="34439FBA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96" w:type="pct"/>
            <w:noWrap w:val="0"/>
            <w:vAlign w:val="top"/>
          </w:tcPr>
          <w:p w14:paraId="7E762258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2" w:type="pct"/>
            <w:noWrap w:val="0"/>
            <w:vAlign w:val="top"/>
          </w:tcPr>
          <w:p w14:paraId="10F5E7D7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noWrap w:val="0"/>
            <w:vAlign w:val="top"/>
          </w:tcPr>
          <w:p w14:paraId="533D98DB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6" w:type="pct"/>
            <w:noWrap w:val="0"/>
            <w:vAlign w:val="top"/>
          </w:tcPr>
          <w:p w14:paraId="420C56CE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top"/>
          </w:tcPr>
          <w:p w14:paraId="238AE1F4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31801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35" w:type="pct"/>
            <w:noWrap w:val="0"/>
            <w:vAlign w:val="top"/>
          </w:tcPr>
          <w:p w14:paraId="09780E42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96" w:type="pct"/>
            <w:noWrap w:val="0"/>
            <w:vAlign w:val="top"/>
          </w:tcPr>
          <w:p w14:paraId="2501101B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2" w:type="pct"/>
            <w:noWrap w:val="0"/>
            <w:vAlign w:val="top"/>
          </w:tcPr>
          <w:p w14:paraId="1FDB60DD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noWrap w:val="0"/>
            <w:vAlign w:val="top"/>
          </w:tcPr>
          <w:p w14:paraId="6493C53C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6" w:type="pct"/>
            <w:noWrap w:val="0"/>
            <w:vAlign w:val="top"/>
          </w:tcPr>
          <w:p w14:paraId="405C8B94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top"/>
          </w:tcPr>
          <w:p w14:paraId="4160BD77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18842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35" w:type="pct"/>
            <w:noWrap w:val="0"/>
            <w:vAlign w:val="top"/>
          </w:tcPr>
          <w:p w14:paraId="14E2E2C3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96" w:type="pct"/>
            <w:noWrap w:val="0"/>
            <w:vAlign w:val="top"/>
          </w:tcPr>
          <w:p w14:paraId="3D87C431">
            <w:pPr>
              <w:pStyle w:val="2"/>
              <w:spacing w:line="4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2" w:type="pct"/>
            <w:noWrap w:val="0"/>
            <w:vAlign w:val="top"/>
          </w:tcPr>
          <w:p w14:paraId="1805438C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noWrap w:val="0"/>
            <w:vAlign w:val="top"/>
          </w:tcPr>
          <w:p w14:paraId="79432D38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6" w:type="pct"/>
            <w:noWrap w:val="0"/>
            <w:vAlign w:val="top"/>
          </w:tcPr>
          <w:p w14:paraId="08BF7AD5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top"/>
          </w:tcPr>
          <w:p w14:paraId="4E9140B9">
            <w:pPr>
              <w:pStyle w:val="2"/>
              <w:spacing w:line="60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4AAB16D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供应商应按照第三章谈判项目技术、服务、商务及其他要求中的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技术要求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内容进行响应，如有偏离，请在此表“偏离情况”中清楚地列明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本表只填写响应文件中与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文件有偏离（包括正偏离和负偏离）的内容，响应文件与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文件完全一致的，不用在此表中列出，但须提交签字盖章的空白表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209734DB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sz w:val="24"/>
          <w:szCs w:val="24"/>
        </w:rPr>
      </w:pPr>
    </w:p>
    <w:p w14:paraId="11BA771E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</w:pPr>
      <w:bookmarkStart w:id="0" w:name="_GoBack"/>
      <w:bookmarkEnd w:id="0"/>
    </w:p>
    <w:p w14:paraId="7EB403B3">
      <w:pPr>
        <w:rPr>
          <w:rFonts w:hint="eastAsia" w:ascii="仿宋" w:hAnsi="仿宋" w:eastAsia="仿宋" w:cs="仿宋"/>
          <w:b w:val="0"/>
          <w:bCs w:val="0"/>
          <w:color w:val="0A82E5"/>
          <w:sz w:val="24"/>
          <w:szCs w:val="24"/>
          <w:shd w:val="clear" w:color="auto" w:fill="FFFFFF"/>
        </w:rPr>
      </w:pPr>
    </w:p>
    <w:p w14:paraId="189F1253">
      <w:pPr>
        <w:pStyle w:val="6"/>
        <w:widowControl/>
        <w:snapToGrid w:val="0"/>
        <w:spacing w:beforeAutospacing="0" w:afterAutospacing="0" w:line="360" w:lineRule="auto"/>
        <w:ind w:firstLine="840"/>
        <w:jc w:val="center"/>
        <w:rPr>
          <w:rFonts w:hint="eastAsia" w:ascii="仿宋" w:hAnsi="仿宋" w:eastAsia="仿宋" w:cs="仿宋"/>
          <w:b w:val="0"/>
          <w:bCs w:val="0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shd w:val="clear" w:color="auto" w:fill="FFFFFF"/>
        </w:rPr>
        <w:t>供应商盖章：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shd w:val="clear" w:color="auto" w:fill="FFFFFF"/>
        </w:rPr>
        <w:t>（加盖公章）</w:t>
      </w:r>
    </w:p>
    <w:p w14:paraId="7EABC7CC">
      <w:pPr>
        <w:pStyle w:val="6"/>
        <w:widowControl/>
        <w:snapToGrid w:val="0"/>
        <w:spacing w:beforeAutospacing="0" w:afterAutospacing="0" w:line="360" w:lineRule="auto"/>
        <w:ind w:firstLine="840"/>
        <w:jc w:val="center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shd w:val="clear" w:color="auto" w:fill="FFFFFF"/>
        </w:rPr>
        <w:t xml:space="preserve">年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shd w:val="clear" w:color="auto" w:fill="FFFFFF"/>
        </w:rPr>
        <w:t xml:space="preserve">月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shd w:val="clear" w:color="auto" w:fill="FFFFFF"/>
        </w:rPr>
        <w:t>日</w:t>
      </w:r>
    </w:p>
    <w:p w14:paraId="2EA1C9EF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1F3709"/>
    <w:rsid w:val="051F3709"/>
    <w:rsid w:val="28DC7A43"/>
    <w:rsid w:val="5B5B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customStyle="1" w:styleId="5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普通(网站)1"/>
    <w:basedOn w:val="1"/>
    <w:qFormat/>
    <w:uiPriority w:val="0"/>
    <w:pPr>
      <w:spacing w:beforeAutospacing="1" w:afterAutospacing="1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196</Characters>
  <Lines>0</Lines>
  <Paragraphs>0</Paragraphs>
  <TotalTime>0</TotalTime>
  <ScaleCrop>false</ScaleCrop>
  <LinksUpToDate>false</LinksUpToDate>
  <CharactersWithSpaces>229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2026-05-28T03:33:00Z</dcterms:created>
  <dc:creator>xi</dc:creator>
  <cp:lastModifiedBy>WPS_1559611649</cp:lastModifiedBy>
  <dcterms:modified xsi:type="dcterms:W3CDTF">2026-06-18T02:03:47Z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D91B87BBE0EF414481E08787E4740AC3_11</vt:lpwstr>
  </property>
  <property fmtid="{D5CDD505-2E9C-101B-9397-08002B2CF9AE}" pid="4" name="KSOTemplateDocerSaveRecord">
    <vt:lpwstr>eyJoZGlkIjoiMTFiMTM3MDc5YmU1MDVlMDE5NGNjMzMzYzU4MGRmOWYiLCJ1c2VySWQiOiI1NzEwNTYyOTYifQ==</vt:lpwstr>
  </property>
</Properties>
</file>