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D113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其他资料</w:t>
      </w:r>
    </w:p>
    <w:p w14:paraId="748444E3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（供应商参照采购文件要求及内容认为还需提供的其他资料，格式</w:t>
      </w:r>
    </w:p>
    <w:p w14:paraId="2A951ABA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自拟）</w:t>
      </w:r>
    </w:p>
    <w:p w14:paraId="623EFE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3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2026-08-05T05:11:09Z</dcterms:created>
  <dc:creator>Lenovo</dc:creator>
  <cp:lastModifiedBy>沁雨忧馨</cp:lastModifiedBy>
  <dcterms:modified xsi:type="dcterms:W3CDTF">2026-08-05T05:11:17Z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eyJoZGlkIjoiYTdmNDk5ODQ3Y2I1ZTYzNTVkODhkYTNmODU4ZjQyNWMiLCJ1c2VySWQiOiI1NTE5NDgxOTIifQ==</vt:lpwstr>
  </property>
  <property fmtid="{D5CDD505-2E9C-101B-9397-08002B2CF9AE}" pid="4" name="ICV">
    <vt:lpwstr>21AACFB0CFA84F348A93B7C6AEE2FF36_12</vt:lpwstr>
  </property>
</Properties>
</file>