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0D798">
      <w:pPr>
        <w:pStyle w:val="7"/>
        <w:jc w:val="left"/>
        <w:outlineLvl w:val="2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  <w:t>服务方案</w:t>
      </w:r>
    </w:p>
    <w:p w14:paraId="136BB11F">
      <w:pPr>
        <w:pStyle w:val="7"/>
        <w:jc w:val="left"/>
        <w:outlineLvl w:val="9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  <w:lang w:val="en-US" w:eastAsia="zh-CN"/>
        </w:rPr>
      </w:pPr>
    </w:p>
    <w:p w14:paraId="0FFEA056"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</w:rPr>
      </w:pPr>
      <w:r>
        <w:rPr>
          <w:rFonts w:hint="eastAsia" w:asciiTheme="minorEastAsia" w:hAnsiTheme="minorEastAsia" w:cstheme="minorEastAsia"/>
          <w:b/>
          <w:color w:val="auto"/>
          <w:sz w:val="28"/>
          <w:szCs w:val="28"/>
          <w:highlight w:val="none"/>
          <w:lang w:val="en-US" w:eastAsia="zh-CN"/>
        </w:rPr>
        <w:t>根据评分标准编制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</w:rPr>
        <w:t>项目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  <w:lang w:val="en-US" w:eastAsia="zh-CN"/>
        </w:rPr>
        <w:t>服务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</w:rPr>
        <w:t>方案</w:t>
      </w:r>
      <w:r>
        <w:rPr>
          <w:rFonts w:hint="eastAsia" w:asciiTheme="minorEastAsia" w:hAnsiTheme="minorEastAsia" w:cstheme="minorEastAsia"/>
          <w:b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Theme="minorEastAsia" w:hAnsiTheme="minorEastAsia" w:cstheme="minorEastAsia"/>
          <w:b/>
          <w:color w:val="auto"/>
          <w:sz w:val="28"/>
          <w:szCs w:val="28"/>
          <w:highlight w:val="none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</w:rPr>
        <w:t>证明材料（证明材料应清晰可辨，否则视为无效</w:t>
      </w:r>
      <w:r>
        <w:rPr>
          <w:rFonts w:hint="eastAsia" w:asciiTheme="minorEastAsia" w:hAnsiTheme="minorEastAsia" w:cstheme="minorEastAsia"/>
          <w:b/>
          <w:color w:val="auto"/>
          <w:sz w:val="28"/>
          <w:szCs w:val="28"/>
          <w:highlight w:val="none"/>
          <w:lang w:val="en-US" w:eastAsia="zh-CN"/>
        </w:rPr>
        <w:t>材料</w:t>
      </w:r>
      <w:r>
        <w:rPr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highlight w:val="none"/>
        </w:rPr>
        <w:t>）</w:t>
      </w:r>
    </w:p>
    <w:p w14:paraId="244072E6">
      <w:pPr>
        <w:pStyle w:val="2"/>
        <w:numPr>
          <w:ilvl w:val="0"/>
          <w:numId w:val="1"/>
        </w:numPr>
      </w:pPr>
      <w:r>
        <w:rPr>
          <w:rFonts w:hint="eastAsia"/>
          <w:lang w:val="en-US" w:eastAsia="zh-CN"/>
        </w:rPr>
        <w:t>分包方案</w:t>
      </w:r>
      <w:bookmarkStart w:id="0" w:name="_GoBack"/>
      <w:bookmarkEnd w:id="0"/>
    </w:p>
    <w:p w14:paraId="2AB62A9E">
      <w:pPr>
        <w:jc w:val="center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分包方案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3096"/>
        <w:gridCol w:w="2131"/>
        <w:gridCol w:w="2131"/>
      </w:tblGrid>
      <w:tr w14:paraId="0D521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 w14:paraId="325613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096" w:type="dxa"/>
          </w:tcPr>
          <w:p w14:paraId="7C2D0A1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分包内容</w:t>
            </w:r>
          </w:p>
        </w:tc>
        <w:tc>
          <w:tcPr>
            <w:tcW w:w="2131" w:type="dxa"/>
          </w:tcPr>
          <w:p w14:paraId="624D422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比例</w:t>
            </w:r>
          </w:p>
        </w:tc>
        <w:tc>
          <w:tcPr>
            <w:tcW w:w="2131" w:type="dxa"/>
          </w:tcPr>
          <w:p w14:paraId="2E8B03F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分包承接供应商</w:t>
            </w:r>
          </w:p>
        </w:tc>
      </w:tr>
      <w:tr w14:paraId="06D4E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 w14:paraId="40CDAAF9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96" w:type="dxa"/>
          </w:tcPr>
          <w:p w14:paraId="2E84BC19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07F355D8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84D3DB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7C1B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 w14:paraId="6FCF0DCA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96" w:type="dxa"/>
          </w:tcPr>
          <w:p w14:paraId="396691A2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4D3F0958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74CA68CE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0D1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 w14:paraId="33A4FE7C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96" w:type="dxa"/>
          </w:tcPr>
          <w:p w14:paraId="21A17B5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691ECDF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4E44EEF8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B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 w14:paraId="205923A3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96" w:type="dxa"/>
          </w:tcPr>
          <w:p w14:paraId="23A94224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617927E2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31202AAA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9E7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 w14:paraId="31E79C97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096" w:type="dxa"/>
          </w:tcPr>
          <w:p w14:paraId="205F8D8F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4F4E78CE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 w14:paraId="14D71D70">
            <w:pP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DDAE5AA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1.比例合计不得高于招标文件2.6.2.1规定的分包比例</w:t>
      </w:r>
    </w:p>
    <w:p w14:paraId="70EB51CD">
      <w:pPr>
        <w:pStyle w:val="3"/>
        <w:ind w:left="0" w:leftChars="0" w:firstLine="0" w:firstLineChars="0"/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2.后附分包承接供应商检验检测机构资质认定证书CMA和检测能力附表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141B9A"/>
    <w:multiLevelType w:val="singleLevel"/>
    <w:tmpl w:val="03141B9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1A5E0DC6"/>
    <w:rsid w:val="00CB280E"/>
    <w:rsid w:val="0FBC2263"/>
    <w:rsid w:val="10130601"/>
    <w:rsid w:val="11A71B81"/>
    <w:rsid w:val="13FD58F5"/>
    <w:rsid w:val="177E02EB"/>
    <w:rsid w:val="19E020D4"/>
    <w:rsid w:val="1A5E0DC6"/>
    <w:rsid w:val="1C2E5379"/>
    <w:rsid w:val="231057D9"/>
    <w:rsid w:val="2BAF7B59"/>
    <w:rsid w:val="30AB6B41"/>
    <w:rsid w:val="3A1851C5"/>
    <w:rsid w:val="3C241B38"/>
    <w:rsid w:val="439E2535"/>
    <w:rsid w:val="46F32B98"/>
    <w:rsid w:val="53034162"/>
    <w:rsid w:val="534C5B09"/>
    <w:rsid w:val="56A1616C"/>
    <w:rsid w:val="5BFE7BBD"/>
    <w:rsid w:val="616B1851"/>
    <w:rsid w:val="748E77AC"/>
    <w:rsid w:val="750E0A19"/>
    <w:rsid w:val="76D66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1</TotalTime>
  <ScaleCrop>false</ScaleCrop>
  <LinksUpToDate>false</LinksUpToDate>
  <CharactersWithSpaces>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2023-08-04T02:06:00Z</dcterms:created>
  <dc:creator>左中右1409724101</dc:creator>
  <cp:lastModifiedBy>JYZB</cp:lastModifiedBy>
  <dcterms:modified xsi:type="dcterms:W3CDTF">2026-07-30T08:25:16Z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5025F8E4CE4D4AA2970DD3289D9BE6DE_11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