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626B6">
      <w:pPr>
        <w:wordWrap w:val="0"/>
        <w:autoSpaceDE w:val="0"/>
        <w:autoSpaceDN w:val="0"/>
        <w:spacing w:before="0" w:after="0" w:line="500" w:lineRule="exact"/>
        <w:jc w:val="center"/>
        <w:rPr>
          <w:sz w:val="34"/>
        </w:rPr>
      </w:pPr>
      <w:r>
        <w:rPr>
          <w:rFonts w:hint="eastAsia" w:ascii="宋体" w:hAnsi="宋体" w:eastAsia="宋体"/>
          <w:b/>
          <w:color w:val="000000"/>
          <w:sz w:val="34"/>
        </w:rPr>
        <w:t>采</w:t>
      </w:r>
      <w:r>
        <w:rPr>
          <w:rFonts w:hint="eastAsia" w:ascii="宋体" w:hAnsi="宋体" w:eastAsia="宋体"/>
          <w:b/>
          <w:color w:val="000000"/>
          <w:sz w:val="34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color w:val="000000"/>
          <w:sz w:val="34"/>
        </w:rPr>
        <w:t>购</w:t>
      </w:r>
      <w:r>
        <w:rPr>
          <w:rFonts w:hint="eastAsia" w:ascii="宋体" w:hAnsi="宋体" w:eastAsia="宋体"/>
          <w:b/>
          <w:color w:val="000000"/>
          <w:sz w:val="34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color w:val="000000"/>
          <w:sz w:val="34"/>
        </w:rPr>
        <w:t>合</w:t>
      </w:r>
      <w:r>
        <w:rPr>
          <w:rFonts w:hint="eastAsia" w:ascii="宋体" w:hAnsi="宋体" w:eastAsia="宋体"/>
          <w:b/>
          <w:color w:val="000000"/>
          <w:sz w:val="34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color w:val="000000"/>
          <w:sz w:val="34"/>
        </w:rPr>
        <w:t>同</w:t>
      </w:r>
    </w:p>
    <w:p w14:paraId="766BB707">
      <w:pPr>
        <w:wordWrap w:val="0"/>
        <w:autoSpaceDE w:val="0"/>
        <w:autoSpaceDN w:val="0"/>
        <w:spacing w:before="0" w:after="0" w:line="311" w:lineRule="exact"/>
        <w:ind w:firstLine="0"/>
        <w:jc w:val="both"/>
        <w:rPr>
          <w:rFonts w:hint="eastAsia" w:ascii="宋体" w:hAnsi="宋体" w:eastAsia="宋体"/>
          <w:color w:val="000000"/>
          <w:sz w:val="24"/>
        </w:rPr>
      </w:pPr>
    </w:p>
    <w:p w14:paraId="39B0AF47">
      <w:pPr>
        <w:tabs>
          <w:tab w:val="left" w:pos="5460"/>
        </w:tabs>
        <w:wordWrap w:val="0"/>
        <w:autoSpaceDE w:val="0"/>
        <w:autoSpaceDN w:val="0"/>
        <w:spacing w:before="0" w:after="0" w:line="508" w:lineRule="exact"/>
        <w:ind w:firstLine="100"/>
        <w:jc w:val="both"/>
        <w:rPr>
          <w:rFonts w:hint="default" w:eastAsia="宋体"/>
          <w:sz w:val="24"/>
          <w:u w:val="single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</w:rPr>
        <w:t>甲方：</w:t>
      </w:r>
      <w:r>
        <w:rPr>
          <w:rFonts w:hint="eastAsia" w:ascii="宋体" w:hAnsi="宋体" w:eastAsia="宋体"/>
          <w:color w:val="000000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color w:val="000000"/>
          <w:sz w:val="24"/>
        </w:rPr>
        <w:tab/>
      </w:r>
      <w:r>
        <w:rPr>
          <w:rFonts w:hint="eastAsia" w:ascii="宋体" w:hAnsi="宋体" w:eastAsia="宋体"/>
          <w:color w:val="000000"/>
          <w:sz w:val="24"/>
        </w:rPr>
        <w:t>合同签订地：</w:t>
      </w:r>
      <w:r>
        <w:rPr>
          <w:rFonts w:hint="eastAsia" w:ascii="宋体" w:hAnsi="宋体" w:eastAsia="宋体"/>
          <w:color w:val="000000"/>
          <w:sz w:val="24"/>
          <w:u w:val="single"/>
          <w:lang w:val="en-US" w:eastAsia="zh-CN"/>
        </w:rPr>
        <w:t xml:space="preserve">    </w:t>
      </w:r>
    </w:p>
    <w:p w14:paraId="7C0C0DAB">
      <w:pPr>
        <w:wordWrap w:val="0"/>
        <w:autoSpaceDE w:val="0"/>
        <w:autoSpaceDN w:val="0"/>
        <w:spacing w:before="0" w:after="0" w:line="380" w:lineRule="exact"/>
        <w:ind w:firstLine="100"/>
        <w:jc w:val="both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</w:rPr>
        <w:t>乙方：</w:t>
      </w:r>
      <w:r>
        <w:rPr>
          <w:rFonts w:hint="eastAsia" w:ascii="宋体" w:hAnsi="宋体" w:eastAsia="宋体"/>
          <w:color w:val="000000"/>
          <w:sz w:val="24"/>
          <w:u w:val="single"/>
          <w:lang w:val="en-US" w:eastAsia="zh-CN"/>
        </w:rPr>
        <w:t xml:space="preserve">                 </w:t>
      </w:r>
    </w:p>
    <w:p w14:paraId="064EF206">
      <w:pPr>
        <w:wordWrap w:val="0"/>
        <w:autoSpaceDE w:val="0"/>
        <w:autoSpaceDN w:val="0"/>
        <w:spacing w:before="0" w:after="0" w:line="480" w:lineRule="auto"/>
        <w:ind w:left="100" w:right="540" w:firstLine="4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根据《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中华人民共和国</w:t>
      </w:r>
      <w:r>
        <w:rPr>
          <w:rFonts w:hint="eastAsia" w:ascii="宋体" w:hAnsi="宋体" w:eastAsia="宋体"/>
          <w:color w:val="000000"/>
          <w:sz w:val="24"/>
        </w:rPr>
        <w:t>政府采购法》、《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中华人民共和国民法典</w:t>
      </w:r>
      <w:r>
        <w:rPr>
          <w:rFonts w:hint="eastAsia" w:ascii="宋体" w:hAnsi="宋体" w:eastAsia="宋体"/>
          <w:color w:val="000000"/>
          <w:sz w:val="24"/>
        </w:rPr>
        <w:t>》及相关法律法规，澄城县果业发展中心与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color w:val="000000"/>
          <w:sz w:val="24"/>
          <w:u w:val="single"/>
          <w:lang w:val="en-US" w:eastAsia="zh-CN"/>
        </w:rPr>
        <w:t xml:space="preserve">      （供应商名称）         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/>
          <w:color w:val="000000"/>
          <w:sz w:val="24"/>
        </w:rPr>
        <w:t>就</w:t>
      </w:r>
      <w:r>
        <w:rPr>
          <w:rFonts w:hint="eastAsia" w:ascii="宋体" w:hAnsi="宋体" w:eastAsia="宋体"/>
          <w:color w:val="000000"/>
          <w:sz w:val="24"/>
          <w:u w:val="single"/>
          <w:lang w:val="en-US" w:eastAsia="zh-CN"/>
        </w:rPr>
        <w:t xml:space="preserve">       （项目名称）            </w:t>
      </w:r>
      <w:r>
        <w:rPr>
          <w:rFonts w:hint="eastAsia" w:ascii="宋体" w:hAnsi="宋体" w:eastAsia="宋体"/>
          <w:color w:val="000000"/>
          <w:sz w:val="24"/>
        </w:rPr>
        <w:t>采购项目事宜，本着诚实信用、互惠互利原则，结合双方实际，协商一致，签订本合同，以资共同恪守。</w:t>
      </w:r>
    </w:p>
    <w:p w14:paraId="037036F3">
      <w:pPr>
        <w:wordWrap w:val="0"/>
        <w:autoSpaceDE w:val="0"/>
        <w:autoSpaceDN w:val="0"/>
        <w:spacing w:before="0" w:after="0" w:line="540" w:lineRule="exact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一、名称、型号、数量、金额（详单附后）</w:t>
      </w:r>
    </w:p>
    <w:p w14:paraId="486A1C5E">
      <w:pPr>
        <w:wordWrap w:val="0"/>
        <w:autoSpaceDE w:val="0"/>
        <w:autoSpaceDN w:val="0"/>
        <w:spacing w:before="0" w:after="0" w:line="140" w:lineRule="exact"/>
        <w:ind w:firstLine="0"/>
        <w:jc w:val="both"/>
        <w:rPr>
          <w:rFonts w:hint="eastAsia" w:ascii="宋体" w:hAnsi="宋体" w:eastAsia="宋体"/>
          <w:color w:val="000000"/>
          <w:sz w:val="10"/>
        </w:rPr>
      </w:pPr>
    </w:p>
    <w:tbl>
      <w:tblPr>
        <w:tblStyle w:val="2"/>
        <w:tblW w:w="8211" w:type="dxa"/>
        <w:tblInd w:w="10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585"/>
        <w:gridCol w:w="2108"/>
        <w:gridCol w:w="590"/>
        <w:gridCol w:w="835"/>
        <w:gridCol w:w="1125"/>
        <w:gridCol w:w="1315"/>
      </w:tblGrid>
      <w:tr w14:paraId="1A96D30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79A96">
            <w:pPr>
              <w:wordWrap w:val="0"/>
              <w:autoSpaceDE w:val="0"/>
              <w:autoSpaceDN w:val="0"/>
              <w:spacing w:before="0" w:after="0" w:line="300" w:lineRule="exact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10C21">
            <w:pPr>
              <w:wordWrap w:val="0"/>
              <w:autoSpaceDE w:val="0"/>
              <w:autoSpaceDN w:val="0"/>
              <w:spacing w:before="0" w:after="0" w:line="300" w:lineRule="exact"/>
              <w:ind w:firstLine="480" w:firstLineChars="2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品名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C184A">
            <w:pPr>
              <w:wordWrap w:val="0"/>
              <w:autoSpaceDE w:val="0"/>
              <w:autoSpaceDN w:val="0"/>
              <w:spacing w:before="0" w:after="0" w:line="300" w:lineRule="exact"/>
              <w:ind w:firstLine="720" w:firstLineChars="3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主要参数</w:t>
            </w: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3B742">
            <w:pPr>
              <w:wordWrap w:val="0"/>
              <w:autoSpaceDE w:val="0"/>
              <w:autoSpaceDN w:val="0"/>
              <w:spacing w:before="0" w:after="0" w:line="300" w:lineRule="exact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57504">
            <w:pPr>
              <w:wordWrap w:val="0"/>
              <w:autoSpaceDE w:val="0"/>
              <w:autoSpaceDN w:val="0"/>
              <w:spacing w:before="40" w:after="0" w:line="259" w:lineRule="exact"/>
              <w:ind w:firstLine="240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54DD6">
            <w:pPr>
              <w:wordWrap w:val="0"/>
              <w:autoSpaceDE w:val="0"/>
              <w:autoSpaceDN w:val="0"/>
              <w:spacing w:before="4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70B53">
            <w:pPr>
              <w:wordWrap w:val="0"/>
              <w:autoSpaceDE w:val="0"/>
              <w:autoSpaceDN w:val="0"/>
              <w:spacing w:before="4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小计（元）</w:t>
            </w:r>
          </w:p>
        </w:tc>
      </w:tr>
      <w:tr w14:paraId="22579E4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80DFE1">
            <w:pPr>
              <w:wordWrap w:val="0"/>
              <w:autoSpaceDE w:val="0"/>
              <w:autoSpaceDN w:val="0"/>
              <w:spacing w:before="180" w:after="0" w:line="311" w:lineRule="exact"/>
              <w:jc w:val="center"/>
              <w:rPr>
                <w:sz w:val="24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</w:rPr>
              <w:t>1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A432C2">
            <w:pPr>
              <w:wordWrap w:val="0"/>
              <w:autoSpaceDE w:val="0"/>
              <w:autoSpaceDN w:val="0"/>
              <w:spacing w:before="160" w:after="0" w:line="311" w:lineRule="exact"/>
              <w:jc w:val="center"/>
              <w:rPr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00FE4BE">
            <w:pPr>
              <w:wordWrap w:val="0"/>
              <w:autoSpaceDE w:val="0"/>
              <w:autoSpaceDN w:val="0"/>
              <w:spacing w:before="0" w:after="0" w:line="240" w:lineRule="exact"/>
              <w:jc w:val="center"/>
              <w:rPr>
                <w:sz w:val="24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7464BB">
            <w:pPr>
              <w:wordWrap w:val="0"/>
              <w:autoSpaceDE w:val="0"/>
              <w:autoSpaceDN w:val="0"/>
              <w:spacing w:before="160" w:after="0" w:line="311" w:lineRule="exact"/>
              <w:jc w:val="center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82FFA1">
            <w:pPr>
              <w:wordWrap w:val="0"/>
              <w:autoSpaceDE w:val="0"/>
              <w:autoSpaceDN w:val="0"/>
              <w:spacing w:before="180" w:after="0" w:line="298" w:lineRule="exact"/>
              <w:ind w:firstLine="0"/>
              <w:jc w:val="both"/>
              <w:rPr>
                <w:sz w:val="23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98CEA9C">
            <w:pPr>
              <w:wordWrap w:val="0"/>
              <w:autoSpaceDE w:val="0"/>
              <w:autoSpaceDN w:val="0"/>
              <w:spacing w:before="180" w:after="0" w:line="311" w:lineRule="exact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06B8CB">
            <w:pPr>
              <w:wordWrap w:val="0"/>
              <w:autoSpaceDE w:val="0"/>
              <w:autoSpaceDN w:val="0"/>
              <w:spacing w:before="160" w:after="0" w:line="311" w:lineRule="exact"/>
              <w:jc w:val="center"/>
              <w:rPr>
                <w:sz w:val="24"/>
              </w:rPr>
            </w:pPr>
          </w:p>
        </w:tc>
      </w:tr>
      <w:tr w14:paraId="017EED5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5B7467">
            <w:pPr>
              <w:wordWrap w:val="0"/>
              <w:autoSpaceDE w:val="0"/>
              <w:autoSpaceDN w:val="0"/>
              <w:spacing w:before="220" w:after="0" w:line="311" w:lineRule="exact"/>
              <w:jc w:val="center"/>
              <w:rPr>
                <w:sz w:val="24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</w:rPr>
              <w:t>2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3919C7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815329">
            <w:pPr>
              <w:wordWrap w:val="0"/>
              <w:autoSpaceDE w:val="0"/>
              <w:autoSpaceDN w:val="0"/>
              <w:spacing w:before="60" w:after="0" w:line="259" w:lineRule="exact"/>
              <w:ind w:left="220" w:right="60" w:hanging="60"/>
              <w:jc w:val="both"/>
              <w:rPr>
                <w:sz w:val="20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327664">
            <w:pPr>
              <w:wordWrap w:val="0"/>
              <w:autoSpaceDE w:val="0"/>
              <w:autoSpaceDN w:val="0"/>
              <w:spacing w:before="200" w:after="0" w:line="311" w:lineRule="exact"/>
              <w:ind w:firstLine="240"/>
              <w:jc w:val="both"/>
              <w:rPr>
                <w:sz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F50191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sz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A7FC868">
            <w:pPr>
              <w:wordWrap w:val="0"/>
              <w:autoSpaceDE w:val="0"/>
              <w:autoSpaceDN w:val="0"/>
              <w:spacing w:before="200" w:after="0" w:line="311" w:lineRule="exact"/>
              <w:ind w:firstLine="460"/>
              <w:jc w:val="both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6B596CF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sz w:val="24"/>
              </w:rPr>
            </w:pPr>
          </w:p>
        </w:tc>
      </w:tr>
      <w:tr w14:paraId="7B351F6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29295A">
            <w:pPr>
              <w:wordWrap w:val="0"/>
              <w:autoSpaceDE w:val="0"/>
              <w:autoSpaceDN w:val="0"/>
              <w:spacing w:before="220" w:after="0" w:line="311" w:lineRule="exact"/>
              <w:jc w:val="center"/>
              <w:rPr>
                <w:rFonts w:hint="eastAsia" w:ascii="Calibri" w:hAnsi="Calibri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039737A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858868">
            <w:pPr>
              <w:wordWrap w:val="0"/>
              <w:autoSpaceDE w:val="0"/>
              <w:autoSpaceDN w:val="0"/>
              <w:spacing w:before="60" w:after="0" w:line="259" w:lineRule="exact"/>
              <w:ind w:left="220" w:right="60" w:hanging="60"/>
              <w:jc w:val="both"/>
              <w:rPr>
                <w:rFonts w:hint="eastAsia" w:ascii="宋体" w:hAnsi="宋体" w:eastAsia="宋体"/>
                <w:color w:val="000000"/>
                <w:sz w:val="20"/>
              </w:rPr>
            </w:pPr>
          </w:p>
        </w:tc>
        <w:tc>
          <w:tcPr>
            <w:tcW w:w="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B610755">
            <w:pPr>
              <w:wordWrap w:val="0"/>
              <w:autoSpaceDE w:val="0"/>
              <w:autoSpaceDN w:val="0"/>
              <w:spacing w:before="200" w:after="0" w:line="311" w:lineRule="exact"/>
              <w:ind w:firstLine="240"/>
              <w:jc w:val="both"/>
              <w:rPr>
                <w:rFonts w:hint="eastAsia" w:ascii="宋体" w:hAnsi="宋体" w:eastAsia="宋体"/>
                <w:color w:val="000000"/>
                <w:sz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E57720C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rFonts w:hint="eastAsia" w:ascii="Calibri" w:hAnsi="Calibri" w:eastAsia="Calibri"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3EE6DA">
            <w:pPr>
              <w:wordWrap w:val="0"/>
              <w:autoSpaceDE w:val="0"/>
              <w:autoSpaceDN w:val="0"/>
              <w:spacing w:before="200" w:after="0" w:line="311" w:lineRule="exact"/>
              <w:ind w:firstLine="460"/>
              <w:jc w:val="both"/>
              <w:rPr>
                <w:rFonts w:hint="eastAsia" w:ascii="Calibri" w:hAnsi="Calibri" w:eastAsia="Calibri"/>
                <w:color w:val="000000"/>
                <w:sz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35B51E">
            <w:pPr>
              <w:wordWrap w:val="0"/>
              <w:autoSpaceDE w:val="0"/>
              <w:autoSpaceDN w:val="0"/>
              <w:spacing w:before="200" w:after="0" w:line="311" w:lineRule="exact"/>
              <w:jc w:val="center"/>
              <w:rPr>
                <w:rFonts w:hint="eastAsia" w:ascii="Calibri" w:hAnsi="Calibri" w:eastAsia="Calibri"/>
                <w:color w:val="000000"/>
                <w:sz w:val="24"/>
              </w:rPr>
            </w:pPr>
          </w:p>
        </w:tc>
      </w:tr>
      <w:tr w14:paraId="5ACEE9C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7DC25E">
            <w:pPr>
              <w:wordWrap w:val="0"/>
              <w:autoSpaceDE w:val="0"/>
              <w:autoSpaceDN w:val="0"/>
              <w:spacing w:before="148" w:after="0" w:line="311" w:lineRule="exact"/>
              <w:jc w:val="center"/>
              <w:rPr>
                <w:sz w:val="24"/>
              </w:rPr>
            </w:pPr>
            <w:r>
              <w:rPr>
                <w:rFonts w:hint="eastAsia" w:ascii="Calibri" w:hAnsi="Calibri" w:eastAsia="Calibri"/>
                <w:color w:val="000000"/>
                <w:sz w:val="24"/>
              </w:rPr>
              <w:t>4</w:t>
            </w:r>
          </w:p>
        </w:tc>
        <w:tc>
          <w:tcPr>
            <w:tcW w:w="75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19DDAB">
            <w:pPr>
              <w:wordWrap w:val="0"/>
              <w:autoSpaceDE w:val="0"/>
              <w:autoSpaceDN w:val="0"/>
              <w:spacing w:before="140" w:after="0" w:line="259" w:lineRule="exact"/>
              <w:jc w:val="both"/>
              <w:rPr>
                <w:rFonts w:hint="default" w:eastAsiaTheme="minorEastAsia"/>
                <w:sz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项目款合计：</w:t>
            </w:r>
          </w:p>
        </w:tc>
      </w:tr>
    </w:tbl>
    <w:p w14:paraId="4952E25C">
      <w:pPr>
        <w:wordWrap w:val="0"/>
        <w:autoSpaceDE w:val="0"/>
        <w:autoSpaceDN w:val="0"/>
        <w:spacing w:before="0" w:after="0" w:line="480" w:lineRule="auto"/>
        <w:ind w:firstLine="5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注：上述价款为含税价款合嫁接人工、运输、储藏等费用。</w:t>
      </w:r>
    </w:p>
    <w:p w14:paraId="6C451310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二、交货时间：</w:t>
      </w:r>
    </w:p>
    <w:p w14:paraId="11E7B80B">
      <w:pPr>
        <w:wordWrap w:val="0"/>
        <w:autoSpaceDE w:val="0"/>
        <w:autoSpaceDN w:val="0"/>
        <w:spacing w:before="0" w:after="0" w:line="480" w:lineRule="auto"/>
        <w:ind w:firstLine="5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自合同签订后</w:t>
      </w:r>
      <w:r>
        <w:rPr>
          <w:rFonts w:hint="eastAsia" w:ascii="Calibri" w:hAnsi="Calibri" w:eastAsia="宋体"/>
          <w:color w:val="000000"/>
          <w:sz w:val="24"/>
          <w:lang w:val="en-US" w:eastAsia="zh-CN"/>
        </w:rPr>
        <w:t xml:space="preserve">30 </w:t>
      </w:r>
      <w:r>
        <w:rPr>
          <w:rFonts w:hint="eastAsia" w:ascii="宋体" w:hAnsi="宋体" w:eastAsia="宋体"/>
          <w:color w:val="000000"/>
          <w:sz w:val="24"/>
        </w:rPr>
        <w:t>日历天交付。</w:t>
      </w:r>
    </w:p>
    <w:p w14:paraId="72A2B746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三、售后服务承诺：</w:t>
      </w:r>
    </w:p>
    <w:p w14:paraId="7C7EAC06">
      <w:pPr>
        <w:wordWrap w:val="0"/>
        <w:autoSpaceDE w:val="0"/>
        <w:autoSpaceDN w:val="0"/>
        <w:spacing w:before="0" w:after="0" w:line="480" w:lineRule="auto"/>
        <w:ind w:firstLine="5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提供近</w:t>
      </w:r>
      <w:r>
        <w:rPr>
          <w:rFonts w:hint="eastAsia" w:ascii="Calibri" w:hAnsi="Calibri" w:eastAsia="Calibri"/>
          <w:color w:val="000000"/>
          <w:sz w:val="24"/>
        </w:rPr>
        <w:t>1</w:t>
      </w:r>
      <w:r>
        <w:rPr>
          <w:rFonts w:hint="eastAsia" w:ascii="宋体" w:hAnsi="宋体" w:eastAsia="宋体"/>
          <w:color w:val="000000"/>
          <w:sz w:val="24"/>
        </w:rPr>
        <w:t>年内的日常技术指导服务。具体条款以招标文件为准。</w:t>
      </w:r>
    </w:p>
    <w:p w14:paraId="20871A71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四、运输方式、交货地点：</w:t>
      </w:r>
    </w:p>
    <w:p w14:paraId="636C46DF">
      <w:pPr>
        <w:wordWrap w:val="0"/>
        <w:autoSpaceDE w:val="0"/>
        <w:autoSpaceDN w:val="0"/>
        <w:spacing w:before="0" w:after="0" w:line="480" w:lineRule="auto"/>
        <w:ind w:left="100" w:right="540" w:firstLine="4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运输费用由乙方负责，交货地点为澄城县果业发展中心指定地点，运输中的风险由乙方承担。</w:t>
      </w:r>
    </w:p>
    <w:p w14:paraId="2ADADF14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五、合同款项支付：</w:t>
      </w:r>
    </w:p>
    <w:p w14:paraId="754328A1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rFonts w:hint="default" w:ascii="宋体" w:hAnsi="宋体" w:eastAsia="宋体"/>
          <w:b/>
          <w:color w:val="000000"/>
          <w:sz w:val="29"/>
          <w:u w:val="single"/>
          <w:lang w:val="en-US" w:eastAsia="zh-CN"/>
        </w:rPr>
      </w:pPr>
      <w:r>
        <w:rPr>
          <w:rFonts w:hint="eastAsia" w:ascii="宋体" w:hAnsi="宋体" w:eastAsia="宋体"/>
          <w:b/>
          <w:color w:val="000000"/>
          <w:sz w:val="29"/>
          <w:u w:val="single"/>
          <w:lang w:val="en-US" w:eastAsia="zh-CN"/>
        </w:rPr>
        <w:t xml:space="preserve">                                  </w:t>
      </w:r>
    </w:p>
    <w:p w14:paraId="49A8FAF4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六、违约责任：</w:t>
      </w:r>
    </w:p>
    <w:p w14:paraId="5DBCCD9B">
      <w:pPr>
        <w:wordWrap w:val="0"/>
        <w:autoSpaceDE w:val="0"/>
        <w:autoSpaceDN w:val="0"/>
        <w:spacing w:before="0" w:after="0" w:line="480" w:lineRule="auto"/>
        <w:ind w:left="100" w:right="540" w:firstLine="460"/>
        <w:jc w:val="both"/>
        <w:rPr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依据《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中华人民共和国</w:t>
      </w:r>
      <w:r>
        <w:rPr>
          <w:rFonts w:hint="eastAsia" w:ascii="宋体" w:hAnsi="宋体" w:eastAsia="宋体"/>
          <w:color w:val="000000"/>
          <w:sz w:val="24"/>
        </w:rPr>
        <w:t>政府采购法》、《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中华人民共和国民法典</w:t>
      </w:r>
      <w:r>
        <w:rPr>
          <w:rFonts w:hint="eastAsia" w:ascii="宋体" w:hAnsi="宋体" w:eastAsia="宋体"/>
          <w:color w:val="000000"/>
          <w:sz w:val="24"/>
        </w:rPr>
        <w:t>》的相关条款规定和本合同约定，中标供应商未按时全面履行合同义务或者发生违约情形，采购人会同招标组织机构有权终止合同，依法向中标供应商进行经济索赔，并依法进行相应的行政处罚。采购人违约并且给中标供应商造成经济损失的，由其依法赔偿，确认方不对任何一方的违约行为承担任何责任。</w:t>
      </w:r>
    </w:p>
    <w:p w14:paraId="16788901">
      <w:pPr>
        <w:wordWrap w:val="0"/>
        <w:autoSpaceDE w:val="0"/>
        <w:autoSpaceDN w:val="0"/>
        <w:spacing w:before="0" w:after="0" w:line="480" w:lineRule="auto"/>
        <w:ind w:firstLine="100"/>
        <w:jc w:val="both"/>
        <w:rPr>
          <w:sz w:val="29"/>
        </w:rPr>
      </w:pPr>
      <w:r>
        <w:rPr>
          <w:rFonts w:hint="eastAsia" w:ascii="宋体" w:hAnsi="宋体" w:eastAsia="宋体"/>
          <w:b/>
          <w:color w:val="000000"/>
          <w:sz w:val="29"/>
        </w:rPr>
        <w:t>七、解决合同纠纷的方式：</w:t>
      </w:r>
    </w:p>
    <w:p w14:paraId="5401A145">
      <w:pPr>
        <w:wordWrap w:val="0"/>
        <w:autoSpaceDE w:val="0"/>
        <w:autoSpaceDN w:val="0"/>
        <w:spacing w:before="0" w:after="0" w:line="480" w:lineRule="auto"/>
        <w:ind w:firstLine="681" w:firstLineChars="284"/>
        <w:jc w:val="both"/>
        <w:rPr>
          <w:rFonts w:hint="default" w:eastAsia="宋体"/>
          <w:sz w:val="25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lang w:val="en-US" w:eastAsia="zh-CN"/>
        </w:rPr>
        <w:t>本</w:t>
      </w:r>
      <w:r>
        <w:rPr>
          <w:rFonts w:hint="eastAsia" w:ascii="宋体" w:hAnsi="宋体" w:eastAsia="宋体"/>
          <w:color w:val="000000"/>
          <w:sz w:val="24"/>
        </w:rPr>
        <w:t>合同执行中发生争议的，当事人双方应友好协商解决</w:t>
      </w:r>
      <w:bookmarkStart w:id="0" w:name="_GoBack"/>
      <w:bookmarkEnd w:id="0"/>
      <w:r>
        <w:rPr>
          <w:rFonts w:hint="eastAsia" w:ascii="宋体" w:hAnsi="宋体" w:eastAsia="宋体"/>
          <w:color w:val="000000"/>
          <w:sz w:val="24"/>
        </w:rPr>
        <w:t>，协商不成，可向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>本合同签订地管辖的人民法院提起诉讼。</w:t>
      </w:r>
    </w:p>
    <w:p w14:paraId="5CBB4445">
      <w:pPr>
        <w:wordWrap w:val="0"/>
        <w:autoSpaceDE w:val="0"/>
        <w:autoSpaceDN w:val="0"/>
        <w:spacing w:before="0" w:after="0" w:line="480" w:lineRule="auto"/>
        <w:ind w:firstLine="180"/>
        <w:jc w:val="both"/>
        <w:rPr>
          <w:sz w:val="30"/>
        </w:rPr>
      </w:pPr>
      <w:r>
        <w:rPr>
          <w:rFonts w:hint="eastAsia" w:ascii="宋体" w:hAnsi="宋体" w:eastAsia="宋体"/>
          <w:b/>
          <w:color w:val="000000"/>
          <w:sz w:val="30"/>
        </w:rPr>
        <w:t>八、质量保证：</w:t>
      </w:r>
    </w:p>
    <w:p w14:paraId="61B884AB">
      <w:pPr>
        <w:wordWrap w:val="0"/>
        <w:autoSpaceDE w:val="0"/>
        <w:autoSpaceDN w:val="0"/>
        <w:spacing w:before="0" w:after="0" w:line="480" w:lineRule="auto"/>
        <w:ind w:left="180" w:right="860" w:firstLine="480"/>
        <w:jc w:val="both"/>
        <w:rPr>
          <w:sz w:val="25"/>
        </w:rPr>
      </w:pPr>
      <w:r>
        <w:rPr>
          <w:rFonts w:hint="eastAsia" w:ascii="宋体" w:hAnsi="宋体" w:eastAsia="宋体"/>
          <w:color w:val="000000"/>
          <w:sz w:val="25"/>
        </w:rPr>
        <w:t>乙方所供接穗必须确保质量、技术参数达到嫁接要求符合招投标文件要求，若出现质量、纯度、嫁接技术参数、服务与采购人要求不符等问题，由乙方</w:t>
      </w:r>
      <w:r>
        <w:rPr>
          <w:rFonts w:hint="eastAsia" w:ascii="宋体" w:hAnsi="宋体" w:eastAsia="宋体"/>
          <w:color w:val="000000"/>
          <w:sz w:val="25"/>
          <w:lang w:val="en-US" w:eastAsia="zh-CN"/>
        </w:rPr>
        <w:t>独立全额</w:t>
      </w:r>
      <w:r>
        <w:rPr>
          <w:rFonts w:hint="eastAsia" w:ascii="宋体" w:hAnsi="宋体" w:eastAsia="宋体"/>
          <w:color w:val="000000"/>
          <w:sz w:val="25"/>
        </w:rPr>
        <w:t>。</w:t>
      </w:r>
    </w:p>
    <w:p w14:paraId="02879113">
      <w:pPr>
        <w:wordWrap w:val="0"/>
        <w:autoSpaceDE w:val="0"/>
        <w:autoSpaceDN w:val="0"/>
        <w:spacing w:before="0" w:after="0" w:line="480" w:lineRule="auto"/>
        <w:ind w:firstLine="180"/>
        <w:jc w:val="both"/>
        <w:rPr>
          <w:sz w:val="30"/>
        </w:rPr>
      </w:pPr>
      <w:r>
        <w:rPr>
          <w:rFonts w:hint="eastAsia" w:ascii="宋体" w:hAnsi="宋体" w:eastAsia="宋体"/>
          <w:b/>
          <w:color w:val="000000"/>
          <w:sz w:val="30"/>
        </w:rPr>
        <w:t>九、安全生产和防火：</w:t>
      </w:r>
    </w:p>
    <w:p w14:paraId="51A7FED1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</w:t>
      </w:r>
      <w:r>
        <w:rPr>
          <w:rFonts w:hint="eastAsia" w:ascii="宋体" w:hAnsi="宋体" w:eastAsia="宋体"/>
          <w:color w:val="000000"/>
          <w:sz w:val="25"/>
        </w:rPr>
        <w:t>、乙方在施工过程中必须严格执行安全施工操作规程：</w:t>
      </w:r>
    </w:p>
    <w:p w14:paraId="73CE50E4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宋体" w:hAnsi="宋体" w:eastAsia="宋体"/>
          <w:color w:val="000000"/>
          <w:sz w:val="25"/>
        </w:rPr>
        <w:t>、施工中发生的安全责任由乙方负全责：</w:t>
      </w:r>
    </w:p>
    <w:p w14:paraId="3A2305CC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宋体" w:hAnsi="宋体" w:eastAsia="宋体"/>
          <w:color w:val="000000"/>
          <w:sz w:val="25"/>
        </w:rPr>
        <w:t>、甲方有义务监督并督导乙方进行施工，确保项目顺利进行。</w:t>
      </w:r>
    </w:p>
    <w:p w14:paraId="60C3BF21">
      <w:pPr>
        <w:wordWrap w:val="0"/>
        <w:autoSpaceDE w:val="0"/>
        <w:autoSpaceDN w:val="0"/>
        <w:spacing w:before="0" w:after="0" w:line="480" w:lineRule="auto"/>
        <w:ind w:firstLine="180"/>
        <w:jc w:val="both"/>
        <w:rPr>
          <w:sz w:val="30"/>
        </w:rPr>
      </w:pPr>
      <w:r>
        <w:rPr>
          <w:rFonts w:hint="eastAsia" w:ascii="宋体" w:hAnsi="宋体" w:eastAsia="宋体"/>
          <w:b/>
          <w:color w:val="000000"/>
          <w:sz w:val="30"/>
        </w:rPr>
        <w:t>十、其他事宜：</w:t>
      </w:r>
    </w:p>
    <w:p w14:paraId="55F1533B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</w:t>
      </w:r>
      <w:r>
        <w:rPr>
          <w:rFonts w:hint="eastAsia" w:ascii="宋体" w:hAnsi="宋体" w:eastAsia="宋体"/>
          <w:color w:val="000000"/>
          <w:sz w:val="25"/>
        </w:rPr>
        <w:t>、本合同经甲乙双方签字盖章，确认方确认后生效。</w:t>
      </w:r>
    </w:p>
    <w:p w14:paraId="1045989C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宋体" w:hAnsi="宋体" w:eastAsia="宋体"/>
          <w:color w:val="000000"/>
          <w:sz w:val="25"/>
        </w:rPr>
        <w:t>、本合同一式</w:t>
      </w:r>
      <w:r>
        <w:rPr>
          <w:rFonts w:hint="eastAsia" w:ascii="宋体" w:hAnsi="宋体" w:eastAsia="宋体"/>
          <w:color w:val="000000"/>
          <w:sz w:val="25"/>
          <w:lang w:val="en-US" w:eastAsia="zh-CN"/>
        </w:rPr>
        <w:t>二</w:t>
      </w:r>
      <w:r>
        <w:rPr>
          <w:rFonts w:hint="eastAsia" w:ascii="宋体" w:hAnsi="宋体" w:eastAsia="宋体"/>
          <w:color w:val="000000"/>
          <w:sz w:val="25"/>
        </w:rPr>
        <w:t>份，甲乙双方各执</w:t>
      </w:r>
      <w:r>
        <w:rPr>
          <w:rFonts w:hint="eastAsia" w:ascii="宋体" w:hAnsi="宋体" w:eastAsia="宋体"/>
          <w:color w:val="000000"/>
          <w:sz w:val="25"/>
          <w:lang w:val="en-US" w:eastAsia="zh-CN"/>
        </w:rPr>
        <w:t>一</w:t>
      </w:r>
      <w:r>
        <w:rPr>
          <w:rFonts w:hint="eastAsia" w:ascii="宋体" w:hAnsi="宋体" w:eastAsia="宋体"/>
          <w:color w:val="000000"/>
          <w:sz w:val="25"/>
        </w:rPr>
        <w:t>份。</w:t>
      </w:r>
    </w:p>
    <w:p w14:paraId="57F51574">
      <w:pPr>
        <w:wordWrap w:val="0"/>
        <w:autoSpaceDE w:val="0"/>
        <w:autoSpaceDN w:val="0"/>
        <w:spacing w:before="0" w:after="0" w:line="480" w:lineRule="auto"/>
        <w:ind w:left="180" w:right="860" w:firstLine="48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宋体" w:hAnsi="宋体" w:eastAsia="宋体"/>
          <w:color w:val="000000"/>
          <w:sz w:val="25"/>
        </w:rPr>
        <w:t>、本合同修改、变更部分应视为本合同不可分割的组成部分，将作为本合同的组成部分。</w:t>
      </w:r>
    </w:p>
    <w:p w14:paraId="55C3B2BD">
      <w:pPr>
        <w:wordWrap w:val="0"/>
        <w:autoSpaceDE w:val="0"/>
        <w:autoSpaceDN w:val="0"/>
        <w:spacing w:before="0" w:after="0" w:line="480" w:lineRule="auto"/>
        <w:ind w:firstLine="66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4</w:t>
      </w:r>
      <w:r>
        <w:rPr>
          <w:rFonts w:hint="eastAsia" w:ascii="宋体" w:hAnsi="宋体" w:eastAsia="宋体"/>
          <w:color w:val="000000"/>
          <w:sz w:val="25"/>
        </w:rPr>
        <w:t>、合同所附均为本合同组成部分，与本合同具有同等法律效力。</w:t>
      </w:r>
    </w:p>
    <w:p w14:paraId="54433541">
      <w:pPr>
        <w:spacing w:line="480" w:lineRule="auto"/>
        <w:ind w:firstLine="750" w:firstLineChars="300"/>
        <w:rPr>
          <w:rFonts w:hint="eastAsia" w:ascii="宋体" w:hAnsi="宋体" w:eastAsia="宋体"/>
          <w:color w:val="000000"/>
          <w:sz w:val="25"/>
          <w:lang w:eastAsia="zh-CN"/>
        </w:rPr>
      </w:pPr>
      <w:r>
        <w:rPr>
          <w:rFonts w:hint="eastAsia" w:ascii="Calibri" w:hAnsi="Calibri" w:eastAsia="Calibri"/>
          <w:color w:val="000000"/>
          <w:sz w:val="25"/>
        </w:rPr>
        <w:t>5</w:t>
      </w:r>
      <w:r>
        <w:rPr>
          <w:rFonts w:hint="eastAsia" w:ascii="宋体" w:hAnsi="宋体" w:eastAsia="宋体"/>
          <w:color w:val="000000"/>
          <w:sz w:val="25"/>
        </w:rPr>
        <w:t>、由甲方组织验收并严把数量技术质量关</w:t>
      </w:r>
      <w:r>
        <w:rPr>
          <w:rFonts w:hint="eastAsia" w:ascii="宋体" w:hAnsi="宋体" w:eastAsia="宋体"/>
          <w:color w:val="000000"/>
          <w:sz w:val="25"/>
          <w:lang w:eastAsia="zh-CN"/>
        </w:rPr>
        <w:t>。</w:t>
      </w:r>
    </w:p>
    <w:tbl>
      <w:tblPr>
        <w:tblStyle w:val="2"/>
        <w:tblW w:w="9750" w:type="dxa"/>
        <w:tblInd w:w="-812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25"/>
        <w:gridCol w:w="4425"/>
      </w:tblGrid>
      <w:tr w14:paraId="69A3D96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32F9AA">
            <w:pPr>
              <w:wordWrap w:val="0"/>
              <w:autoSpaceDE w:val="0"/>
              <w:autoSpaceDN w:val="0"/>
              <w:spacing w:before="175" w:after="0" w:line="324" w:lineRule="exact"/>
              <w:ind w:firstLine="138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甲方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9B4C3C">
            <w:pPr>
              <w:wordWrap w:val="0"/>
              <w:autoSpaceDE w:val="0"/>
              <w:autoSpaceDN w:val="0"/>
              <w:spacing w:before="175" w:after="0" w:line="324" w:lineRule="exact"/>
              <w:ind w:firstLine="186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  <w:lang w:val="en-US" w:eastAsia="zh-CN"/>
              </w:rPr>
              <w:t>乙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方</w:t>
            </w:r>
          </w:p>
        </w:tc>
      </w:tr>
      <w:tr w14:paraId="76E4239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49E96C">
            <w:pPr>
              <w:wordWrap w:val="0"/>
              <w:autoSpaceDE w:val="0"/>
              <w:autoSpaceDN w:val="0"/>
              <w:spacing w:before="200" w:after="0" w:line="324" w:lineRule="exact"/>
              <w:ind w:firstLine="740"/>
              <w:jc w:val="both"/>
              <w:rPr>
                <w:sz w:val="25"/>
              </w:rPr>
            </w:pP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92377E">
            <w:pPr>
              <w:wordWrap w:val="0"/>
              <w:autoSpaceDE w:val="0"/>
              <w:autoSpaceDN w:val="0"/>
              <w:spacing w:before="155" w:after="0" w:line="324" w:lineRule="exact"/>
              <w:jc w:val="center"/>
              <w:rPr>
                <w:sz w:val="25"/>
              </w:rPr>
            </w:pPr>
          </w:p>
        </w:tc>
      </w:tr>
      <w:tr w14:paraId="426BC7D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006518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地址：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0796BF">
            <w:pPr>
              <w:wordWrap w:val="0"/>
              <w:autoSpaceDE w:val="0"/>
              <w:autoSpaceDN w:val="0"/>
              <w:spacing w:before="220" w:after="0" w:line="324" w:lineRule="exact"/>
              <w:ind w:left="120" w:right="60" w:firstLine="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地址：</w:t>
            </w:r>
          </w:p>
        </w:tc>
      </w:tr>
      <w:tr w14:paraId="6D48FC1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476058A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 xml:space="preserve">法定代表人： 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D9386B7">
            <w:pPr>
              <w:wordWrap w:val="0"/>
              <w:autoSpaceDE w:val="0"/>
              <w:autoSpaceDN w:val="0"/>
              <w:spacing w:before="275" w:after="0" w:line="324" w:lineRule="exact"/>
              <w:ind w:firstLine="12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法定代表人：</w:t>
            </w:r>
          </w:p>
        </w:tc>
      </w:tr>
      <w:tr w14:paraId="56A310D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6E1F99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授权代表：（签字）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17F0F2">
            <w:pPr>
              <w:wordWrap w:val="0"/>
              <w:autoSpaceDE w:val="0"/>
              <w:autoSpaceDN w:val="0"/>
              <w:spacing w:before="100" w:after="0" w:line="240" w:lineRule="auto"/>
              <w:ind w:firstLine="10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授权代表：（签字）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 </w:t>
            </w:r>
          </w:p>
        </w:tc>
      </w:tr>
      <w:tr w14:paraId="4BF052B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A80281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开户银行：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5B8C4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开户银行：</w:t>
            </w:r>
          </w:p>
        </w:tc>
      </w:tr>
      <w:tr w14:paraId="75246EB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CEE1AC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户名：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E24929">
            <w:pPr>
              <w:wordWrap w:val="0"/>
              <w:autoSpaceDE w:val="0"/>
              <w:autoSpaceDN w:val="0"/>
              <w:spacing w:before="194" w:after="0" w:line="285" w:lineRule="exact"/>
              <w:ind w:firstLine="20"/>
              <w:jc w:val="both"/>
              <w:rPr>
                <w:sz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</w:rPr>
              <w:t>户名：</w:t>
            </w:r>
          </w:p>
        </w:tc>
      </w:tr>
      <w:tr w14:paraId="734582E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9D6D00">
            <w:pPr>
              <w:wordWrap w:val="0"/>
              <w:autoSpaceDE w:val="0"/>
              <w:autoSpaceDN w:val="0"/>
              <w:spacing w:before="180" w:after="0" w:line="324" w:lineRule="exact"/>
              <w:ind w:left="120" w:right="60" w:hanging="20"/>
              <w:jc w:val="both"/>
              <w:rPr>
                <w:rFonts w:hint="eastAsia" w:ascii="宋体" w:hAnsi="宋体" w:eastAsia="宋体"/>
                <w:color w:val="000000"/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账号：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2092F74">
            <w:pPr>
              <w:wordWrap w:val="0"/>
              <w:autoSpaceDE w:val="0"/>
              <w:autoSpaceDN w:val="0"/>
              <w:spacing w:before="175" w:after="0" w:line="324" w:lineRule="exact"/>
              <w:ind w:firstLine="10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账号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>：</w:t>
            </w:r>
          </w:p>
        </w:tc>
      </w:tr>
      <w:tr w14:paraId="38C0E26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74225D">
            <w:pPr>
              <w:wordWrap w:val="0"/>
              <w:autoSpaceDE w:val="0"/>
              <w:autoSpaceDN w:val="0"/>
              <w:spacing w:before="115" w:after="0" w:line="240" w:lineRule="auto"/>
              <w:ind w:firstLine="140"/>
              <w:jc w:val="both"/>
              <w:rPr>
                <w:rFonts w:hint="default"/>
                <w:sz w:val="25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日期</w:t>
            </w:r>
            <w:r>
              <w:rPr>
                <w:rFonts w:hint="eastAsia" w:ascii="宋体" w:hAnsi="宋体" w:eastAsia="宋体"/>
                <w:color w:val="000000"/>
                <w:sz w:val="25"/>
                <w:lang w:val="en-US" w:eastAsia="zh-CN"/>
              </w:rPr>
              <w:t xml:space="preserve">   年  月  日</w:t>
            </w:r>
          </w:p>
        </w:tc>
        <w:tc>
          <w:tcPr>
            <w:tcW w:w="4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A9C346B">
            <w:pPr>
              <w:wordWrap w:val="0"/>
              <w:autoSpaceDE w:val="0"/>
              <w:autoSpaceDN w:val="0"/>
              <w:spacing w:before="115" w:after="0" w:line="240" w:lineRule="auto"/>
              <w:ind w:firstLine="120"/>
              <w:jc w:val="both"/>
              <w:rPr>
                <w:sz w:val="25"/>
              </w:rPr>
            </w:pPr>
            <w:r>
              <w:rPr>
                <w:rFonts w:hint="eastAsia" w:ascii="宋体" w:hAnsi="宋体" w:eastAsia="宋体"/>
                <w:color w:val="000000"/>
                <w:sz w:val="25"/>
              </w:rPr>
              <w:t>日期：</w:t>
            </w:r>
            <w:r>
              <w:rPr>
                <w:rFonts w:hint="eastAsia" w:ascii="宋体" w:hAnsi="宋体" w:eastAsia="宋体"/>
                <w:color w:val="000000"/>
                <w:sz w:val="25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年</w:t>
            </w:r>
            <w:r>
              <w:rPr>
                <w:rFonts w:hint="eastAsia" w:ascii="宋体" w:hAnsi="宋体" w:eastAsia="宋体"/>
                <w:color w:val="000000"/>
                <w:sz w:val="25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月</w:t>
            </w:r>
            <w:r>
              <w:rPr>
                <w:rFonts w:hint="eastAsia" w:ascii="宋体" w:hAnsi="宋体" w:eastAsia="宋体"/>
                <w:color w:val="000000"/>
                <w:sz w:val="25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000000"/>
                <w:sz w:val="25"/>
              </w:rPr>
              <w:t>日</w:t>
            </w:r>
          </w:p>
        </w:tc>
      </w:tr>
    </w:tbl>
    <w:p w14:paraId="7BE6DA73">
      <w:pPr>
        <w:tabs>
          <w:tab w:val="left" w:pos="1003"/>
        </w:tabs>
        <w:bidi w:val="0"/>
        <w:jc w:val="left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A4178"/>
    <w:rsid w:val="47551200"/>
    <w:rsid w:val="690A4178"/>
    <w:rsid w:val="712E5B4C"/>
    <w:rsid w:val="76DA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930</Words>
  <Characters>931</Characters>
  <Lines>0</Lines>
  <Paragraphs>0</Paragraphs>
  <TotalTime>21</TotalTime>
  <ScaleCrop>false</ScaleCrop>
  <LinksUpToDate>false</LinksUpToDate>
  <CharactersWithSpaces>1066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2026-05-29T05:39:00Z</dcterms:created>
  <dc:creator>惠惠</dc:creator>
  <cp:lastModifiedBy>七</cp:lastModifiedBy>
  <dcterms:modified xsi:type="dcterms:W3CDTF">2026-05-29T21:57:45Z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D0AA6D14DE5D4A1D819CC7EC238A7A2E_13</vt:lpwstr>
  </property>
  <property fmtid="{D5CDD505-2E9C-101B-9397-08002B2CF9AE}" pid="4" name="KSOTemplateDocerSaveRecord">
    <vt:lpwstr>eyJoZGlkIjoiZWY0NGVmZjczY2EzNzkxNzk5NTYxYWQwN2Q5ZjcxNDUiLCJ1c2VySWQiOiI4NzUzOTMwMjkifQ==</vt:lpwstr>
  </property>
</Properties>
</file>