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AF2B3C">
      <w:pPr>
        <w:keepNext w:val="0"/>
        <w:keepLines w:val="0"/>
        <w:widowControl/>
        <w:suppressLineNumbers w:val="0"/>
        <w:jc w:val="center"/>
        <w:rPr>
          <w:rFonts w:hint="eastAsia"/>
          <w:b/>
          <w:bCs/>
          <w:sz w:val="44"/>
          <w:szCs w:val="44"/>
          <w:lang w:val="en-US" w:eastAsia="zh-CN"/>
        </w:rPr>
      </w:pPr>
      <w:r>
        <w:rPr>
          <w:rFonts w:hint="eastAsia"/>
          <w:b/>
          <w:bCs/>
          <w:sz w:val="44"/>
          <w:szCs w:val="44"/>
          <w:lang w:val="en-US" w:eastAsia="zh-CN"/>
        </w:rPr>
        <w:t>志丹县城市管理执法局</w:t>
      </w:r>
    </w:p>
    <w:p w14:paraId="65EF539B">
      <w:pPr>
        <w:keepNext w:val="0"/>
        <w:keepLines w:val="0"/>
        <w:widowControl/>
        <w:suppressLineNumbers w:val="0"/>
        <w:jc w:val="center"/>
        <w:rPr>
          <w:rFonts w:hint="default"/>
          <w:b/>
          <w:bCs/>
          <w:sz w:val="32"/>
          <w:szCs w:val="32"/>
          <w:lang w:val="en-US" w:eastAsia="zh-CN"/>
        </w:rPr>
      </w:pPr>
      <w:r>
        <w:rPr>
          <w:rFonts w:hint="eastAsia"/>
          <w:b/>
          <w:bCs/>
          <w:sz w:val="44"/>
          <w:szCs w:val="44"/>
          <w:lang w:val="en-US" w:eastAsia="zh-CN"/>
        </w:rPr>
        <w:t>关于志丹垃圾地下管网、清淤、维修、加固与补漏项目的采购需求</w:t>
      </w:r>
    </w:p>
    <w:p w14:paraId="448C51FB">
      <w:pPr>
        <w:rPr>
          <w:rFonts w:hint="eastAsia"/>
          <w:lang w:val="en-US" w:eastAsia="zh-CN"/>
        </w:rPr>
      </w:pPr>
    </w:p>
    <w:p w14:paraId="1A57057B">
      <w:pPr>
        <w:keepNext w:val="0"/>
        <w:keepLines w:val="0"/>
        <w:pageBreakBefore w:val="0"/>
        <w:numPr>
          <w:ilvl w:val="0"/>
          <w:numId w:val="1"/>
        </w:numPr>
        <w:kinsoku/>
        <w:wordWrap/>
        <w:overflowPunct/>
        <w:topLinePunct w:val="0"/>
        <w:autoSpaceDE/>
        <w:autoSpaceDN/>
        <w:bidi w:val="0"/>
        <w:adjustRightInd/>
        <w:snapToGrid/>
        <w:spacing w:line="520" w:lineRule="exact"/>
        <w:textAlignment w:val="auto"/>
        <w:rPr>
          <w:rFonts w:hint="eastAsia"/>
          <w:b/>
          <w:bCs/>
          <w:sz w:val="28"/>
          <w:szCs w:val="28"/>
          <w:lang w:val="en-US" w:eastAsia="zh-CN"/>
        </w:rPr>
      </w:pPr>
      <w:r>
        <w:rPr>
          <w:rFonts w:hint="eastAsia"/>
          <w:b/>
          <w:bCs/>
          <w:sz w:val="28"/>
          <w:szCs w:val="28"/>
          <w:lang w:val="en-US" w:eastAsia="zh-CN"/>
        </w:rPr>
        <w:t>项目概况</w:t>
      </w:r>
    </w:p>
    <w:p w14:paraId="4C224CCB">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为进一步保障丹县生活垃圾填埋场雨污导排系统稳定运行，消除地下管网堵塞、破损渗漏带来的环境安全隐患，防止渗滤液外溢污染周边水土环境，规范填埋场雨污分流处置，保障填埋场长期安全、合规运维，现开展志丹县生活垃圾填埋场地下管网清淤、维修、加固与补漏工程项目采购工作，具体概况如下</w:t>
      </w:r>
    </w:p>
    <w:p w14:paraId="50BBE731">
      <w:pPr>
        <w:keepNext w:val="0"/>
        <w:keepLines w:val="0"/>
        <w:pageBreakBefore w:val="0"/>
        <w:numPr>
          <w:ilvl w:val="0"/>
          <w:numId w:val="2"/>
        </w:numPr>
        <w:kinsoku/>
        <w:wordWrap/>
        <w:overflowPunct/>
        <w:topLinePunct w:val="0"/>
        <w:autoSpaceDE/>
        <w:autoSpaceDN/>
        <w:bidi w:val="0"/>
        <w:adjustRightInd/>
        <w:snapToGrid/>
        <w:spacing w:line="520" w:lineRule="exact"/>
        <w:textAlignment w:val="auto"/>
        <w:rPr>
          <w:rFonts w:hint="default"/>
          <w:sz w:val="28"/>
          <w:szCs w:val="28"/>
          <w:lang w:val="en-US" w:eastAsia="zh-CN"/>
        </w:rPr>
      </w:pPr>
      <w:r>
        <w:rPr>
          <w:rFonts w:hint="eastAsia"/>
          <w:sz w:val="28"/>
          <w:szCs w:val="28"/>
          <w:lang w:val="en-US" w:eastAsia="zh-CN"/>
        </w:rPr>
        <w:t>项目名称：</w:t>
      </w:r>
      <w:r>
        <w:rPr>
          <w:rFonts w:hint="eastAsia"/>
          <w:b w:val="0"/>
          <w:bCs w:val="0"/>
          <w:sz w:val="28"/>
          <w:szCs w:val="28"/>
          <w:lang w:val="en-US" w:eastAsia="zh-CN"/>
        </w:rPr>
        <w:t>志丹县生活垃圾场地下管网清淤、维修、加固与补漏应急</w:t>
      </w:r>
      <w:r>
        <w:rPr>
          <w:rFonts w:hint="eastAsia" w:ascii="宋体" w:hAnsi="宋体" w:eastAsia="宋体" w:cs="宋体"/>
          <w:color w:val="000000"/>
          <w:kern w:val="0"/>
          <w:sz w:val="28"/>
          <w:szCs w:val="28"/>
          <w:lang w:val="en-US" w:eastAsia="zh-CN" w:bidi="ar"/>
        </w:rPr>
        <w:t>工程</w:t>
      </w:r>
    </w:p>
    <w:p w14:paraId="39478E1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pPr>
      <w:r>
        <w:rPr>
          <w:rFonts w:hint="eastAsia"/>
          <w:sz w:val="28"/>
          <w:szCs w:val="28"/>
          <w:lang w:val="en-US" w:eastAsia="zh-CN"/>
        </w:rPr>
        <w:t>2.建设内容：</w:t>
      </w:r>
      <w:r>
        <w:rPr>
          <w:rFonts w:hint="eastAsia" w:ascii="宋体" w:hAnsi="宋体" w:eastAsia="宋体" w:cs="宋体"/>
          <w:color w:val="000000"/>
          <w:kern w:val="0"/>
          <w:sz w:val="28"/>
          <w:szCs w:val="28"/>
          <w:lang w:val="en-US" w:eastAsia="zh-CN" w:bidi="ar"/>
        </w:rPr>
        <w:t>清淤工程、维修与补漏工程局部破损修复、加固工程 。</w:t>
      </w:r>
    </w:p>
    <w:p w14:paraId="4AB1B5A5">
      <w:pPr>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sz w:val="28"/>
          <w:szCs w:val="28"/>
          <w:lang w:val="en-US" w:eastAsia="zh-CN"/>
        </w:rPr>
      </w:pPr>
      <w:r>
        <w:rPr>
          <w:rFonts w:hint="eastAsia"/>
          <w:sz w:val="28"/>
          <w:szCs w:val="28"/>
          <w:lang w:val="en-US" w:eastAsia="zh-CN"/>
        </w:rPr>
        <w:t>3.项目工期：50日历天</w:t>
      </w:r>
    </w:p>
    <w:p w14:paraId="32BFCA31">
      <w:pPr>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sz w:val="28"/>
          <w:szCs w:val="28"/>
          <w:lang w:val="en-US" w:eastAsia="zh-CN"/>
        </w:rPr>
      </w:pPr>
      <w:r>
        <w:rPr>
          <w:rFonts w:hint="eastAsia"/>
          <w:sz w:val="28"/>
          <w:szCs w:val="28"/>
          <w:lang w:val="en-US" w:eastAsia="zh-CN"/>
        </w:rPr>
        <w:t>4.估算金额：96万元</w:t>
      </w:r>
    </w:p>
    <w:p w14:paraId="402AFA64">
      <w:pPr>
        <w:keepNext w:val="0"/>
        <w:keepLines w:val="0"/>
        <w:pageBreakBefore w:val="0"/>
        <w:numPr>
          <w:ilvl w:val="0"/>
          <w:numId w:val="1"/>
        </w:numPr>
        <w:kinsoku/>
        <w:wordWrap/>
        <w:overflowPunct/>
        <w:topLinePunct w:val="0"/>
        <w:autoSpaceDE/>
        <w:autoSpaceDN/>
        <w:bidi w:val="0"/>
        <w:adjustRightInd/>
        <w:snapToGrid/>
        <w:spacing w:line="520" w:lineRule="exact"/>
        <w:textAlignment w:val="auto"/>
        <w:rPr>
          <w:rFonts w:hint="default"/>
          <w:b/>
          <w:bCs/>
          <w:sz w:val="28"/>
          <w:szCs w:val="28"/>
          <w:lang w:val="en-US" w:eastAsia="zh-CN"/>
        </w:rPr>
      </w:pPr>
      <w:r>
        <w:rPr>
          <w:rFonts w:hint="eastAsia"/>
          <w:b/>
          <w:bCs/>
          <w:sz w:val="28"/>
          <w:szCs w:val="28"/>
          <w:lang w:val="en-US" w:eastAsia="zh-CN"/>
        </w:rPr>
        <w:t>供应商特定资格要求</w:t>
      </w:r>
    </w:p>
    <w:p w14:paraId="45737598">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本项目供应商须同时满足以下全部资格条件，响应文件中需提供完整佐证材料，否则视为无效响应：</w:t>
      </w:r>
    </w:p>
    <w:p w14:paraId="65EDF56A">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（一）基本资格条件</w:t>
      </w:r>
    </w:p>
    <w:p w14:paraId="10FE0D8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1.</w:t>
      </w:r>
      <w:r>
        <w:rPr>
          <w:rFonts w:hint="eastAsia" w:ascii="宋体" w:hAnsi="宋体" w:eastAsia="宋体" w:cs="宋体"/>
          <w:color w:val="000000"/>
          <w:kern w:val="0"/>
          <w:sz w:val="28"/>
          <w:szCs w:val="28"/>
          <w:lang w:val="en-US" w:eastAsia="zh-CN" w:bidi="ar"/>
        </w:rPr>
        <w:t xml:space="preserve"> 供应商须为在中华人民共和国境内依法注册、具有独立承担民事责任能力的法人企业，持有有效的营业执照。</w:t>
      </w:r>
    </w:p>
    <w:p w14:paraId="7816F7E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 xml:space="preserve">2. </w:t>
      </w:r>
      <w:r>
        <w:rPr>
          <w:rFonts w:hint="eastAsia" w:ascii="宋体" w:hAnsi="宋体" w:eastAsia="宋体" w:cs="宋体"/>
          <w:color w:val="000000"/>
          <w:kern w:val="0"/>
          <w:sz w:val="28"/>
          <w:szCs w:val="28"/>
          <w:lang w:val="en-US" w:eastAsia="zh-CN" w:bidi="ar"/>
        </w:rPr>
        <w:t>供应商须具备良好的商业信誉和健全的财务会计制度，</w:t>
      </w:r>
    </w:p>
    <w:p w14:paraId="3892814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3.</w:t>
      </w:r>
      <w:r>
        <w:rPr>
          <w:rFonts w:hint="eastAsia" w:ascii="宋体" w:hAnsi="宋体" w:eastAsia="宋体" w:cs="宋体"/>
          <w:color w:val="000000"/>
          <w:kern w:val="0"/>
          <w:sz w:val="28"/>
          <w:szCs w:val="28"/>
          <w:lang w:val="en-US" w:eastAsia="zh-CN" w:bidi="ar"/>
        </w:rPr>
        <w:t xml:space="preserve"> 供应商具有依法缴纳税收和社会保障资金的良好记录。</w:t>
      </w:r>
    </w:p>
    <w:p w14:paraId="2C3E6DD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4.</w:t>
      </w:r>
      <w:r>
        <w:rPr>
          <w:rFonts w:hint="eastAsia" w:ascii="宋体" w:hAnsi="宋体" w:eastAsia="宋体" w:cs="宋体"/>
          <w:color w:val="000000"/>
          <w:kern w:val="0"/>
          <w:sz w:val="28"/>
          <w:szCs w:val="28"/>
          <w:lang w:val="en-US" w:eastAsia="zh-CN" w:bidi="ar"/>
        </w:rPr>
        <w:t xml:space="preserve"> 参加本次采购活动前3年内，在经营活动中无重大违法记录、无政府采购严重违法失信行为，未被列入“信用中国”失信被执行人、重大税收违法失信主体、政府采购严重违法失信名单，未被列入中国政府采购网政府采购严重违法失信行为信息记录。</w:t>
      </w:r>
    </w:p>
    <w:p w14:paraId="7D9DF94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5.</w:t>
      </w:r>
      <w:r>
        <w:rPr>
          <w:rFonts w:hint="eastAsia" w:ascii="宋体" w:hAnsi="宋体" w:eastAsia="宋体" w:cs="宋体"/>
          <w:color w:val="000000"/>
          <w:kern w:val="0"/>
          <w:sz w:val="28"/>
          <w:szCs w:val="28"/>
          <w:lang w:val="en-US" w:eastAsia="zh-CN" w:bidi="ar"/>
        </w:rPr>
        <w:t xml:space="preserve"> 本项目不接受联合体投标，不允许分包、转包，供应商须独立承接全部项目工作。</w:t>
      </w:r>
    </w:p>
    <w:p w14:paraId="5525C4C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（二）专项资质要求</w:t>
      </w:r>
    </w:p>
    <w:p w14:paraId="75847D79">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1.</w:t>
      </w:r>
      <w:r>
        <w:rPr>
          <w:rFonts w:hint="eastAsia" w:ascii="宋体" w:hAnsi="宋体" w:eastAsia="宋体" w:cs="宋体"/>
          <w:color w:val="000000"/>
          <w:kern w:val="0"/>
          <w:sz w:val="28"/>
          <w:szCs w:val="28"/>
          <w:lang w:val="en-US" w:eastAsia="zh-CN" w:bidi="ar"/>
        </w:rPr>
        <w:t xml:space="preserve"> 供应商须具备市政公用工程施工总承包三级及以上资质或环保工程专业承包三级及以上资质，同时持有有效的安全生产许可证。</w:t>
      </w:r>
    </w:p>
    <w:p w14:paraId="4ACBD53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2.</w:t>
      </w:r>
      <w:r>
        <w:rPr>
          <w:rFonts w:hint="eastAsia" w:ascii="宋体" w:hAnsi="宋体" w:eastAsia="宋体" w:cs="宋体"/>
          <w:color w:val="000000"/>
          <w:kern w:val="0"/>
          <w:sz w:val="28"/>
          <w:szCs w:val="28"/>
          <w:lang w:val="en-US" w:eastAsia="zh-CN" w:bidi="ar"/>
        </w:rPr>
        <w:t xml:space="preserve"> 项目负责人须具备市政工程或环保工程</w:t>
      </w:r>
      <w:bookmarkStart w:id="0" w:name="_GoBack"/>
      <w:bookmarkEnd w:id="0"/>
      <w:r>
        <w:rPr>
          <w:rFonts w:hint="eastAsia" w:ascii="宋体" w:hAnsi="宋体" w:eastAsia="宋体" w:cs="宋体"/>
          <w:color w:val="000000"/>
          <w:kern w:val="0"/>
          <w:sz w:val="28"/>
          <w:szCs w:val="28"/>
          <w:lang w:val="en-US" w:eastAsia="zh-CN" w:bidi="ar"/>
        </w:rPr>
        <w:t>专业二级及以上注册建造师证书，持有有效的安全生产考核合格证书（B证），且无在建项目记录。</w:t>
      </w:r>
    </w:p>
    <w:p w14:paraId="6A7257F6">
      <w:pPr>
        <w:keepNext w:val="0"/>
        <w:keepLines w:val="0"/>
        <w:pageBreakBefore w:val="0"/>
        <w:numPr>
          <w:ilvl w:val="0"/>
          <w:numId w:val="1"/>
        </w:numPr>
        <w:kinsoku/>
        <w:wordWrap/>
        <w:overflowPunct/>
        <w:topLinePunct w:val="0"/>
        <w:autoSpaceDE/>
        <w:autoSpaceDN/>
        <w:bidi w:val="0"/>
        <w:adjustRightInd/>
        <w:snapToGrid/>
        <w:spacing w:line="520" w:lineRule="exact"/>
        <w:textAlignment w:val="auto"/>
        <w:rPr>
          <w:rFonts w:hint="default"/>
          <w:b/>
          <w:bCs/>
          <w:sz w:val="28"/>
          <w:szCs w:val="28"/>
          <w:lang w:val="en-US" w:eastAsia="zh-CN"/>
        </w:rPr>
      </w:pPr>
      <w:r>
        <w:rPr>
          <w:rFonts w:hint="eastAsia"/>
          <w:b/>
          <w:bCs/>
          <w:sz w:val="28"/>
          <w:szCs w:val="28"/>
          <w:lang w:val="en-US" w:eastAsia="zh-CN"/>
        </w:rPr>
        <w:t>工程量清单</w:t>
      </w:r>
    </w:p>
    <w:p w14:paraId="5D2558BC">
      <w:pPr>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sz w:val="28"/>
          <w:szCs w:val="28"/>
          <w:lang w:val="en-US" w:eastAsia="zh-CN"/>
        </w:rPr>
      </w:pPr>
      <w:r>
        <w:rPr>
          <w:rFonts w:hint="eastAsia"/>
          <w:sz w:val="28"/>
          <w:szCs w:val="28"/>
          <w:lang w:val="en-US" w:eastAsia="zh-CN"/>
        </w:rPr>
        <w:t>工程量清单详见附件</w:t>
      </w:r>
    </w:p>
    <w:p w14:paraId="6121BEAA">
      <w:pPr>
        <w:keepNext w:val="0"/>
        <w:keepLines w:val="0"/>
        <w:pageBreakBefore w:val="0"/>
        <w:numPr>
          <w:ilvl w:val="0"/>
          <w:numId w:val="1"/>
        </w:numPr>
        <w:kinsoku/>
        <w:wordWrap/>
        <w:overflowPunct/>
        <w:topLinePunct w:val="0"/>
        <w:autoSpaceDE/>
        <w:autoSpaceDN/>
        <w:bidi w:val="0"/>
        <w:adjustRightInd/>
        <w:snapToGrid/>
        <w:spacing w:line="520" w:lineRule="exact"/>
        <w:textAlignment w:val="auto"/>
        <w:rPr>
          <w:rFonts w:hint="default"/>
          <w:b/>
          <w:bCs/>
          <w:sz w:val="28"/>
          <w:szCs w:val="28"/>
          <w:lang w:val="en-US" w:eastAsia="zh-CN"/>
        </w:rPr>
      </w:pPr>
      <w:r>
        <w:rPr>
          <w:rFonts w:hint="eastAsia"/>
          <w:b/>
          <w:bCs/>
          <w:sz w:val="28"/>
          <w:szCs w:val="28"/>
          <w:lang w:val="en-US" w:eastAsia="zh-CN"/>
        </w:rPr>
        <w:t>施工技术标准</w:t>
      </w:r>
    </w:p>
    <w:p w14:paraId="48027645">
      <w:pPr>
        <w:keepNext w:val="0"/>
        <w:keepLines w:val="0"/>
        <w:pageBreakBefore w:val="0"/>
        <w:widowControl/>
        <w:suppressLineNumbers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本项目所有施工工序、材料设备、施工工艺须严格遵守国家、陕西省、延安市现行相关法律法规、行业规范及技术标准，主要执行标准如下，最新标准自动适用：</w:t>
      </w:r>
    </w:p>
    <w:p w14:paraId="38EEF78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1.</w:t>
      </w:r>
      <w:r>
        <w:rPr>
          <w:rFonts w:hint="eastAsia" w:ascii="宋体" w:hAnsi="宋体" w:eastAsia="宋体" w:cs="宋体"/>
          <w:color w:val="000000"/>
          <w:kern w:val="0"/>
          <w:sz w:val="28"/>
          <w:szCs w:val="28"/>
          <w:lang w:val="en-US" w:eastAsia="zh-CN" w:bidi="ar"/>
        </w:rPr>
        <w:t xml:space="preserve"> 《生活垃圾卫生填埋场工程技术规范》（GB 50869-2013）</w:t>
      </w:r>
    </w:p>
    <w:p w14:paraId="4B5EB35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 xml:space="preserve">2. </w:t>
      </w:r>
      <w:r>
        <w:rPr>
          <w:rFonts w:hint="eastAsia" w:ascii="宋体" w:hAnsi="宋体" w:eastAsia="宋体" w:cs="宋体"/>
          <w:color w:val="000000"/>
          <w:kern w:val="0"/>
          <w:sz w:val="28"/>
          <w:szCs w:val="28"/>
          <w:lang w:val="en-US" w:eastAsia="zh-CN" w:bidi="ar"/>
        </w:rPr>
        <w:t>《生活垃圾填埋场防渗系统工程技术规范》（CJJ113-2007）</w:t>
      </w:r>
    </w:p>
    <w:p w14:paraId="5E5574DF">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 xml:space="preserve">3. </w:t>
      </w:r>
      <w:r>
        <w:rPr>
          <w:rFonts w:hint="eastAsia" w:ascii="宋体" w:hAnsi="宋体" w:eastAsia="宋体" w:cs="宋体"/>
          <w:color w:val="000000"/>
          <w:kern w:val="0"/>
          <w:sz w:val="28"/>
          <w:szCs w:val="28"/>
          <w:lang w:val="en-US" w:eastAsia="zh-CN" w:bidi="ar"/>
        </w:rPr>
        <w:t>《生活垃圾填埋场填埋气体收集处理及利用工程技术规范》（CJJ133-2009）</w:t>
      </w:r>
    </w:p>
    <w:p w14:paraId="165678B0">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 xml:space="preserve">4. </w:t>
      </w:r>
      <w:r>
        <w:rPr>
          <w:rFonts w:hint="eastAsia" w:ascii="宋体" w:hAnsi="宋体" w:eastAsia="宋体" w:cs="宋体"/>
          <w:color w:val="000000"/>
          <w:kern w:val="0"/>
          <w:sz w:val="28"/>
          <w:szCs w:val="28"/>
          <w:lang w:val="en-US" w:eastAsia="zh-CN" w:bidi="ar"/>
        </w:rPr>
        <w:t>《市政公用工程施工质量验收统一标准》（GB50268-2019）</w:t>
      </w:r>
    </w:p>
    <w:p w14:paraId="35217734">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5.</w:t>
      </w:r>
      <w:r>
        <w:rPr>
          <w:rFonts w:hint="eastAsia" w:ascii="宋体" w:hAnsi="宋体" w:eastAsia="宋体" w:cs="宋体"/>
          <w:color w:val="000000"/>
          <w:kern w:val="0"/>
          <w:sz w:val="28"/>
          <w:szCs w:val="28"/>
          <w:lang w:val="en-US" w:eastAsia="zh-CN" w:bidi="ar"/>
        </w:rPr>
        <w:t xml:space="preserve"> 《环保工程专业施工及验收规范》相关标准、固体废物填埋处置相关技术导则</w:t>
      </w:r>
    </w:p>
    <w:p w14:paraId="32A3B33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default"/>
          <w:sz w:val="28"/>
          <w:szCs w:val="28"/>
          <w:lang w:val="en-US" w:eastAsia="zh-CN"/>
        </w:rPr>
      </w:pPr>
      <w:r>
        <w:rPr>
          <w:rFonts w:hint="eastAsia" w:ascii="宋体" w:hAnsi="宋体" w:eastAsia="宋体" w:cs="宋体"/>
          <w:b/>
          <w:bCs/>
          <w:color w:val="000000"/>
          <w:kern w:val="0"/>
          <w:sz w:val="28"/>
          <w:szCs w:val="28"/>
          <w:lang w:val="en-US" w:eastAsia="zh-CN" w:bidi="ar"/>
        </w:rPr>
        <w:t>6.</w:t>
      </w:r>
      <w:r>
        <w:rPr>
          <w:rFonts w:hint="eastAsia" w:ascii="宋体" w:hAnsi="宋体" w:eastAsia="宋体" w:cs="宋体"/>
          <w:color w:val="000000"/>
          <w:kern w:val="0"/>
          <w:sz w:val="28"/>
          <w:szCs w:val="28"/>
          <w:lang w:val="en-US" w:eastAsia="zh-CN" w:bidi="ar"/>
        </w:rPr>
        <w:t xml:space="preserve"> 采购人提供的项目施工图纸、技术交底文件及现场施工要求。</w:t>
      </w:r>
    </w:p>
    <w:p w14:paraId="24973D6E">
      <w:pPr>
        <w:keepNext w:val="0"/>
        <w:keepLines w:val="0"/>
        <w:pageBreakBefore w:val="0"/>
        <w:numPr>
          <w:ilvl w:val="0"/>
          <w:numId w:val="1"/>
        </w:numPr>
        <w:kinsoku/>
        <w:wordWrap/>
        <w:overflowPunct/>
        <w:topLinePunct w:val="0"/>
        <w:autoSpaceDE/>
        <w:autoSpaceDN/>
        <w:bidi w:val="0"/>
        <w:adjustRightInd/>
        <w:snapToGrid/>
        <w:spacing w:line="520" w:lineRule="exact"/>
        <w:textAlignment w:val="auto"/>
        <w:rPr>
          <w:rFonts w:hint="default"/>
          <w:sz w:val="28"/>
          <w:szCs w:val="28"/>
          <w:lang w:val="en-US" w:eastAsia="zh-CN"/>
        </w:rPr>
      </w:pPr>
      <w:r>
        <w:rPr>
          <w:rFonts w:hint="eastAsia"/>
          <w:sz w:val="28"/>
          <w:szCs w:val="28"/>
          <w:lang w:val="en-US" w:eastAsia="zh-CN"/>
        </w:rPr>
        <w:t>验收与质量标准</w:t>
      </w:r>
    </w:p>
    <w:p w14:paraId="5F1665D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1.</w:t>
      </w:r>
      <w:r>
        <w:rPr>
          <w:rFonts w:hint="eastAsia" w:ascii="宋体" w:hAnsi="宋体" w:eastAsia="宋体" w:cs="宋体"/>
          <w:color w:val="000000"/>
          <w:kern w:val="0"/>
          <w:sz w:val="28"/>
          <w:szCs w:val="28"/>
          <w:lang w:val="en-US" w:eastAsia="zh-CN" w:bidi="ar"/>
        </w:rPr>
        <w:t xml:space="preserve"> 质量总体标准：本项目所有施工内容质量必须达到合格标准，完全满足国家生活垃圾填埋场运行规范、环保处置标准及项目设计要求，确保改造后填埋场可安全、规范、常态化运行，各项环保、安全指标达标。</w:t>
      </w:r>
    </w:p>
    <w:p w14:paraId="0FAAAB12">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2.</w:t>
      </w:r>
      <w:r>
        <w:rPr>
          <w:rFonts w:hint="eastAsia" w:ascii="宋体" w:hAnsi="宋体" w:eastAsia="宋体" w:cs="宋体"/>
          <w:color w:val="000000"/>
          <w:kern w:val="0"/>
          <w:sz w:val="28"/>
          <w:szCs w:val="28"/>
          <w:lang w:val="en-US" w:eastAsia="zh-CN" w:bidi="ar"/>
        </w:rPr>
        <w:t xml:space="preserve"> 验收依据：以国家现行施工验收规范、行业技术标准、采购合同文件、施工图纸、工程量清单、技术交底要求及第三方检测报告为验收依据。</w:t>
      </w:r>
    </w:p>
    <w:p w14:paraId="1AAE2ECB">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3.</w:t>
      </w:r>
      <w:r>
        <w:rPr>
          <w:rFonts w:hint="eastAsia" w:ascii="宋体" w:hAnsi="宋体" w:eastAsia="宋体" w:cs="宋体"/>
          <w:color w:val="000000"/>
          <w:kern w:val="0"/>
          <w:sz w:val="28"/>
          <w:szCs w:val="28"/>
          <w:lang w:val="en-US" w:eastAsia="zh-CN" w:bidi="ar"/>
        </w:rPr>
        <w:t xml:space="preserve"> 验收流程</w:t>
      </w:r>
    </w:p>
    <w:p w14:paraId="55146657">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（1）分项验收：各单项施工工序完成后，供应商自行自检合格后，向采购人及监理单位提交分项验收申请，验收合格后方可进入下一道施工工序。</w:t>
      </w:r>
    </w:p>
    <w:p w14:paraId="243D8B71">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（2）完工自检：项目全部施工完成后，供应商完成全面自检，整理完整施工资料、检测报告、竣工资料，提交完工验收申请。</w:t>
      </w:r>
    </w:p>
    <w:p w14:paraId="71ECF4AE">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3）竣工验收：采购人组织监理单位、相关行业主管部门及第三方检测机构开展竣工验收，核查施工质量、资料完整性、各项指标达标情况，验收合格后签署竣工验收报告；验收不合格的，供应商须在规定时限内无偿整改完毕，直至验收合格，工期不予顺延。</w:t>
      </w:r>
    </w:p>
    <w:p w14:paraId="0F5BBA16">
      <w:pPr>
        <w:keepNext w:val="0"/>
        <w:keepLines w:val="0"/>
        <w:pageBreakBefore w:val="0"/>
        <w:widowControl/>
        <w:suppressLineNumbers w:val="0"/>
        <w:kinsoku/>
        <w:wordWrap/>
        <w:overflowPunct/>
        <w:topLinePunct w:val="0"/>
        <w:autoSpaceDE/>
        <w:autoSpaceDN/>
        <w:bidi w:val="0"/>
        <w:adjustRightInd/>
        <w:snapToGrid/>
        <w:spacing w:line="520" w:lineRule="exact"/>
        <w:jc w:val="left"/>
        <w:textAlignment w:val="auto"/>
        <w:rPr>
          <w:rFonts w:hint="default"/>
          <w:sz w:val="28"/>
          <w:szCs w:val="28"/>
          <w:lang w:val="en-US" w:eastAsia="zh-CN"/>
        </w:rPr>
      </w:pPr>
      <w:r>
        <w:rPr>
          <w:rFonts w:hint="eastAsia" w:ascii="宋体" w:hAnsi="宋体" w:eastAsia="宋体" w:cs="宋体"/>
          <w:b/>
          <w:bCs/>
          <w:color w:val="000000"/>
          <w:kern w:val="0"/>
          <w:sz w:val="28"/>
          <w:szCs w:val="28"/>
          <w:lang w:val="en-US" w:eastAsia="zh-CN" w:bidi="ar"/>
        </w:rPr>
        <w:t>4.</w:t>
      </w:r>
      <w:r>
        <w:rPr>
          <w:rFonts w:hint="eastAsia" w:ascii="宋体" w:hAnsi="宋体" w:eastAsia="宋体" w:cs="宋体"/>
          <w:color w:val="000000"/>
          <w:kern w:val="0"/>
          <w:sz w:val="28"/>
          <w:szCs w:val="28"/>
          <w:lang w:val="en-US" w:eastAsia="zh-CN" w:bidi="ar"/>
        </w:rPr>
        <w:t xml:space="preserve"> 专项验收要求：防渗系统、填埋气处置系统、分区填埋区等核心工程需委托具备资质的第三方机构进行专项检测，出具合格检测报告，检测费用包含在项目总价内。</w:t>
      </w:r>
    </w:p>
    <w:p w14:paraId="5C0558E8">
      <w:pPr>
        <w:keepNext w:val="0"/>
        <w:keepLines w:val="0"/>
        <w:pageBreakBefore w:val="0"/>
        <w:numPr>
          <w:ilvl w:val="0"/>
          <w:numId w:val="1"/>
        </w:numPr>
        <w:kinsoku/>
        <w:wordWrap/>
        <w:overflowPunct/>
        <w:topLinePunct w:val="0"/>
        <w:autoSpaceDE/>
        <w:autoSpaceDN/>
        <w:bidi w:val="0"/>
        <w:adjustRightInd/>
        <w:snapToGrid/>
        <w:spacing w:line="520" w:lineRule="exact"/>
        <w:textAlignment w:val="auto"/>
        <w:rPr>
          <w:rFonts w:hint="eastAsia" w:ascii="宋体" w:hAnsi="宋体" w:eastAsia="宋体" w:cs="宋体"/>
          <w:b/>
          <w:bCs/>
          <w:color w:val="000000"/>
          <w:kern w:val="0"/>
          <w:sz w:val="28"/>
          <w:szCs w:val="28"/>
          <w:lang w:val="en-US" w:eastAsia="zh-CN" w:bidi="ar"/>
        </w:rPr>
      </w:pPr>
      <w:r>
        <w:rPr>
          <w:rFonts w:hint="eastAsia"/>
          <w:b/>
          <w:bCs/>
          <w:sz w:val="28"/>
          <w:szCs w:val="28"/>
          <w:lang w:val="en-US" w:eastAsia="zh-CN"/>
        </w:rPr>
        <w:t>质保约定</w:t>
      </w:r>
    </w:p>
    <w:p w14:paraId="0F80B777">
      <w:pPr>
        <w:keepNext w:val="0"/>
        <w:keepLines w:val="0"/>
        <w:pageBreakBefore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本项目整体质保期为2年，自项目竣工验收合格、签署竣工验收报告之日起计算；其中防渗膜工程、填埋气收集管网核心设施质保期为5年。</w:t>
      </w:r>
    </w:p>
    <w:p w14:paraId="773D4D55">
      <w:pPr>
        <w:keepNext w:val="0"/>
        <w:keepLines w:val="0"/>
        <w:pageBreakBefore w:val="0"/>
        <w:numPr>
          <w:ilvl w:val="0"/>
          <w:numId w:val="0"/>
        </w:numPr>
        <w:kinsoku/>
        <w:wordWrap/>
        <w:overflowPunct/>
        <w:topLinePunct w:val="0"/>
        <w:autoSpaceDE/>
        <w:autoSpaceDN/>
        <w:bidi w:val="0"/>
        <w:adjustRightInd/>
        <w:snapToGrid/>
        <w:spacing w:line="520" w:lineRule="exact"/>
        <w:ind w:firstLine="560" w:firstLineChars="200"/>
        <w:textAlignment w:val="auto"/>
        <w:rPr>
          <w:rFonts w:hint="default"/>
          <w:sz w:val="28"/>
          <w:szCs w:val="28"/>
          <w:lang w:val="en-US" w:eastAsia="zh-CN"/>
        </w:rPr>
      </w:pPr>
      <w:r>
        <w:rPr>
          <w:rFonts w:hint="eastAsia" w:ascii="宋体" w:hAnsi="宋体" w:eastAsia="宋体" w:cs="宋体"/>
          <w:color w:val="000000"/>
          <w:kern w:val="0"/>
          <w:sz w:val="28"/>
          <w:szCs w:val="28"/>
          <w:lang w:val="en-US" w:eastAsia="zh-CN" w:bidi="ar"/>
        </w:rPr>
        <w:t>质保期内，供应商须对项目施工质量、设备运行、设施完好性承担全部质保责任。质保期内，因施工质量、材料设备质量问题导致的防渗渗漏、填埋气系统故障、场地沉降破损、分区设施损坏等所有问题，供应商须在接到采购人通知后24小时内到场核查，48小时内完成无偿维修、整改、更换，确保设施恢复正常使用。</w:t>
      </w:r>
    </w:p>
    <w:p w14:paraId="1DE042C0">
      <w:pPr>
        <w:keepNext w:val="0"/>
        <w:keepLines w:val="0"/>
        <w:pageBreakBefore w:val="0"/>
        <w:numPr>
          <w:ilvl w:val="0"/>
          <w:numId w:val="1"/>
        </w:numPr>
        <w:kinsoku/>
        <w:wordWrap/>
        <w:overflowPunct/>
        <w:topLinePunct w:val="0"/>
        <w:autoSpaceDE/>
        <w:autoSpaceDN/>
        <w:bidi w:val="0"/>
        <w:adjustRightInd/>
        <w:snapToGrid/>
        <w:spacing w:line="520" w:lineRule="exact"/>
        <w:textAlignment w:val="auto"/>
        <w:rPr>
          <w:rFonts w:hint="default"/>
          <w:b/>
          <w:bCs/>
          <w:sz w:val="28"/>
          <w:szCs w:val="28"/>
          <w:lang w:val="en-US" w:eastAsia="zh-CN"/>
        </w:rPr>
      </w:pPr>
      <w:r>
        <w:rPr>
          <w:rFonts w:hint="eastAsia"/>
          <w:b/>
          <w:bCs/>
          <w:sz w:val="28"/>
          <w:szCs w:val="28"/>
          <w:lang w:val="en-US" w:eastAsia="zh-CN"/>
        </w:rPr>
        <w:t>其他要求</w:t>
      </w:r>
    </w:p>
    <w:p w14:paraId="672BDEFF">
      <w:pPr>
        <w:keepNext w:val="0"/>
        <w:keepLines w:val="0"/>
        <w:pageBreakBefore w:val="0"/>
        <w:numPr>
          <w:ilvl w:val="0"/>
          <w:numId w:val="0"/>
        </w:numPr>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1.</w:t>
      </w:r>
      <w:r>
        <w:rPr>
          <w:rFonts w:hint="eastAsia" w:ascii="宋体" w:hAnsi="宋体" w:eastAsia="宋体" w:cs="宋体"/>
          <w:color w:val="000000"/>
          <w:kern w:val="0"/>
          <w:sz w:val="28"/>
          <w:szCs w:val="28"/>
          <w:lang w:val="en-US" w:eastAsia="zh-CN" w:bidi="ar"/>
        </w:rPr>
        <w:t xml:space="preserve"> 现场施工管理要求</w:t>
      </w:r>
    </w:p>
    <w:p w14:paraId="5DFD29FA">
      <w:pPr>
        <w:keepNext w:val="0"/>
        <w:keepLines w:val="0"/>
        <w:pageBreakBefore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000000"/>
          <w:kern w:val="0"/>
          <w:sz w:val="28"/>
          <w:szCs w:val="28"/>
          <w:lang w:val="en-US" w:eastAsia="zh-CN" w:bidi="ar"/>
        </w:rPr>
      </w:pPr>
      <w:r>
        <w:rPr>
          <w:rFonts w:ascii="Arial" w:hAnsi="Arial" w:eastAsia="等线" w:cs="Arial"/>
          <w:sz w:val="28"/>
          <w:szCs w:val="28"/>
        </w:rPr>
        <w:t>（</w:t>
      </w:r>
      <w:r>
        <w:rPr>
          <w:rFonts w:hint="eastAsia" w:ascii="宋体" w:hAnsi="宋体" w:eastAsia="宋体" w:cs="宋体"/>
          <w:color w:val="000000"/>
          <w:kern w:val="0"/>
          <w:sz w:val="28"/>
          <w:szCs w:val="28"/>
          <w:lang w:val="en-US" w:eastAsia="zh-CN" w:bidi="ar"/>
        </w:rPr>
        <w:t>1）供应商须严格遵守施工现场安全管理规定，落实安全生产责任制，配备安全防护设施，做好施工人员安全培训，施工期间发生的安全事故、人员伤亡、财产损失等全部责任由供应商自行承担。</w:t>
      </w:r>
    </w:p>
    <w:p w14:paraId="7FDFE91C">
      <w:pPr>
        <w:keepNext w:val="0"/>
        <w:keepLines w:val="0"/>
        <w:pageBreakBefore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（2）施工期间严格遵守环保管理要求，做好扬尘管控、垃圾清运、异味管控，杜绝施工污染周边环境，施工垃圾全部无害化处置，施工结束后全面清理施工现场，恢复场地整洁。</w:t>
      </w:r>
    </w:p>
    <w:p w14:paraId="1670C66A">
      <w:pPr>
        <w:keepNext w:val="0"/>
        <w:keepLines w:val="0"/>
        <w:pageBreakBefore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（3）供应商须服从采购人及监理单位的现场管理、调度及监督，严格按照施工计划推进项目，及时汇报施工进度、施工问题。</w:t>
      </w:r>
    </w:p>
    <w:p w14:paraId="645988F6">
      <w:pPr>
        <w:keepNext w:val="0"/>
        <w:keepLines w:val="0"/>
        <w:pageBreakBefore w:val="0"/>
        <w:numPr>
          <w:ilvl w:val="0"/>
          <w:numId w:val="0"/>
        </w:numPr>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2.</w:t>
      </w:r>
      <w:r>
        <w:rPr>
          <w:rFonts w:hint="eastAsia" w:ascii="宋体" w:hAnsi="宋体" w:eastAsia="宋体" w:cs="宋体"/>
          <w:color w:val="000000"/>
          <w:kern w:val="0"/>
          <w:sz w:val="28"/>
          <w:szCs w:val="28"/>
          <w:lang w:val="en-US" w:eastAsia="zh-CN" w:bidi="ar"/>
        </w:rPr>
        <w:t xml:space="preserve"> 资料交付要求</w:t>
      </w:r>
    </w:p>
    <w:p w14:paraId="224E2B83">
      <w:pPr>
        <w:keepNext w:val="0"/>
        <w:keepLines w:val="0"/>
        <w:pageBreakBefore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项目竣工验收前，供应商须完整提交全套竣工资料，包含施工图纸、施工记录、材料合格证、检测报告、竣工图纸、验收资料、运维说明等，资料一式两份（纸质版+电子版），确保资料真实、完整、规范，符合档案归档要求。</w:t>
      </w:r>
    </w:p>
    <w:p w14:paraId="1BF0BFC3">
      <w:pPr>
        <w:keepNext w:val="0"/>
        <w:keepLines w:val="0"/>
        <w:pageBreakBefore w:val="0"/>
        <w:numPr>
          <w:ilvl w:val="0"/>
          <w:numId w:val="0"/>
        </w:numPr>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 xml:space="preserve">3. </w:t>
      </w:r>
      <w:r>
        <w:rPr>
          <w:rFonts w:hint="eastAsia" w:ascii="宋体" w:hAnsi="宋体" w:eastAsia="宋体" w:cs="宋体"/>
          <w:color w:val="000000"/>
          <w:kern w:val="0"/>
          <w:sz w:val="28"/>
          <w:szCs w:val="28"/>
          <w:lang w:val="en-US" w:eastAsia="zh-CN" w:bidi="ar"/>
        </w:rPr>
        <w:t>付款方式</w:t>
      </w:r>
    </w:p>
    <w:p w14:paraId="335D0830">
      <w:pPr>
        <w:keepNext w:val="0"/>
        <w:keepLines w:val="0"/>
        <w:pageBreakBefore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本项目采用分期付款方式，具体付款流程按照志丹县财政资金支付相关规定执行。</w:t>
      </w:r>
    </w:p>
    <w:p w14:paraId="5344EA72">
      <w:pPr>
        <w:keepNext w:val="0"/>
        <w:keepLines w:val="0"/>
        <w:pageBreakBefore w:val="0"/>
        <w:numPr>
          <w:ilvl w:val="0"/>
          <w:numId w:val="0"/>
        </w:numPr>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4.</w:t>
      </w:r>
      <w:r>
        <w:rPr>
          <w:rFonts w:hint="eastAsia" w:ascii="宋体" w:hAnsi="宋体" w:eastAsia="宋体" w:cs="宋体"/>
          <w:color w:val="000000"/>
          <w:kern w:val="0"/>
          <w:sz w:val="28"/>
          <w:szCs w:val="28"/>
          <w:lang w:val="en-US" w:eastAsia="zh-CN" w:bidi="ar"/>
        </w:rPr>
        <w:t xml:space="preserve"> 履约要求</w:t>
      </w:r>
    </w:p>
    <w:p w14:paraId="76E95CBC">
      <w:pPr>
        <w:keepNext w:val="0"/>
        <w:keepLines w:val="0"/>
        <w:pageBreakBefore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供应商中标后须在规定时间内签订采购合同，严格按照合同约定履约，不得无故拖延工期、降低施工质量、擅自变更施工内容；若存在违约行为，采购人有权终止合同、追究违约责任，并纳入政府采购信用记录。</w:t>
      </w:r>
    </w:p>
    <w:p w14:paraId="7B183240">
      <w:pPr>
        <w:keepNext w:val="0"/>
        <w:keepLines w:val="0"/>
        <w:pageBreakBefore w:val="0"/>
        <w:numPr>
          <w:ilvl w:val="0"/>
          <w:numId w:val="0"/>
        </w:numPr>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 xml:space="preserve">5. </w:t>
      </w:r>
      <w:r>
        <w:rPr>
          <w:rFonts w:hint="eastAsia" w:ascii="宋体" w:hAnsi="宋体" w:eastAsia="宋体" w:cs="宋体"/>
          <w:color w:val="000000"/>
          <w:kern w:val="0"/>
          <w:sz w:val="28"/>
          <w:szCs w:val="28"/>
          <w:lang w:val="en-US" w:eastAsia="zh-CN" w:bidi="ar"/>
        </w:rPr>
        <w:t>其他未尽事宜</w:t>
      </w:r>
    </w:p>
    <w:p w14:paraId="727F6E57">
      <w:pPr>
        <w:keepNext w:val="0"/>
        <w:keepLines w:val="0"/>
        <w:pageBreakBefore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本采购需求未尽事宜，按照国家现行法律法规、政府采购相关规定及双方签订的采购合同执行，采购人保留对本项目采购需求的最终解释权。</w:t>
      </w:r>
    </w:p>
    <w:p w14:paraId="22557699">
      <w:pPr>
        <w:keepNext w:val="0"/>
        <w:keepLines w:val="0"/>
        <w:pageBreakBefore w:val="0"/>
        <w:numPr>
          <w:ilvl w:val="0"/>
          <w:numId w:val="0"/>
        </w:numPr>
        <w:kinsoku/>
        <w:wordWrap/>
        <w:overflowPunct/>
        <w:topLinePunct w:val="0"/>
        <w:autoSpaceDE/>
        <w:autoSpaceDN/>
        <w:bidi w:val="0"/>
        <w:adjustRightInd/>
        <w:snapToGrid/>
        <w:spacing w:line="520" w:lineRule="exact"/>
        <w:ind w:firstLine="560" w:firstLineChars="200"/>
        <w:textAlignment w:val="auto"/>
        <w:rPr>
          <w:rFonts w:hint="default" w:ascii="宋体" w:hAnsi="宋体" w:eastAsia="宋体" w:cs="宋体"/>
          <w:color w:val="000000"/>
          <w:kern w:val="0"/>
          <w:sz w:val="28"/>
          <w:szCs w:val="28"/>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D99A5D"/>
    <w:multiLevelType w:val="singleLevel"/>
    <w:tmpl w:val="B6D99A5D"/>
    <w:lvl w:ilvl="0" w:tentative="0">
      <w:start w:val="1"/>
      <w:numFmt w:val="chineseCounting"/>
      <w:suff w:val="nothing"/>
      <w:lvlText w:val="%1、"/>
      <w:lvlJc w:val="left"/>
      <w:rPr>
        <w:rFonts w:hint="eastAsia"/>
      </w:rPr>
    </w:lvl>
  </w:abstractNum>
  <w:abstractNum w:abstractNumId="1">
    <w:nsid w:val="6AB4B473"/>
    <w:multiLevelType w:val="singleLevel"/>
    <w:tmpl w:val="6AB4B473"/>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7B54CB"/>
    <w:rsid w:val="057C6DB3"/>
    <w:rsid w:val="13873A19"/>
    <w:rsid w:val="19E45391"/>
    <w:rsid w:val="1DD12F11"/>
    <w:rsid w:val="2A4915D0"/>
    <w:rsid w:val="2B1716CE"/>
    <w:rsid w:val="3FCD053B"/>
    <w:rsid w:val="4EFB083B"/>
    <w:rsid w:val="51C770FB"/>
    <w:rsid w:val="531109B9"/>
    <w:rsid w:val="550B6535"/>
    <w:rsid w:val="56764C4B"/>
    <w:rsid w:val="59046094"/>
    <w:rsid w:val="59CF4D9E"/>
    <w:rsid w:val="5B1F4F0C"/>
    <w:rsid w:val="63A9624F"/>
    <w:rsid w:val="63D776DE"/>
    <w:rsid w:val="67F26828"/>
    <w:rsid w:val="6CC64E55"/>
    <w:rsid w:val="6DE24C48"/>
    <w:rsid w:val="76A137EB"/>
    <w:rsid w:val="7C636C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2213</Words>
  <Characters>2283</Characters>
  <Lines>0</Lines>
  <Paragraphs>0</Paragraphs>
  <TotalTime>4275</TotalTime>
  <ScaleCrop>false</ScaleCrop>
  <LinksUpToDate>false</LinksUpToDate>
  <CharactersWithSpaces>2307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2026-08-06T00:42:00Z</dcterms:created>
  <dc:creator>Administrator</dc:creator>
  <cp:lastModifiedBy>水云浮芷</cp:lastModifiedBy>
  <dcterms:modified xsi:type="dcterms:W3CDTF">2026-10-30T07:52:36Z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eyJoZGlkIjoiMmQ4MTgzYmM3ZjUxNzExNGFmZTMyMGMwMGIwNThjN2YiLCJ1c2VySWQiOiIzNDMzNjIyMTkifQ==</vt:lpwstr>
  </property>
  <property fmtid="{D5CDD505-2E9C-101B-9397-08002B2CF9AE}" pid="4" name="ICV">
    <vt:lpwstr>751FD987E0D941229FD8C66BEFB28868_13</vt:lpwstr>
  </property>
</Properties>
</file>