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版本号：ZJHZ-ZC2601820260428001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勉县西坝社区健身中心项目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ZJHZ-ZC26018</w:t>
      </w:r>
      <w:r>
        <w:br/>
      </w:r>
      <w:r>
        <w:br/>
      </w:r>
      <w:r>
        <w:br/>
      </w:r>
    </w:p>
    <w:p>
      <w:pPr>
        <w:pStyle w:val="null3"/>
        <w:jc w:val="center"/>
        <w:outlineLvl w:val="2"/>
      </w:pPr>
      <w:r>
        <w:rPr>
          <w:rFonts w:ascii="仿宋_GB2312" w:hAnsi="仿宋_GB2312" w:cs="仿宋_GB2312" w:eastAsia="仿宋_GB2312"/>
          <w:sz w:val="28"/>
          <w:b/>
        </w:rPr>
        <w:t>勉县文化体育中心</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勉县文化体育中心</w:t>
      </w:r>
      <w:r>
        <w:rPr>
          <w:rFonts w:ascii="仿宋_GB2312" w:hAnsi="仿宋_GB2312" w:cs="仿宋_GB2312" w:eastAsia="仿宋_GB2312"/>
        </w:rPr>
        <w:t>委托，拟对</w:t>
      </w:r>
      <w:r>
        <w:rPr>
          <w:rFonts w:ascii="仿宋_GB2312" w:hAnsi="仿宋_GB2312" w:cs="仿宋_GB2312" w:eastAsia="仿宋_GB2312"/>
        </w:rPr>
        <w:t>勉县西坝社区健身中心项目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勉县西坝社区健身中心项目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升改造原有社区室内空闲房屋及室外场地共计约2250平方米，室内设置跑步机、椭圆机、划船器等健身器材并设置统一标识。建设室外太阳能灯光篮球场、羽毛球场、乒乓球场、排球场等运动场地；安装智能健身器材、组合器材等。建设儿童游乐场地，配备儿童滑梯、环形秋千、摇摇乐、翘翘板等游乐器材，同时安装太阳能灯光等附属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采购包1（勉县西坝社区健身中心项目）：属于专门面向中小企业采购。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投标人应具有独立承担民事责任的能力且具备向招标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人资格承诺函：投标人须具有健全的财务会计制度、具有履行合同所必需的设备和专业技术能力、具有依法缴纳税收和社会保障资金的良好记录，以及参加本项目采购活动前三年内在经营活动中无重大违法活动记录，投标人提供《汉中市政府采购投标人资格承诺函》。</w:t>
      </w:r>
    </w:p>
    <w:p>
      <w:pPr>
        <w:pStyle w:val="null3"/>
      </w:pPr>
      <w:r>
        <w:rPr>
          <w:rFonts w:ascii="仿宋_GB2312" w:hAnsi="仿宋_GB2312" w:cs="仿宋_GB2312" w:eastAsia="仿宋_GB2312"/>
        </w:rPr>
        <w:t>4、中小企业声明函：本项目专门面向中小企业采购，投标人应为中小微企业，填写中小企业声明函并对真实性负责。</w:t>
      </w:r>
    </w:p>
    <w:p>
      <w:pPr>
        <w:pStyle w:val="null3"/>
      </w:pPr>
      <w:r>
        <w:rPr>
          <w:rFonts w:ascii="仿宋_GB2312" w:hAnsi="仿宋_GB2312" w:cs="仿宋_GB2312" w:eastAsia="仿宋_GB2312"/>
        </w:rPr>
        <w:t>5、本项目不接受联合体：本项目不接受联合体投标，投标人应提供《非联合体声明》。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勉县文化体育中心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勉县勉阳街道办定军山南路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0916-3225038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勉县文化体育中心</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勉县文化体育中心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勉县文化体育中心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符合国家健身器材相关标准、产品质量标准及项目采购需求清单约定的验收要求。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改造原有社区室内空闲房屋及室外场地共计约2250平方米，室内设置跑步机、椭圆机、划船器等健身器材并设置统一标识。建设室外太阳能灯光篮球场、羽毛球场、乒乓球场、排球场等运动场地；安装智能健身器材、组合器材等。建设儿童游乐场地，配备儿童滑梯、环形秋千、摇摇乐、翘翘板等游乐器材，同时安装太阳能灯光等附属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健身器材及配套设施</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标的名称：健身器材及配套设施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4"/>
              <w:gridCol w:w="113"/>
              <w:gridCol w:w="160"/>
              <w:gridCol w:w="1903"/>
              <w:gridCol w:w="124"/>
              <w:gridCol w:w="145"/>
            </w:tblGrid>
            <w:tr>
              <w:tc>
                <w:tcPr>
                  <w:tcW w:type="dxa" w:w="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8"/>
                      <w:color w:val="000000"/>
                    </w:rPr>
                    <w:t>区域</w:t>
                  </w:r>
                </w:p>
              </w:tc>
              <w:tc>
                <w:tcPr>
                  <w:tcW w:type="dxa" w:w="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序号</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产品名称</w:t>
                  </w:r>
                </w:p>
              </w:tc>
              <w:tc>
                <w:tcPr>
                  <w:tcW w:type="dxa" w:w="1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产品技术参数</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单位</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数量</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室内健身房</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商用跑步机</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1. 显示器：≥18.5吋触摸屏。</w:t>
                  </w:r>
                  <w:r>
                    <w:br/>
                  </w:r>
                  <w:r>
                    <w:rPr>
                      <w:rFonts w:ascii="仿宋_GB2312" w:hAnsi="仿宋_GB2312" w:cs="仿宋_GB2312" w:eastAsia="仿宋_GB2312"/>
                      <w:sz w:val="18"/>
                      <w:color w:val="000000"/>
                    </w:rPr>
                    <w:t>2. 心率显示心率显示范围50～256(次/分)。</w:t>
                  </w:r>
                  <w:r>
                    <w:br/>
                  </w:r>
                  <w:r>
                    <w:rPr>
                      <w:rFonts w:ascii="仿宋_GB2312" w:hAnsi="仿宋_GB2312" w:cs="仿宋_GB2312" w:eastAsia="仿宋_GB2312"/>
                      <w:sz w:val="18"/>
                      <w:color w:val="000000"/>
                    </w:rPr>
                    <w:t>3. 最大人体质量：≥200kg。</w:t>
                  </w:r>
                  <w:r>
                    <w:br/>
                  </w:r>
                  <w:r>
                    <w:rPr>
                      <w:rFonts w:ascii="仿宋_GB2312" w:hAnsi="仿宋_GB2312" w:cs="仿宋_GB2312" w:eastAsia="仿宋_GB2312"/>
                      <w:sz w:val="18"/>
                      <w:color w:val="000000"/>
                    </w:rPr>
                    <w:t>4. 输入功率：≥3.3KW。</w:t>
                  </w:r>
                  <w:r>
                    <w:br/>
                  </w:r>
                  <w:r>
                    <w:rPr>
                      <w:rFonts w:ascii="仿宋_GB2312" w:hAnsi="仿宋_GB2312" w:cs="仿宋_GB2312" w:eastAsia="仿宋_GB2312"/>
                      <w:sz w:val="18"/>
                    </w:rPr>
                    <w:t>5</w:t>
                  </w:r>
                  <w:r>
                    <w:rPr>
                      <w:rFonts w:ascii="仿宋_GB2312" w:hAnsi="仿宋_GB2312" w:cs="仿宋_GB2312" w:eastAsia="仿宋_GB2312"/>
                      <w:sz w:val="18"/>
                      <w:color w:val="000000"/>
                    </w:rPr>
                    <w:t>. 速度范围：0.5～20km/h。</w:t>
                  </w:r>
                  <w:r>
                    <w:br/>
                  </w:r>
                  <w:r>
                    <w:rPr>
                      <w:rFonts w:ascii="仿宋_GB2312" w:hAnsi="仿宋_GB2312" w:cs="仿宋_GB2312" w:eastAsia="仿宋_GB2312"/>
                      <w:sz w:val="18"/>
                    </w:rPr>
                    <w:t>▲</w:t>
                  </w:r>
                  <w:r>
                    <w:rPr>
                      <w:rFonts w:ascii="仿宋_GB2312" w:hAnsi="仿宋_GB2312" w:cs="仿宋_GB2312" w:eastAsia="仿宋_GB2312"/>
                      <w:sz w:val="18"/>
                      <w:color w:val="000000"/>
                    </w:rPr>
                    <w:t>6. 坡度范围：-5%～18%。</w:t>
                  </w:r>
                  <w:r>
                    <w:br/>
                  </w:r>
                  <w:r>
                    <w:rPr>
                      <w:rFonts w:ascii="仿宋_GB2312" w:hAnsi="仿宋_GB2312" w:cs="仿宋_GB2312" w:eastAsia="仿宋_GB2312"/>
                      <w:sz w:val="18"/>
                      <w:color w:val="000000"/>
                    </w:rPr>
                    <w:t>7. 跑步表面尺寸：≥1600*550mm。</w:t>
                  </w:r>
                  <w:r>
                    <w:br/>
                  </w:r>
                  <w:r>
                    <w:rPr>
                      <w:rFonts w:ascii="仿宋_GB2312" w:hAnsi="仿宋_GB2312" w:cs="仿宋_GB2312" w:eastAsia="仿宋_GB2312"/>
                      <w:sz w:val="18"/>
                      <w:color w:val="000000"/>
                    </w:rPr>
                    <w:t>8. 跑板厚度：≥25.5mm。</w:t>
                  </w:r>
                  <w:r>
                    <w:br/>
                  </w:r>
                  <w:r>
                    <w:rPr>
                      <w:rFonts w:ascii="仿宋_GB2312" w:hAnsi="仿宋_GB2312" w:cs="仿宋_GB2312" w:eastAsia="仿宋_GB2312"/>
                      <w:sz w:val="18"/>
                      <w:color w:val="000000"/>
                    </w:rPr>
                    <w:t>9. 跑带厚度：≥3.3mm。</w:t>
                  </w:r>
                  <w:r>
                    <w:br/>
                  </w:r>
                  <w:r>
                    <w:rPr>
                      <w:rFonts w:ascii="仿宋_GB2312" w:hAnsi="仿宋_GB2312" w:cs="仿宋_GB2312" w:eastAsia="仿宋_GB2312"/>
                      <w:sz w:val="18"/>
                      <w:color w:val="000000"/>
                    </w:rPr>
                    <w:t>10. 主立管规格：≥50*150*3.0mm；底盘边管规格：≥50*100*3.0mm。</w:t>
                  </w:r>
                  <w:r>
                    <w:br/>
                  </w:r>
                  <w:r>
                    <w:rPr>
                      <w:rFonts w:ascii="仿宋_GB2312" w:hAnsi="仿宋_GB2312" w:cs="仿宋_GB2312" w:eastAsia="仿宋_GB2312"/>
                      <w:sz w:val="18"/>
                      <w:color w:val="000000"/>
                    </w:rPr>
                    <w:t>11. 外形尺寸：≥2350*950*1700mm。</w:t>
                  </w:r>
                  <w:r>
                    <w:br/>
                  </w:r>
                  <w:r>
                    <w:rPr>
                      <w:rFonts w:ascii="仿宋_GB2312" w:hAnsi="仿宋_GB2312" w:cs="仿宋_GB2312" w:eastAsia="仿宋_GB2312"/>
                      <w:sz w:val="18"/>
                      <w:color w:val="000000"/>
                    </w:rPr>
                    <w:t>12. 设备净重：≥211kg。</w:t>
                  </w:r>
                  <w:r>
                    <w:br/>
                  </w:r>
                  <w:r>
                    <w:rPr>
                      <w:rFonts w:ascii="仿宋_GB2312" w:hAnsi="仿宋_GB2312" w:cs="仿宋_GB2312" w:eastAsia="仿宋_GB2312"/>
                      <w:sz w:val="18"/>
                    </w:rPr>
                    <w:t>▲</w:t>
                  </w:r>
                  <w:r>
                    <w:rPr>
                      <w:rFonts w:ascii="仿宋_GB2312" w:hAnsi="仿宋_GB2312" w:cs="仿宋_GB2312" w:eastAsia="仿宋_GB2312"/>
                      <w:sz w:val="18"/>
                      <w:color w:val="000000"/>
                    </w:rPr>
                    <w:t>提供国家认可的第三方认证证书复印件和国家体育用品质量检测中心检测报告复印件。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商用划船机</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1. 计数器：≥4寸屛(含手机支架)，显示包含:时间、距离、卡路里、SPM速度、STROKES次数、总次数、心率等信息。</w:t>
                  </w:r>
                  <w:r>
                    <w:br/>
                  </w:r>
                  <w:r>
                    <w:rPr>
                      <w:rFonts w:ascii="仿宋_GB2312" w:hAnsi="仿宋_GB2312" w:cs="仿宋_GB2312" w:eastAsia="仿宋_GB2312"/>
                      <w:sz w:val="18"/>
                      <w:color w:val="000000"/>
                    </w:rPr>
                    <w:t>2. 最大人体质量：≥200kg。</w:t>
                  </w:r>
                  <w:r>
                    <w:br/>
                  </w:r>
                  <w:r>
                    <w:rPr>
                      <w:rFonts w:ascii="仿宋_GB2312" w:hAnsi="仿宋_GB2312" w:cs="仿宋_GB2312" w:eastAsia="仿宋_GB2312"/>
                      <w:sz w:val="18"/>
                      <w:color w:val="000000"/>
                    </w:rPr>
                    <w:t>3. 坐垫管规格：壁厚≥3.0mm铝合金材质导轨。</w:t>
                  </w:r>
                  <w:r>
                    <w:br/>
                  </w:r>
                  <w:r>
                    <w:rPr>
                      <w:rFonts w:ascii="仿宋_GB2312" w:hAnsi="仿宋_GB2312" w:cs="仿宋_GB2312" w:eastAsia="仿宋_GB2312"/>
                      <w:sz w:val="18"/>
                      <w:color w:val="000000"/>
                    </w:rPr>
                    <w:t>4. 阻力方式：磁阻+风阻。</w:t>
                  </w:r>
                  <w:r>
                    <w:br/>
                  </w:r>
                  <w:r>
                    <w:rPr>
                      <w:rFonts w:ascii="仿宋_GB2312" w:hAnsi="仿宋_GB2312" w:cs="仿宋_GB2312" w:eastAsia="仿宋_GB2312"/>
                      <w:sz w:val="18"/>
                      <w:color w:val="000000"/>
                    </w:rPr>
                    <w:t>5. 惯性轮：磁控惯性大轮。</w:t>
                  </w:r>
                  <w:r>
                    <w:br/>
                  </w:r>
                  <w:r>
                    <w:rPr>
                      <w:rFonts w:ascii="仿宋_GB2312" w:hAnsi="仿宋_GB2312" w:cs="仿宋_GB2312" w:eastAsia="仿宋_GB2312"/>
                      <w:sz w:val="18"/>
                      <w:color w:val="000000"/>
                    </w:rPr>
                    <w:t>6. 扇叶数量：≥6片。</w:t>
                  </w:r>
                  <w:r>
                    <w:br/>
                  </w:r>
                  <w:r>
                    <w:rPr>
                      <w:rFonts w:ascii="仿宋_GB2312" w:hAnsi="仿宋_GB2312" w:cs="仿宋_GB2312" w:eastAsia="仿宋_GB2312"/>
                      <w:sz w:val="18"/>
                      <w:color w:val="000000"/>
                    </w:rPr>
                    <w:t>7. 阻力等级：≥1～16级。</w:t>
                  </w:r>
                  <w:r>
                    <w:br/>
                  </w:r>
                  <w:r>
                    <w:rPr>
                      <w:rFonts w:ascii="仿宋_GB2312" w:hAnsi="仿宋_GB2312" w:cs="仿宋_GB2312" w:eastAsia="仿宋_GB2312"/>
                      <w:sz w:val="18"/>
                      <w:color w:val="000000"/>
                    </w:rPr>
                    <w:t>8. 座椅导轨长度：≥1250mm。</w:t>
                  </w:r>
                  <w:r>
                    <w:br/>
                  </w:r>
                  <w:r>
                    <w:rPr>
                      <w:rFonts w:ascii="仿宋_GB2312" w:hAnsi="仿宋_GB2312" w:cs="仿宋_GB2312" w:eastAsia="仿宋_GB2312"/>
                      <w:sz w:val="18"/>
                      <w:color w:val="000000"/>
                    </w:rPr>
                    <w:t>9. 有蓝牙功能，通过扫设备二维码，可以在APP上显示运动数据。</w:t>
                  </w:r>
                  <w:r>
                    <w:br/>
                  </w:r>
                  <w:r>
                    <w:rPr>
                      <w:rFonts w:ascii="仿宋_GB2312" w:hAnsi="仿宋_GB2312" w:cs="仿宋_GB2312" w:eastAsia="仿宋_GB2312"/>
                      <w:sz w:val="18"/>
                      <w:color w:val="000000"/>
                    </w:rPr>
                    <w:t>10. 外形尺寸：≥2400*700*930mm。</w:t>
                  </w:r>
                  <w:r>
                    <w:br/>
                  </w:r>
                  <w:r>
                    <w:rPr>
                      <w:rFonts w:ascii="仿宋_GB2312" w:hAnsi="仿宋_GB2312" w:cs="仿宋_GB2312" w:eastAsia="仿宋_GB2312"/>
                      <w:sz w:val="18"/>
                    </w:rPr>
                    <w:t>▲</w:t>
                  </w:r>
                  <w:r>
                    <w:rPr>
                      <w:rFonts w:ascii="仿宋_GB2312" w:hAnsi="仿宋_GB2312" w:cs="仿宋_GB2312" w:eastAsia="仿宋_GB2312"/>
                      <w:sz w:val="18"/>
                      <w:color w:val="000000"/>
                    </w:rPr>
                    <w:t>提供国家认可的第三方认证证书复印件和国家体育用品质量检测中心检测报告复印件。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商用椭圆机</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1. LCD大屏幕显示各项运动数据，电子表读数：时间，距离，卡路里，心率，速度。</w:t>
                  </w:r>
                  <w:r>
                    <w:br/>
                  </w:r>
                  <w:r>
                    <w:rPr>
                      <w:rFonts w:ascii="仿宋_GB2312" w:hAnsi="仿宋_GB2312" w:cs="仿宋_GB2312" w:eastAsia="仿宋_GB2312"/>
                      <w:sz w:val="18"/>
                      <w:color w:val="000000"/>
                    </w:rPr>
                    <w:t>2. 踏板幅度：480mm。</w:t>
                  </w:r>
                  <w:r>
                    <w:br/>
                  </w:r>
                  <w:r>
                    <w:rPr>
                      <w:rFonts w:ascii="仿宋_GB2312" w:hAnsi="仿宋_GB2312" w:cs="仿宋_GB2312" w:eastAsia="仿宋_GB2312"/>
                      <w:sz w:val="18"/>
                      <w:color w:val="000000"/>
                    </w:rPr>
                    <w:t>3. 阻力调节：永磁阻力系统阻力等级：0-20。</w:t>
                  </w:r>
                  <w:r>
                    <w:br/>
                  </w:r>
                  <w:r>
                    <w:rPr>
                      <w:rFonts w:ascii="仿宋_GB2312" w:hAnsi="仿宋_GB2312" w:cs="仿宋_GB2312" w:eastAsia="仿宋_GB2312"/>
                      <w:sz w:val="18"/>
                      <w:color w:val="000000"/>
                    </w:rPr>
                    <w:t>4. 功率：≥500W。</w:t>
                  </w:r>
                  <w:r>
                    <w:br/>
                  </w:r>
                  <w:r>
                    <w:rPr>
                      <w:rFonts w:ascii="仿宋_GB2312" w:hAnsi="仿宋_GB2312" w:cs="仿宋_GB2312" w:eastAsia="仿宋_GB2312"/>
                      <w:sz w:val="18"/>
                      <w:color w:val="000000"/>
                    </w:rPr>
                    <w:t>5. 传动方式：多楔带传动。</w:t>
                  </w:r>
                  <w:r>
                    <w:br/>
                  </w:r>
                  <w:r>
                    <w:rPr>
                      <w:rFonts w:ascii="仿宋_GB2312" w:hAnsi="仿宋_GB2312" w:cs="仿宋_GB2312" w:eastAsia="仿宋_GB2312"/>
                      <w:sz w:val="18"/>
                      <w:color w:val="000000"/>
                    </w:rPr>
                    <w:t>6. 扶手：PU发泡扶手。</w:t>
                  </w:r>
                  <w:r>
                    <w:br/>
                  </w:r>
                  <w:r>
                    <w:rPr>
                      <w:rFonts w:ascii="仿宋_GB2312" w:hAnsi="仿宋_GB2312" w:cs="仿宋_GB2312" w:eastAsia="仿宋_GB2312"/>
                      <w:sz w:val="18"/>
                    </w:rPr>
                    <w:t>▲</w:t>
                  </w:r>
                  <w:r>
                    <w:rPr>
                      <w:rFonts w:ascii="仿宋_GB2312" w:hAnsi="仿宋_GB2312" w:cs="仿宋_GB2312" w:eastAsia="仿宋_GB2312"/>
                      <w:sz w:val="18"/>
                      <w:color w:val="000000"/>
                    </w:rPr>
                    <w:t>提供国家认可的第三方认证证书复印件和国家体育用品质量检测中心检测报告复印件。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商用动感单车</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全封闭式一次性成型ABS壳体，安全性好。</w:t>
                  </w:r>
                  <w:r>
                    <w:br/>
                  </w:r>
                  <w:r>
                    <w:rPr>
                      <w:rFonts w:ascii="仿宋_GB2312" w:hAnsi="仿宋_GB2312" w:cs="仿宋_GB2312" w:eastAsia="仿宋_GB2312"/>
                      <w:sz w:val="18"/>
                    </w:rPr>
                    <w:t>2. 采用按压式紧急制动安全系统，大幅延长刹车系统使用寿命。</w:t>
                  </w:r>
                  <w:r>
                    <w:br/>
                  </w:r>
                  <w:r>
                    <w:rPr>
                      <w:rFonts w:ascii="仿宋_GB2312" w:hAnsi="仿宋_GB2312" w:cs="仿宋_GB2312" w:eastAsia="仿宋_GB2312"/>
                      <w:sz w:val="18"/>
                    </w:rPr>
                    <w:t>3. 单车脚踏采用高强度脚踏，轴心Φ18mm铬钼钢，曲柄：170mm，确保运动安全性。</w:t>
                  </w:r>
                  <w:r>
                    <w:br/>
                  </w:r>
                  <w:r>
                    <w:rPr>
                      <w:rFonts w:ascii="仿宋_GB2312" w:hAnsi="仿宋_GB2312" w:cs="仿宋_GB2312" w:eastAsia="仿宋_GB2312"/>
                      <w:sz w:val="18"/>
                    </w:rPr>
                    <w:t>4. 单车车把调节和座椅调节均采用铝合金材质，表面加以阳极处理，具备高强耐腐蚀性，最大程度上杜绝锈迹产生，铝合金车把可上下调节，铝合金鞍座可前后、上下调节。</w:t>
                  </w:r>
                  <w:r>
                    <w:br/>
                  </w:r>
                  <w:r>
                    <w:rPr>
                      <w:rFonts w:ascii="仿宋_GB2312" w:hAnsi="仿宋_GB2312" w:cs="仿宋_GB2312" w:eastAsia="仿宋_GB2312"/>
                      <w:sz w:val="18"/>
                    </w:rPr>
                    <w:t>5. 车把上自带2个时尚运动水壶架。</w:t>
                  </w:r>
                  <w:r>
                    <w:br/>
                  </w:r>
                  <w:r>
                    <w:rPr>
                      <w:rFonts w:ascii="仿宋_GB2312" w:hAnsi="仿宋_GB2312" w:cs="仿宋_GB2312" w:eastAsia="仿宋_GB2312"/>
                      <w:sz w:val="18"/>
                    </w:rPr>
                    <w:t>6. 车身净重：≥60KG。</w:t>
                  </w:r>
                  <w:r>
                    <w:br/>
                  </w:r>
                  <w:r>
                    <w:rPr>
                      <w:rFonts w:ascii="仿宋_GB2312" w:hAnsi="仿宋_GB2312" w:cs="仿宋_GB2312" w:eastAsia="仿宋_GB2312"/>
                      <w:sz w:val="18"/>
                    </w:rPr>
                    <w:t>7. 外观尺寸：≥1200*600*1150mm。</w:t>
                  </w:r>
                  <w:r>
                    <w:br/>
                  </w:r>
                  <w:r>
                    <w:rPr>
                      <w:rFonts w:ascii="仿宋_GB2312" w:hAnsi="仿宋_GB2312" w:cs="仿宋_GB2312" w:eastAsia="仿宋_GB2312"/>
                      <w:sz w:val="18"/>
                    </w:rPr>
                    <w:t>8. 飞轮尺寸：≥460*80MM。</w:t>
                  </w:r>
                  <w:r>
                    <w:br/>
                  </w:r>
                  <w:r>
                    <w:rPr>
                      <w:rFonts w:ascii="仿宋_GB2312" w:hAnsi="仿宋_GB2312" w:cs="仿宋_GB2312" w:eastAsia="仿宋_GB2312"/>
                      <w:sz w:val="18"/>
                    </w:rPr>
                    <w:t>9. 阻力控制：手动式无级旋钮调节。</w:t>
                  </w:r>
                  <w:r>
                    <w:br/>
                  </w:r>
                  <w:r>
                    <w:rPr>
                      <w:rFonts w:ascii="仿宋_GB2312" w:hAnsi="仿宋_GB2312" w:cs="仿宋_GB2312" w:eastAsia="仿宋_GB2312"/>
                      <w:sz w:val="18"/>
                    </w:rPr>
                    <w:t>10. 最大人体质量：≥200kg。</w:t>
                  </w:r>
                  <w:r>
                    <w:br/>
                  </w:r>
                  <w:r>
                    <w:rPr>
                      <w:rFonts w:ascii="仿宋_GB2312" w:hAnsi="仿宋_GB2312" w:cs="仿宋_GB2312" w:eastAsia="仿宋_GB2312"/>
                      <w:sz w:val="18"/>
                    </w:rPr>
                    <w:t>11. 把立管规格：≥30*70*3mm 座立管规格：30*70*3mm。</w:t>
                  </w:r>
                  <w:r>
                    <w:br/>
                  </w:r>
                  <w:r>
                    <w:rPr>
                      <w:rFonts w:ascii="仿宋_GB2312" w:hAnsi="仿宋_GB2312" w:cs="仿宋_GB2312" w:eastAsia="仿宋_GB2312"/>
                      <w:sz w:val="18"/>
                    </w:rPr>
                    <w:t>12. 惯性轮规格：≥Φ450mm*80mm。</w:t>
                  </w:r>
                  <w:r>
                    <w:br/>
                  </w:r>
                  <w:r>
                    <w:rPr>
                      <w:rFonts w:ascii="仿宋_GB2312" w:hAnsi="仿宋_GB2312" w:cs="仿宋_GB2312" w:eastAsia="仿宋_GB2312"/>
                      <w:sz w:val="18"/>
                    </w:rPr>
                    <w:t>▲提供国家认可的第三方认证证书复印件和国家体育用品质量检测中心检测报告复印件。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商用史密斯机</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外观设计：采用符合行业通用标准的先进设计理念。</w:t>
                  </w:r>
                </w:p>
                <w:p>
                  <w:pPr>
                    <w:pStyle w:val="null3"/>
                    <w:jc w:val="both"/>
                  </w:pPr>
                  <w:r>
                    <w:rPr>
                      <w:rFonts w:ascii="仿宋_GB2312" w:hAnsi="仿宋_GB2312" w:cs="仿宋_GB2312" w:eastAsia="仿宋_GB2312"/>
                      <w:sz w:val="18"/>
                    </w:rPr>
                    <w:t>2. 主体管材：≥60×120mm优质正椭圆管钢材。</w:t>
                  </w:r>
                </w:p>
                <w:p>
                  <w:pPr>
                    <w:pStyle w:val="null3"/>
                    <w:jc w:val="both"/>
                  </w:pPr>
                  <w:r>
                    <w:rPr>
                      <w:rFonts w:ascii="仿宋_GB2312" w:hAnsi="仿宋_GB2312" w:cs="仿宋_GB2312" w:eastAsia="仿宋_GB2312"/>
                      <w:sz w:val="18"/>
                    </w:rPr>
                    <w:t>3. 管材厚度：≥2.5mm。</w:t>
                  </w:r>
                </w:p>
                <w:p>
                  <w:pPr>
                    <w:pStyle w:val="null3"/>
                    <w:jc w:val="both"/>
                  </w:pPr>
                  <w:r>
                    <w:rPr>
                      <w:rFonts w:ascii="仿宋_GB2312" w:hAnsi="仿宋_GB2312" w:cs="仿宋_GB2312" w:eastAsia="仿宋_GB2312"/>
                      <w:sz w:val="18"/>
                    </w:rPr>
                    <w:t>4. 运动轨迹：符合人体运动学原理。</w:t>
                  </w:r>
                </w:p>
                <w:p>
                  <w:pPr>
                    <w:pStyle w:val="null3"/>
                    <w:jc w:val="both"/>
                  </w:pPr>
                  <w:r>
                    <w:rPr>
                      <w:rFonts w:ascii="仿宋_GB2312" w:hAnsi="仿宋_GB2312" w:cs="仿宋_GB2312" w:eastAsia="仿宋_GB2312"/>
                      <w:sz w:val="18"/>
                    </w:rPr>
                    <w:t>5. 产品尺寸：≥2400×1700×2300mm。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商用小飞鸟训练器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主体管材：≥60×120mm优质正椭圆管钢材。</w:t>
                  </w:r>
                </w:p>
                <w:p>
                  <w:pPr>
                    <w:pStyle w:val="null3"/>
                    <w:jc w:val="both"/>
                  </w:pPr>
                  <w:r>
                    <w:rPr>
                      <w:rFonts w:ascii="仿宋_GB2312" w:hAnsi="仿宋_GB2312" w:cs="仿宋_GB2312" w:eastAsia="仿宋_GB2312"/>
                      <w:sz w:val="18"/>
                    </w:rPr>
                    <w:t>2. 管材厚度：≥2.5mm。</w:t>
                  </w:r>
                </w:p>
                <w:p>
                  <w:pPr>
                    <w:pStyle w:val="null3"/>
                    <w:jc w:val="both"/>
                  </w:pPr>
                  <w:r>
                    <w:rPr>
                      <w:rFonts w:ascii="仿宋_GB2312" w:hAnsi="仿宋_GB2312" w:cs="仿宋_GB2312" w:eastAsia="仿宋_GB2312"/>
                      <w:sz w:val="18"/>
                    </w:rPr>
                    <w:t>3. 配重调节：采用强磁插销式调节，操作方便、安全。</w:t>
                  </w:r>
                </w:p>
                <w:p>
                  <w:pPr>
                    <w:pStyle w:val="null3"/>
                    <w:jc w:val="both"/>
                  </w:pPr>
                  <w:r>
                    <w:rPr>
                      <w:rFonts w:ascii="仿宋_GB2312" w:hAnsi="仿宋_GB2312" w:cs="仿宋_GB2312" w:eastAsia="仿宋_GB2312"/>
                      <w:sz w:val="18"/>
                    </w:rPr>
                    <w:t>4. 传动滑轮：优质滑轮，直径≥100mm。</w:t>
                  </w:r>
                </w:p>
                <w:p>
                  <w:pPr>
                    <w:pStyle w:val="null3"/>
                    <w:jc w:val="both"/>
                  </w:pPr>
                  <w:r>
                    <w:rPr>
                      <w:rFonts w:ascii="仿宋_GB2312" w:hAnsi="仿宋_GB2312" w:cs="仿宋_GB2312" w:eastAsia="仿宋_GB2312"/>
                      <w:sz w:val="18"/>
                    </w:rPr>
                    <w:t>5. 钢丝绳：耐用型钢丝绳，直径≥5.8mm。</w:t>
                  </w:r>
                </w:p>
                <w:p>
                  <w:pPr>
                    <w:pStyle w:val="null3"/>
                    <w:jc w:val="both"/>
                  </w:pPr>
                  <w:r>
                    <w:rPr>
                      <w:rFonts w:ascii="仿宋_GB2312" w:hAnsi="仿宋_GB2312" w:cs="仿宋_GB2312" w:eastAsia="仿宋_GB2312"/>
                      <w:sz w:val="18"/>
                    </w:rPr>
                    <w:t>6. 产品尺寸：≥1600×1100×2300mm。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哑铃架</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外观设计：采用行业通用先进设计理念。</w:t>
                  </w:r>
                </w:p>
                <w:p>
                  <w:pPr>
                    <w:pStyle w:val="null3"/>
                    <w:jc w:val="both"/>
                  </w:pPr>
                  <w:r>
                    <w:rPr>
                      <w:rFonts w:ascii="仿宋_GB2312" w:hAnsi="仿宋_GB2312" w:cs="仿宋_GB2312" w:eastAsia="仿宋_GB2312"/>
                      <w:sz w:val="18"/>
                    </w:rPr>
                    <w:t>2. 主体管材：优质正椭圆管钢材。</w:t>
                  </w:r>
                </w:p>
                <w:p>
                  <w:pPr>
                    <w:pStyle w:val="null3"/>
                    <w:jc w:val="both"/>
                  </w:pPr>
                  <w:r>
                    <w:rPr>
                      <w:rFonts w:ascii="仿宋_GB2312" w:hAnsi="仿宋_GB2312" w:cs="仿宋_GB2312" w:eastAsia="仿宋_GB2312"/>
                      <w:sz w:val="18"/>
                    </w:rPr>
                    <w:t>3. 管材厚度：≥2.5mm。</w:t>
                  </w:r>
                </w:p>
                <w:p>
                  <w:pPr>
                    <w:pStyle w:val="null3"/>
                    <w:jc w:val="both"/>
                  </w:pPr>
                  <w:r>
                    <w:rPr>
                      <w:rFonts w:ascii="仿宋_GB2312" w:hAnsi="仿宋_GB2312" w:cs="仿宋_GB2312" w:eastAsia="仿宋_GB2312"/>
                      <w:sz w:val="18"/>
                    </w:rPr>
                    <w:t>4. 产品尺寸：≥2300×800×850mm。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包胶哑铃</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类型：包胶哑铃</w:t>
                  </w:r>
                </w:p>
                <w:p>
                  <w:pPr>
                    <w:pStyle w:val="null3"/>
                    <w:jc w:val="both"/>
                  </w:pPr>
                  <w:r>
                    <w:rPr>
                      <w:rFonts w:ascii="仿宋_GB2312" w:hAnsi="仿宋_GB2312" w:cs="仿宋_GB2312" w:eastAsia="仿宋_GB2312"/>
                      <w:sz w:val="18"/>
                    </w:rPr>
                    <w:t>2. 规格及数量：2.5kg、5kg、7.5kg、10kg、12.5kg、15kg、17.5kg、20kg、22.5kg、25kg，每种规格各2只。</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KG</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275</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可调腹肌板</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产品设计符合人体工学，结构合理、安全稳固，贴合通用健身需求。</w:t>
                  </w:r>
                </w:p>
                <w:p>
                  <w:pPr>
                    <w:pStyle w:val="null3"/>
                    <w:jc w:val="both"/>
                  </w:pPr>
                  <w:r>
                    <w:rPr>
                      <w:rFonts w:ascii="仿宋_GB2312" w:hAnsi="仿宋_GB2312" w:cs="仿宋_GB2312" w:eastAsia="仿宋_GB2312"/>
                      <w:sz w:val="18"/>
                    </w:rPr>
                    <w:t>2. 主体管材壁厚≥2.5mm，整体强度达标，可满足日常健身使用需求。</w:t>
                  </w:r>
                </w:p>
                <w:p>
                  <w:pPr>
                    <w:pStyle w:val="null3"/>
                    <w:jc w:val="both"/>
                  </w:pPr>
                  <w:r>
                    <w:rPr>
                      <w:rFonts w:ascii="仿宋_GB2312" w:hAnsi="仿宋_GB2312" w:cs="仿宋_GB2312" w:eastAsia="仿宋_GB2312"/>
                      <w:sz w:val="18"/>
                    </w:rPr>
                    <w:t>3. 采用成型坐垫，材质耐用、坐感舒适，适配长期使用场景。</w:t>
                  </w:r>
                </w:p>
                <w:p>
                  <w:pPr>
                    <w:pStyle w:val="null3"/>
                    <w:jc w:val="both"/>
                  </w:pPr>
                  <w:r>
                    <w:rPr>
                      <w:rFonts w:ascii="仿宋_GB2312" w:hAnsi="仿宋_GB2312" w:cs="仿宋_GB2312" w:eastAsia="仿宋_GB2312"/>
                      <w:sz w:val="18"/>
                    </w:rPr>
                    <w:t>4. 坐垫调节机构操作便捷，锁定可靠，安全性高，便于不同人群调节使用。</w:t>
                  </w:r>
                </w:p>
                <w:p>
                  <w:pPr>
                    <w:pStyle w:val="null3"/>
                    <w:jc w:val="both"/>
                  </w:pPr>
                  <w:r>
                    <w:rPr>
                      <w:rFonts w:ascii="仿宋_GB2312" w:hAnsi="仿宋_GB2312" w:cs="仿宋_GB2312" w:eastAsia="仿宋_GB2312"/>
                      <w:sz w:val="18"/>
                    </w:rPr>
                    <w:t>5. 运动轨迹符合人体运动学原理，发力顺畅，提升健身体验。</w:t>
                  </w:r>
                </w:p>
                <w:p>
                  <w:pPr>
                    <w:pStyle w:val="null3"/>
                    <w:jc w:val="both"/>
                  </w:pPr>
                  <w:r>
                    <w:rPr>
                      <w:rFonts w:ascii="仿宋_GB2312" w:hAnsi="仿宋_GB2312" w:cs="仿宋_GB2312" w:eastAsia="仿宋_GB2312"/>
                      <w:sz w:val="18"/>
                    </w:rPr>
                    <w:t>6. 产品外形尺寸（mm）：≥1850×700×900mm。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可调哑铃椅</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产品设计贴合通用健身需求，结构合理、安全稳固。</w:t>
                  </w:r>
                </w:p>
                <w:p>
                  <w:pPr>
                    <w:pStyle w:val="null3"/>
                    <w:jc w:val="both"/>
                  </w:pPr>
                  <w:r>
                    <w:rPr>
                      <w:rFonts w:ascii="仿宋_GB2312" w:hAnsi="仿宋_GB2312" w:cs="仿宋_GB2312" w:eastAsia="仿宋_GB2312"/>
                      <w:sz w:val="18"/>
                    </w:rPr>
                    <w:t>2. 主体管材壁厚≥2.5mm，强度达标，适配日常健身使用。</w:t>
                  </w:r>
                </w:p>
                <w:p>
                  <w:pPr>
                    <w:pStyle w:val="null3"/>
                    <w:jc w:val="both"/>
                  </w:pPr>
                  <w:r>
                    <w:rPr>
                      <w:rFonts w:ascii="仿宋_GB2312" w:hAnsi="仿宋_GB2312" w:cs="仿宋_GB2312" w:eastAsia="仿宋_GB2312"/>
                      <w:sz w:val="18"/>
                    </w:rPr>
                    <w:t>3. 采用成型坐垫，舒适耐用，适合长期使用。</w:t>
                  </w:r>
                </w:p>
                <w:p>
                  <w:pPr>
                    <w:pStyle w:val="null3"/>
                    <w:jc w:val="both"/>
                  </w:pPr>
                  <w:r>
                    <w:rPr>
                      <w:rFonts w:ascii="仿宋_GB2312" w:hAnsi="仿宋_GB2312" w:cs="仿宋_GB2312" w:eastAsia="仿宋_GB2312"/>
                      <w:sz w:val="18"/>
                    </w:rPr>
                    <w:t>4. 坐垫调节便捷，锁定可靠，安全性高，适配不同人群。</w:t>
                  </w:r>
                </w:p>
                <w:p>
                  <w:pPr>
                    <w:pStyle w:val="null3"/>
                    <w:jc w:val="both"/>
                  </w:pPr>
                  <w:r>
                    <w:rPr>
                      <w:rFonts w:ascii="仿宋_GB2312" w:hAnsi="仿宋_GB2312" w:cs="仿宋_GB2312" w:eastAsia="仿宋_GB2312"/>
                      <w:sz w:val="18"/>
                    </w:rPr>
                    <w:t>5. 运动轨迹符合人体运动学原理，发力顺畅。</w:t>
                  </w:r>
                </w:p>
                <w:p>
                  <w:pPr>
                    <w:pStyle w:val="null3"/>
                    <w:jc w:val="both"/>
                  </w:pPr>
                  <w:r>
                    <w:rPr>
                      <w:rFonts w:ascii="仿宋_GB2312" w:hAnsi="仿宋_GB2312" w:cs="仿宋_GB2312" w:eastAsia="仿宋_GB2312"/>
                      <w:sz w:val="18"/>
                    </w:rPr>
                    <w:t>6. 产品外形尺寸（mm）：≥1400×500×1100mm。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智能互</w:t>
                  </w:r>
                  <w:r>
                    <w:rPr>
                      <w:rFonts w:ascii="仿宋_GB2312" w:hAnsi="仿宋_GB2312" w:cs="仿宋_GB2312" w:eastAsia="仿宋_GB2312"/>
                      <w:sz w:val="18"/>
                      <w:color w:val="000000"/>
                    </w:rPr>
                    <w:t>联健康体检</w:t>
                  </w:r>
                  <w:r>
                    <w:rPr>
                      <w:rFonts w:ascii="仿宋_GB2312" w:hAnsi="仿宋_GB2312" w:cs="仿宋_GB2312" w:eastAsia="仿宋_GB2312"/>
                      <w:sz w:val="18"/>
                      <w:color w:val="000000"/>
                    </w:rPr>
                    <w:t>一体机</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配备≥10.2寸彩色液晶屏，显示清晰、操作便捷。</w:t>
                  </w:r>
                </w:p>
                <w:p>
                  <w:pPr>
                    <w:pStyle w:val="null3"/>
                    <w:jc w:val="both"/>
                  </w:pPr>
                  <w:r>
                    <w:rPr>
                      <w:rFonts w:ascii="仿宋_GB2312" w:hAnsi="仿宋_GB2312" w:cs="仿宋_GB2312" w:eastAsia="仿宋_GB2312"/>
                      <w:sz w:val="18"/>
                    </w:rPr>
                    <w:t>2. 支持身高、体重、BMI检测，数据精准。</w:t>
                  </w:r>
                </w:p>
                <w:p>
                  <w:pPr>
                    <w:pStyle w:val="null3"/>
                    <w:jc w:val="both"/>
                  </w:pPr>
                  <w:r>
                    <w:rPr>
                      <w:rFonts w:ascii="仿宋_GB2312" w:hAnsi="仿宋_GB2312" w:cs="仿宋_GB2312" w:eastAsia="仿宋_GB2312"/>
                      <w:sz w:val="18"/>
                    </w:rPr>
                    <w:t>3. 可检测高压、低压、脉搏，满足基础体检需求。</w:t>
                  </w:r>
                </w:p>
                <w:p>
                  <w:pPr>
                    <w:pStyle w:val="null3"/>
                    <w:jc w:val="both"/>
                  </w:pPr>
                  <w:r>
                    <w:rPr>
                      <w:rFonts w:ascii="仿宋_GB2312" w:hAnsi="仿宋_GB2312" w:cs="仿宋_GB2312" w:eastAsia="仿宋_GB2312"/>
                      <w:sz w:val="18"/>
                    </w:rPr>
                    <w:t>4. 支持人体脂肪≥22项检测，覆盖核心体脂相关指标。</w:t>
                  </w:r>
                </w:p>
                <w:p>
                  <w:pPr>
                    <w:pStyle w:val="null3"/>
                    <w:jc w:val="both"/>
                  </w:pPr>
                  <w:r>
                    <w:rPr>
                      <w:rFonts w:ascii="仿宋_GB2312" w:hAnsi="仿宋_GB2312" w:cs="仿宋_GB2312" w:eastAsia="仿宋_GB2312"/>
                      <w:sz w:val="18"/>
                    </w:rPr>
                    <w:t>5. 具备自动打印、语音播报功能，使用便捷。</w:t>
                  </w:r>
                </w:p>
                <w:p>
                  <w:pPr>
                    <w:pStyle w:val="null3"/>
                    <w:jc w:val="both"/>
                  </w:pPr>
                  <w:r>
                    <w:rPr>
                      <w:rFonts w:ascii="仿宋_GB2312" w:hAnsi="仿宋_GB2312" w:cs="仿宋_GB2312" w:eastAsia="仿宋_GB2312"/>
                      <w:sz w:val="18"/>
                    </w:rPr>
                    <w:t>6. 支持微信扫码功能，适配日常使用场景。</w:t>
                  </w:r>
                </w:p>
                <w:p>
                  <w:pPr>
                    <w:pStyle w:val="null3"/>
                    <w:jc w:val="both"/>
                  </w:pPr>
                  <w:r>
                    <w:rPr>
                      <w:rFonts w:ascii="仿宋_GB2312" w:hAnsi="仿宋_GB2312" w:cs="仿宋_GB2312" w:eastAsia="仿宋_GB2312"/>
                      <w:sz w:val="18"/>
                    </w:rPr>
                    <w:t>7. 自带轮子，便于移动摆放。</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w:t>
                  </w:r>
                  <w:r>
                    <w:rPr>
                      <w:rFonts w:ascii="仿宋_GB2312" w:hAnsi="仿宋_GB2312" w:cs="仿宋_GB2312" w:eastAsia="仿宋_GB2312"/>
                      <w:sz w:val="18"/>
                    </w:rPr>
                    <w:t>运动地板</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厚度：≥5.0mm。</w:t>
                  </w:r>
                </w:p>
                <w:p>
                  <w:pPr>
                    <w:pStyle w:val="null3"/>
                    <w:jc w:val="both"/>
                  </w:pPr>
                  <w:r>
                    <w:rPr>
                      <w:rFonts w:ascii="仿宋_GB2312" w:hAnsi="仿宋_GB2312" w:cs="仿宋_GB2312" w:eastAsia="仿宋_GB2312"/>
                      <w:sz w:val="18"/>
                    </w:rPr>
                    <w:t>2. PVC运动地板，100%原生料生产加工而成，无毒、无味、绿色环保，耐磨抗污，刚性支撑夹带层，双色双倍率无钙致密发泡弹性层，背板为密闭式防移动背板。</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墙面及顶棚粉刷</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160</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PVC踢脚线</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产品名称：PVC 踢脚线</w:t>
                  </w:r>
                </w:p>
                <w:p>
                  <w:pPr>
                    <w:pStyle w:val="null3"/>
                    <w:jc w:val="both"/>
                  </w:pPr>
                  <w:r>
                    <w:rPr>
                      <w:rFonts w:ascii="仿宋_GB2312" w:hAnsi="仿宋_GB2312" w:cs="仿宋_GB2312" w:eastAsia="仿宋_GB2312"/>
                      <w:sz w:val="18"/>
                    </w:rPr>
                    <w:t>2. 核心参数：材质为 PVC，符合 室内使用标准，具备良好的防潮、防腐蚀性能，表面平整光滑，无明显瑕疵。</w:t>
                  </w:r>
                </w:p>
                <w:p>
                  <w:pPr>
                    <w:pStyle w:val="null3"/>
                    <w:jc w:val="both"/>
                  </w:pPr>
                  <w:r>
                    <w:rPr>
                      <w:rFonts w:ascii="仿宋_GB2312" w:hAnsi="仿宋_GB2312" w:cs="仿宋_GB2312" w:eastAsia="仿宋_GB2312"/>
                      <w:sz w:val="18"/>
                    </w:rPr>
                    <w:t>3. 性能要求：质地坚韧、不易变形，安装便捷，适配各类场景，满足日常使用需求。</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m</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健身房文化墙</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产品名称：健身房文化墙</w:t>
                  </w:r>
                </w:p>
                <w:p>
                  <w:pPr>
                    <w:pStyle w:val="null3"/>
                    <w:jc w:val="both"/>
                  </w:pPr>
                  <w:r>
                    <w:rPr>
                      <w:rFonts w:ascii="仿宋_GB2312" w:hAnsi="仿宋_GB2312" w:cs="仿宋_GB2312" w:eastAsia="仿宋_GB2312"/>
                      <w:sz w:val="18"/>
                    </w:rPr>
                    <w:t>2. 核心参数：材质采用 PVC 板材及水晶字，材质符合室内使用标准。</w:t>
                  </w:r>
                </w:p>
                <w:p>
                  <w:pPr>
                    <w:pStyle w:val="null3"/>
                    <w:jc w:val="both"/>
                  </w:pPr>
                  <w:r>
                    <w:rPr>
                      <w:rFonts w:ascii="仿宋_GB2312" w:hAnsi="仿宋_GB2312" w:cs="仿宋_GB2312" w:eastAsia="仿宋_GB2312"/>
                      <w:sz w:val="18"/>
                    </w:rPr>
                    <w:t>3. 性能要求：PVC 板材质地坚韧、防潮防腐蚀，表面平整易清洁；水晶字字迹清晰、色泽鲜亮，粘贴牢固不易脱落，适配健身房整体风格。</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铝方通吊顶</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规格参数：铝方通尺寸6cm×10cm，安装间距10cm。</w:t>
                  </w:r>
                </w:p>
                <w:p>
                  <w:pPr>
                    <w:pStyle w:val="null3"/>
                    <w:jc w:val="both"/>
                  </w:pPr>
                  <w:r>
                    <w:rPr>
                      <w:rFonts w:ascii="仿宋_GB2312" w:hAnsi="仿宋_GB2312" w:cs="仿宋_GB2312" w:eastAsia="仿宋_GB2312"/>
                      <w:sz w:val="18"/>
                    </w:rPr>
                    <w:t>2. 配套及安装：包含条形灯具，含开关、电线安装服务。</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47</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吊顶</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产品类型：石膏板吊顶</w:t>
                  </w:r>
                </w:p>
                <w:p>
                  <w:pPr>
                    <w:pStyle w:val="null3"/>
                    <w:jc w:val="both"/>
                  </w:pPr>
                  <w:r>
                    <w:rPr>
                      <w:rFonts w:ascii="仿宋_GB2312" w:hAnsi="仿宋_GB2312" w:cs="仿宋_GB2312" w:eastAsia="仿宋_GB2312"/>
                      <w:sz w:val="18"/>
                    </w:rPr>
                    <w:t>2. 核心参数：采用合格石膏板材质，板材质地坚韧、防潮防变形，表面平整光滑，无明显瑕疵。</w:t>
                  </w:r>
                </w:p>
                <w:p>
                  <w:pPr>
                    <w:pStyle w:val="null3"/>
                    <w:jc w:val="both"/>
                  </w:pPr>
                  <w:r>
                    <w:rPr>
                      <w:rFonts w:ascii="仿宋_GB2312" w:hAnsi="仿宋_GB2312" w:cs="仿宋_GB2312" w:eastAsia="仿宋_GB2312"/>
                      <w:sz w:val="18"/>
                    </w:rPr>
                    <w:t>3. 性能要求：吊顶安装牢固，平整度高，易清洁、易维护，适配健身房、活动房等场景，满足日常使用需求。</w:t>
                  </w:r>
                </w:p>
                <w:p>
                  <w:pPr>
                    <w:pStyle w:val="null3"/>
                    <w:jc w:val="both"/>
                  </w:pPr>
                  <w:r>
                    <w:rPr>
                      <w:rFonts w:ascii="仿宋_GB2312" w:hAnsi="仿宋_GB2312" w:cs="仿宋_GB2312" w:eastAsia="仿宋_GB2312"/>
                      <w:sz w:val="18"/>
                    </w:rPr>
                    <w:t>4. 安装要求：安装便捷，贴合现场布局，与整体装修风格统一，无额外特殊技术限制。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18"/>
                      <w:color w:val="000000"/>
                    </w:rPr>
                    <w:t>室外活动场运动区</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沥青改色涂料</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产品类型：沥青改色涂料（双组份罩面漆面漆）</w:t>
                  </w:r>
                </w:p>
                <w:p>
                  <w:pPr>
                    <w:pStyle w:val="null3"/>
                    <w:jc w:val="both"/>
                  </w:pPr>
                  <w:r>
                    <w:rPr>
                      <w:rFonts w:ascii="仿宋_GB2312" w:hAnsi="仿宋_GB2312" w:cs="仿宋_GB2312" w:eastAsia="仿宋_GB2312"/>
                      <w:sz w:val="18"/>
                    </w:rPr>
                    <w:t>2. 核心参数：采用双组份罩面漆面漆，材质符合行业通用标准。</w:t>
                  </w:r>
                </w:p>
                <w:p>
                  <w:pPr>
                    <w:pStyle w:val="null3"/>
                    <w:jc w:val="both"/>
                  </w:pPr>
                  <w:r>
                    <w:rPr>
                      <w:rFonts w:ascii="仿宋_GB2312" w:hAnsi="仿宋_GB2312" w:cs="仿宋_GB2312" w:eastAsia="仿宋_GB2312"/>
                      <w:sz w:val="18"/>
                    </w:rPr>
                    <w:t>3. 性能要求：耐候性强、附着力强，抗紫外线、抗老化，防水防腐蚀，漆面平整光滑，无明显瑕疵。</w:t>
                  </w:r>
                </w:p>
                <w:p>
                  <w:pPr>
                    <w:pStyle w:val="null3"/>
                    <w:jc w:val="both"/>
                  </w:pPr>
                  <w:r>
                    <w:rPr>
                      <w:rFonts w:ascii="仿宋_GB2312" w:hAnsi="仿宋_GB2312" w:cs="仿宋_GB2312" w:eastAsia="仿宋_GB2312"/>
                      <w:sz w:val="18"/>
                    </w:rPr>
                    <w:t>4. 适用场景：适配沥青路面改色，满足户外使用需求，施工便捷、易维护。</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540</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篮球场水性聚合物涂料</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产品类型：篮球场水性聚合物涂料</w:t>
                  </w:r>
                </w:p>
                <w:p>
                  <w:pPr>
                    <w:pStyle w:val="null3"/>
                    <w:jc w:val="both"/>
                  </w:pPr>
                  <w:r>
                    <w:rPr>
                      <w:rFonts w:ascii="仿宋_GB2312" w:hAnsi="仿宋_GB2312" w:cs="仿宋_GB2312" w:eastAsia="仿宋_GB2312"/>
                      <w:sz w:val="18"/>
                    </w:rPr>
                    <w:t>2. 核心参数：涂料厚度≥4mm，采用水性聚合物材质，符合行业通用标准。</w:t>
                  </w:r>
                </w:p>
                <w:p>
                  <w:pPr>
                    <w:pStyle w:val="null3"/>
                    <w:jc w:val="both"/>
                  </w:pPr>
                  <w:r>
                    <w:rPr>
                      <w:rFonts w:ascii="仿宋_GB2312" w:hAnsi="仿宋_GB2312" w:cs="仿宋_GB2312" w:eastAsia="仿宋_GB2312"/>
                      <w:sz w:val="18"/>
                    </w:rPr>
                    <w:t>3. 性能要求：具备良好耐候性、耐磨性、附着力，抗紫外线、防水防滑，适配篮球场户外使用，漆面平整，满足运动场景需求。</w:t>
                  </w:r>
                </w:p>
                <w:p>
                  <w:pPr>
                    <w:pStyle w:val="null3"/>
                    <w:jc w:val="both"/>
                  </w:pPr>
                  <w:r>
                    <w:rPr>
                      <w:rFonts w:ascii="仿宋_GB2312" w:hAnsi="仿宋_GB2312" w:cs="仿宋_GB2312" w:eastAsia="仿宋_GB2312"/>
                      <w:sz w:val="18"/>
                    </w:rPr>
                    <w:t>4. 其他：施工便捷，易维护，可根据需求调整漆面颜色，适配篮球场使用标准。</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750</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智能双位漫步器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主要材料：钢、铝、塑木。</w:t>
                  </w:r>
                </w:p>
                <w:p>
                  <w:pPr>
                    <w:pStyle w:val="null3"/>
                    <w:jc w:val="both"/>
                  </w:pPr>
                  <w:r>
                    <w:rPr>
                      <w:rFonts w:ascii="仿宋_GB2312" w:hAnsi="仿宋_GB2312" w:cs="仿宋_GB2312" w:eastAsia="仿宋_GB2312"/>
                      <w:sz w:val="18"/>
                    </w:rPr>
                    <w:t>2. 表面处理：采用脱脂—抛丸—静电喷涂工艺。</w:t>
                  </w:r>
                </w:p>
                <w:p>
                  <w:pPr>
                    <w:pStyle w:val="null3"/>
                    <w:jc w:val="both"/>
                  </w:pPr>
                  <w:r>
                    <w:rPr>
                      <w:rFonts w:ascii="仿宋_GB2312" w:hAnsi="仿宋_GB2312" w:cs="仿宋_GB2312" w:eastAsia="仿宋_GB2312"/>
                      <w:sz w:val="18"/>
                    </w:rPr>
                    <w:t>3. 数据传输：支持无线传输。</w:t>
                  </w:r>
                </w:p>
                <w:p>
                  <w:pPr>
                    <w:pStyle w:val="null3"/>
                    <w:jc w:val="both"/>
                  </w:pPr>
                  <w:r>
                    <w:rPr>
                      <w:rFonts w:ascii="仿宋_GB2312" w:hAnsi="仿宋_GB2312" w:cs="仿宋_GB2312" w:eastAsia="仿宋_GB2312"/>
                      <w:sz w:val="18"/>
                    </w:rPr>
                    <w:t>4. 数据呈现：支持语音播报、固定显示屏、智能终端展示。</w:t>
                  </w:r>
                </w:p>
                <w:p>
                  <w:pPr>
                    <w:pStyle w:val="null3"/>
                    <w:jc w:val="both"/>
                  </w:pPr>
                  <w:r>
                    <w:rPr>
                      <w:rFonts w:ascii="仿宋_GB2312" w:hAnsi="仿宋_GB2312" w:cs="仿宋_GB2312" w:eastAsia="仿宋_GB2312"/>
                      <w:sz w:val="18"/>
                    </w:rPr>
                    <w:t>5. 安装方式：预埋+直埋式，保障安装稳固。</w:t>
                  </w:r>
                </w:p>
                <w:p>
                  <w:pPr>
                    <w:pStyle w:val="null3"/>
                    <w:jc w:val="both"/>
                  </w:pPr>
                  <w:r>
                    <w:rPr>
                      <w:rFonts w:ascii="仿宋_GB2312" w:hAnsi="仿宋_GB2312" w:cs="仿宋_GB2312" w:eastAsia="仿宋_GB2312"/>
                      <w:sz w:val="18"/>
                    </w:rPr>
                    <w:t>6. 智能功能：配备太阳能光伏供电系统，含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both"/>
                  </w:pPr>
                  <w:r>
                    <w:rPr>
                      <w:rFonts w:ascii="仿宋_GB2312" w:hAnsi="仿宋_GB2312" w:cs="仿宋_GB2312" w:eastAsia="仿宋_GB2312"/>
                      <w:sz w:val="18"/>
                    </w:rPr>
                    <w:t>7. 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both"/>
                  </w:pPr>
                  <w:r>
                    <w:rPr>
                      <w:rFonts w:ascii="仿宋_GB2312" w:hAnsi="仿宋_GB2312" w:cs="仿宋_GB2312" w:eastAsia="仿宋_GB2312"/>
                      <w:sz w:val="18"/>
                    </w:rPr>
                    <w:t>8. 材质标准：钢材符合GB/T3091-2001标准，满足使用强度；电子部分使用寿命≥2年，机械部分使用寿命≥8年。</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 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智能双位跷跷板</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主要材料：钢、铝、塑木。</w:t>
                  </w:r>
                </w:p>
                <w:p>
                  <w:pPr>
                    <w:pStyle w:val="null3"/>
                    <w:jc w:val="both"/>
                  </w:pPr>
                  <w:r>
                    <w:rPr>
                      <w:rFonts w:ascii="仿宋_GB2312" w:hAnsi="仿宋_GB2312" w:cs="仿宋_GB2312" w:eastAsia="仿宋_GB2312"/>
                      <w:sz w:val="18"/>
                    </w:rPr>
                    <w:t>2. 表面处理：采用脱脂—抛丸—静电喷涂工艺。</w:t>
                  </w:r>
                </w:p>
                <w:p>
                  <w:pPr>
                    <w:pStyle w:val="null3"/>
                    <w:jc w:val="both"/>
                  </w:pPr>
                  <w:r>
                    <w:rPr>
                      <w:rFonts w:ascii="仿宋_GB2312" w:hAnsi="仿宋_GB2312" w:cs="仿宋_GB2312" w:eastAsia="仿宋_GB2312"/>
                      <w:sz w:val="18"/>
                    </w:rPr>
                    <w:t>3. 数据采集：可采集运动时间、运动次数。</w:t>
                  </w:r>
                </w:p>
                <w:p>
                  <w:pPr>
                    <w:pStyle w:val="null3"/>
                    <w:jc w:val="both"/>
                  </w:pPr>
                  <w:r>
                    <w:rPr>
                      <w:rFonts w:ascii="仿宋_GB2312" w:hAnsi="仿宋_GB2312" w:cs="仿宋_GB2312" w:eastAsia="仿宋_GB2312"/>
                      <w:sz w:val="18"/>
                    </w:rPr>
                    <w:t>4. 数据传输：支持无线传输。</w:t>
                  </w:r>
                </w:p>
                <w:p>
                  <w:pPr>
                    <w:pStyle w:val="null3"/>
                    <w:jc w:val="both"/>
                  </w:pPr>
                  <w:r>
                    <w:rPr>
                      <w:rFonts w:ascii="仿宋_GB2312" w:hAnsi="仿宋_GB2312" w:cs="仿宋_GB2312" w:eastAsia="仿宋_GB2312"/>
                      <w:sz w:val="18"/>
                    </w:rPr>
                    <w:t>5. 数据呈现：支持语音播报、固定显示屏、智能终端展示。</w:t>
                  </w:r>
                </w:p>
                <w:p>
                  <w:pPr>
                    <w:pStyle w:val="null3"/>
                    <w:jc w:val="both"/>
                  </w:pPr>
                  <w:r>
                    <w:rPr>
                      <w:rFonts w:ascii="仿宋_GB2312" w:hAnsi="仿宋_GB2312" w:cs="仿宋_GB2312" w:eastAsia="仿宋_GB2312"/>
                      <w:sz w:val="18"/>
                    </w:rPr>
                    <w:t>6. 安装方式：预埋+直埋式，保障安装稳固。</w:t>
                  </w:r>
                </w:p>
                <w:p>
                  <w:pPr>
                    <w:pStyle w:val="null3"/>
                    <w:jc w:val="both"/>
                  </w:pPr>
                  <w:r>
                    <w:rPr>
                      <w:rFonts w:ascii="仿宋_GB2312" w:hAnsi="仿宋_GB2312" w:cs="仿宋_GB2312" w:eastAsia="仿宋_GB2312"/>
                      <w:sz w:val="18"/>
                    </w:rPr>
                    <w:t>7. 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both"/>
                  </w:pPr>
                  <w:r>
                    <w:rPr>
                      <w:rFonts w:ascii="仿宋_GB2312" w:hAnsi="仿宋_GB2312" w:cs="仿宋_GB2312" w:eastAsia="仿宋_GB2312"/>
                      <w:sz w:val="18"/>
                    </w:rPr>
                    <w:t>8. 座板及靠背板：采用PE材料。</w:t>
                  </w:r>
                </w:p>
                <w:p>
                  <w:pPr>
                    <w:pStyle w:val="null3"/>
                    <w:jc w:val="both"/>
                  </w:pPr>
                  <w:r>
                    <w:rPr>
                      <w:rFonts w:ascii="仿宋_GB2312" w:hAnsi="仿宋_GB2312" w:cs="仿宋_GB2312" w:eastAsia="仿宋_GB2312"/>
                      <w:sz w:val="18"/>
                    </w:rPr>
                    <w:t>9. 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 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智能双位扭腰器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主要材料：钢、铝、塑木。</w:t>
                  </w:r>
                </w:p>
                <w:p>
                  <w:pPr>
                    <w:pStyle w:val="null3"/>
                    <w:jc w:val="both"/>
                  </w:pPr>
                  <w:r>
                    <w:rPr>
                      <w:rFonts w:ascii="仿宋_GB2312" w:hAnsi="仿宋_GB2312" w:cs="仿宋_GB2312" w:eastAsia="仿宋_GB2312"/>
                      <w:sz w:val="18"/>
                    </w:rPr>
                    <w:t>2. 表面处理：采用脱脂—抛丸—静电喷涂工艺。</w:t>
                  </w:r>
                </w:p>
                <w:p>
                  <w:pPr>
                    <w:pStyle w:val="null3"/>
                    <w:jc w:val="both"/>
                  </w:pPr>
                  <w:r>
                    <w:rPr>
                      <w:rFonts w:ascii="仿宋_GB2312" w:hAnsi="仿宋_GB2312" w:cs="仿宋_GB2312" w:eastAsia="仿宋_GB2312"/>
                      <w:sz w:val="18"/>
                    </w:rPr>
                    <w:t>3. 数据传输：支持无线传输。</w:t>
                  </w:r>
                </w:p>
                <w:p>
                  <w:pPr>
                    <w:pStyle w:val="null3"/>
                    <w:jc w:val="both"/>
                  </w:pPr>
                  <w:r>
                    <w:rPr>
                      <w:rFonts w:ascii="仿宋_GB2312" w:hAnsi="仿宋_GB2312" w:cs="仿宋_GB2312" w:eastAsia="仿宋_GB2312"/>
                      <w:sz w:val="18"/>
                    </w:rPr>
                    <w:t>4. 数据呈现：支持语音播报、固定显示屏、智能终端展示。</w:t>
                  </w:r>
                </w:p>
                <w:p>
                  <w:pPr>
                    <w:pStyle w:val="null3"/>
                    <w:jc w:val="both"/>
                  </w:pPr>
                  <w:r>
                    <w:rPr>
                      <w:rFonts w:ascii="仿宋_GB2312" w:hAnsi="仿宋_GB2312" w:cs="仿宋_GB2312" w:eastAsia="仿宋_GB2312"/>
                      <w:sz w:val="18"/>
                    </w:rPr>
                    <w:t>5. 安装方式：预埋+直埋式，保障安装稳固。</w:t>
                  </w:r>
                </w:p>
                <w:p>
                  <w:pPr>
                    <w:pStyle w:val="null3"/>
                    <w:jc w:val="both"/>
                  </w:pPr>
                  <w:r>
                    <w:rPr>
                      <w:rFonts w:ascii="仿宋_GB2312" w:hAnsi="仿宋_GB2312" w:cs="仿宋_GB2312" w:eastAsia="仿宋_GB2312"/>
                      <w:sz w:val="18"/>
                    </w:rPr>
                    <w:t>6. 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both"/>
                  </w:pPr>
                  <w:r>
                    <w:rPr>
                      <w:rFonts w:ascii="仿宋_GB2312" w:hAnsi="仿宋_GB2312" w:cs="仿宋_GB2312" w:eastAsia="仿宋_GB2312"/>
                      <w:sz w:val="18"/>
                    </w:rPr>
                    <w:t>7. 结构要求：扭腰盘采用钢板冲压成型，内置阻尼结构及计数装置；扶手部件由把手支管焊接成型。</w:t>
                  </w:r>
                </w:p>
                <w:p>
                  <w:pPr>
                    <w:pStyle w:val="null3"/>
                    <w:jc w:val="both"/>
                  </w:pPr>
                  <w:r>
                    <w:rPr>
                      <w:rFonts w:ascii="仿宋_GB2312" w:hAnsi="仿宋_GB2312" w:cs="仿宋_GB2312" w:eastAsia="仿宋_GB2312"/>
                      <w:sz w:val="18"/>
                    </w:rPr>
                    <w:t>8. 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both"/>
                  </w:pPr>
                  <w:r>
                    <w:rPr>
                      <w:rFonts w:ascii="仿宋_GB2312" w:hAnsi="仿宋_GB2312" w:cs="仿宋_GB2312" w:eastAsia="仿宋_GB2312"/>
                      <w:sz w:val="18"/>
                    </w:rPr>
                    <w:t>9. 材质及寿命：钢材符合GB/T3091-2001标准，满足使用强度；电子部分使用寿命≥2年，机械部分使用寿命≥8年。</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 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智能双位蹬力器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主要材料：钢、铝、塑木。</w:t>
                  </w:r>
                </w:p>
                <w:p>
                  <w:pPr>
                    <w:pStyle w:val="null3"/>
                    <w:jc w:val="both"/>
                  </w:pPr>
                  <w:r>
                    <w:rPr>
                      <w:rFonts w:ascii="仿宋_GB2312" w:hAnsi="仿宋_GB2312" w:cs="仿宋_GB2312" w:eastAsia="仿宋_GB2312"/>
                      <w:sz w:val="18"/>
                    </w:rPr>
                    <w:t>2. 数据传输：支持无线传输。</w:t>
                  </w:r>
                </w:p>
                <w:p>
                  <w:pPr>
                    <w:pStyle w:val="null3"/>
                    <w:jc w:val="both"/>
                  </w:pPr>
                  <w:r>
                    <w:rPr>
                      <w:rFonts w:ascii="仿宋_GB2312" w:hAnsi="仿宋_GB2312" w:cs="仿宋_GB2312" w:eastAsia="仿宋_GB2312"/>
                      <w:sz w:val="18"/>
                    </w:rPr>
                    <w:t>3. 数据呈现：支持语音播报、固定显示屏、智能终端展示。</w:t>
                  </w:r>
                </w:p>
                <w:p>
                  <w:pPr>
                    <w:pStyle w:val="null3"/>
                    <w:jc w:val="both"/>
                  </w:pPr>
                  <w:r>
                    <w:rPr>
                      <w:rFonts w:ascii="仿宋_GB2312" w:hAnsi="仿宋_GB2312" w:cs="仿宋_GB2312" w:eastAsia="仿宋_GB2312"/>
                      <w:sz w:val="18"/>
                    </w:rPr>
                    <w:t>4. 安装方式：预埋式，保障安装稳固。</w:t>
                  </w:r>
                </w:p>
                <w:p>
                  <w:pPr>
                    <w:pStyle w:val="null3"/>
                    <w:jc w:val="both"/>
                  </w:pPr>
                  <w:r>
                    <w:rPr>
                      <w:rFonts w:ascii="仿宋_GB2312" w:hAnsi="仿宋_GB2312" w:cs="仿宋_GB2312" w:eastAsia="仿宋_GB2312"/>
                      <w:sz w:val="18"/>
                    </w:rPr>
                    <w:t>5. 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both"/>
                  </w:pPr>
                  <w:r>
                    <w:rPr>
                      <w:rFonts w:ascii="仿宋_GB2312" w:hAnsi="仿宋_GB2312" w:cs="仿宋_GB2312" w:eastAsia="仿宋_GB2312"/>
                      <w:sz w:val="18"/>
                    </w:rPr>
                    <w:t>6. 座位结构：座位部件带内限位结构，座板及靠背板采用PE材料。</w:t>
                  </w:r>
                </w:p>
                <w:p>
                  <w:pPr>
                    <w:pStyle w:val="null3"/>
                    <w:jc w:val="both"/>
                  </w:pPr>
                  <w:r>
                    <w:rPr>
                      <w:rFonts w:ascii="仿宋_GB2312" w:hAnsi="仿宋_GB2312" w:cs="仿宋_GB2312" w:eastAsia="仿宋_GB2312"/>
                      <w:sz w:val="18"/>
                    </w:rPr>
                    <w:t>7. 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both"/>
                  </w:pPr>
                  <w:r>
                    <w:rPr>
                      <w:rFonts w:ascii="仿宋_GB2312" w:hAnsi="仿宋_GB2312" w:cs="仿宋_GB2312" w:eastAsia="仿宋_GB2312"/>
                      <w:sz w:val="18"/>
                    </w:rPr>
                    <w:t>8. 材质及寿命：钢材符合GB/T3091-2001标准，满足使用强度；电子部分使用寿命≥2年，机械部分使用寿命≥8年。</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9. 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智能双位俯卧曲柄训练器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主要材料：钢、铝、塑木。</w:t>
                  </w:r>
                </w:p>
                <w:p>
                  <w:pPr>
                    <w:pStyle w:val="null3"/>
                    <w:jc w:val="both"/>
                  </w:pPr>
                  <w:r>
                    <w:rPr>
                      <w:rFonts w:ascii="仿宋_GB2312" w:hAnsi="仿宋_GB2312" w:cs="仿宋_GB2312" w:eastAsia="仿宋_GB2312"/>
                      <w:sz w:val="18"/>
                    </w:rPr>
                    <w:t>2. 表面处理：采用脱脂—抛丸—静电喷涂工艺。</w:t>
                  </w:r>
                </w:p>
                <w:p>
                  <w:pPr>
                    <w:pStyle w:val="null3"/>
                    <w:jc w:val="both"/>
                  </w:pPr>
                  <w:r>
                    <w:rPr>
                      <w:rFonts w:ascii="仿宋_GB2312" w:hAnsi="仿宋_GB2312" w:cs="仿宋_GB2312" w:eastAsia="仿宋_GB2312"/>
                      <w:sz w:val="18"/>
                    </w:rPr>
                    <w:t>3. 数据采集：可采集运动时间、运动次数。</w:t>
                  </w:r>
                </w:p>
                <w:p>
                  <w:pPr>
                    <w:pStyle w:val="null3"/>
                    <w:jc w:val="both"/>
                  </w:pPr>
                  <w:r>
                    <w:rPr>
                      <w:rFonts w:ascii="仿宋_GB2312" w:hAnsi="仿宋_GB2312" w:cs="仿宋_GB2312" w:eastAsia="仿宋_GB2312"/>
                      <w:sz w:val="18"/>
                    </w:rPr>
                    <w:t>4. 数据传输：支持无线传输。</w:t>
                  </w:r>
                </w:p>
                <w:p>
                  <w:pPr>
                    <w:pStyle w:val="null3"/>
                    <w:jc w:val="both"/>
                  </w:pPr>
                  <w:r>
                    <w:rPr>
                      <w:rFonts w:ascii="仿宋_GB2312" w:hAnsi="仿宋_GB2312" w:cs="仿宋_GB2312" w:eastAsia="仿宋_GB2312"/>
                      <w:sz w:val="18"/>
                    </w:rPr>
                    <w:t>5. 数据呈现：支持语音播报、固定显示屏、智能终端展示。</w:t>
                  </w:r>
                </w:p>
                <w:p>
                  <w:pPr>
                    <w:pStyle w:val="null3"/>
                    <w:jc w:val="both"/>
                  </w:pPr>
                  <w:r>
                    <w:rPr>
                      <w:rFonts w:ascii="仿宋_GB2312" w:hAnsi="仿宋_GB2312" w:cs="仿宋_GB2312" w:eastAsia="仿宋_GB2312"/>
                      <w:sz w:val="18"/>
                    </w:rPr>
                    <w:t>6. 安装方式：预埋式，保障安装稳固。</w:t>
                  </w:r>
                </w:p>
                <w:p>
                  <w:pPr>
                    <w:pStyle w:val="null3"/>
                    <w:jc w:val="both"/>
                  </w:pPr>
                  <w:r>
                    <w:rPr>
                      <w:rFonts w:ascii="仿宋_GB2312" w:hAnsi="仿宋_GB2312" w:cs="仿宋_GB2312" w:eastAsia="仿宋_GB2312"/>
                      <w:sz w:val="18"/>
                    </w:rPr>
                    <w:t>7. 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both"/>
                  </w:pPr>
                  <w:r>
                    <w:rPr>
                      <w:rFonts w:ascii="仿宋_GB2312" w:hAnsi="仿宋_GB2312" w:cs="仿宋_GB2312" w:eastAsia="仿宋_GB2312"/>
                      <w:sz w:val="18"/>
                    </w:rPr>
                    <w:t>8. 把手结构：把手部件由球头、圆管、花键轴组焊而成。</w:t>
                  </w:r>
                </w:p>
                <w:p>
                  <w:pPr>
                    <w:pStyle w:val="null3"/>
                    <w:jc w:val="both"/>
                  </w:pPr>
                  <w:r>
                    <w:rPr>
                      <w:rFonts w:ascii="仿宋_GB2312" w:hAnsi="仿宋_GB2312" w:cs="仿宋_GB2312" w:eastAsia="仿宋_GB2312"/>
                      <w:sz w:val="18"/>
                    </w:rPr>
                    <w:t>9. 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p>
                <w:p>
                  <w:pPr>
                    <w:pStyle w:val="null3"/>
                    <w:jc w:val="both"/>
                  </w:pPr>
                  <w:r>
                    <w:rPr>
                      <w:rFonts w:ascii="仿宋_GB2312" w:hAnsi="仿宋_GB2312" w:cs="仿宋_GB2312" w:eastAsia="仿宋_GB2312"/>
                      <w:sz w:val="18"/>
                    </w:rPr>
                    <w:t>10. 材质及寿命：钢材符合GB/T3091-2001标准，满足使用强度；电子部分使用寿命≥2年，机械部分使用寿命≥8年。</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11. 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智能双位仰卧板</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主要材料：钢、铝、塑木。</w:t>
                  </w:r>
                </w:p>
                <w:p>
                  <w:pPr>
                    <w:pStyle w:val="null3"/>
                    <w:jc w:val="both"/>
                  </w:pPr>
                  <w:r>
                    <w:rPr>
                      <w:rFonts w:ascii="仿宋_GB2312" w:hAnsi="仿宋_GB2312" w:cs="仿宋_GB2312" w:eastAsia="仿宋_GB2312"/>
                      <w:sz w:val="18"/>
                    </w:rPr>
                    <w:t>2. 表面处理：采用脱脂—抛丸—静电喷涂工艺。</w:t>
                  </w:r>
                </w:p>
                <w:p>
                  <w:pPr>
                    <w:pStyle w:val="null3"/>
                    <w:jc w:val="both"/>
                  </w:pPr>
                  <w:r>
                    <w:rPr>
                      <w:rFonts w:ascii="仿宋_GB2312" w:hAnsi="仿宋_GB2312" w:cs="仿宋_GB2312" w:eastAsia="仿宋_GB2312"/>
                      <w:sz w:val="18"/>
                    </w:rPr>
                    <w:t>3. 数据传输：支持无线传输。</w:t>
                  </w:r>
                </w:p>
                <w:p>
                  <w:pPr>
                    <w:pStyle w:val="null3"/>
                    <w:jc w:val="both"/>
                  </w:pPr>
                  <w:r>
                    <w:rPr>
                      <w:rFonts w:ascii="仿宋_GB2312" w:hAnsi="仿宋_GB2312" w:cs="仿宋_GB2312" w:eastAsia="仿宋_GB2312"/>
                      <w:sz w:val="18"/>
                    </w:rPr>
                    <w:t>4. 数据呈现：支持语音播报、固定显示屏、智能终端展示。</w:t>
                  </w:r>
                </w:p>
                <w:p>
                  <w:pPr>
                    <w:pStyle w:val="null3"/>
                    <w:jc w:val="both"/>
                  </w:pPr>
                  <w:r>
                    <w:rPr>
                      <w:rFonts w:ascii="仿宋_GB2312" w:hAnsi="仿宋_GB2312" w:cs="仿宋_GB2312" w:eastAsia="仿宋_GB2312"/>
                      <w:sz w:val="18"/>
                    </w:rPr>
                    <w:t>5. 安装方式：预埋+直埋式，保障安装稳固。</w:t>
                  </w:r>
                </w:p>
                <w:p>
                  <w:pPr>
                    <w:pStyle w:val="null3"/>
                    <w:jc w:val="both"/>
                  </w:pPr>
                  <w:r>
                    <w:rPr>
                      <w:rFonts w:ascii="仿宋_GB2312" w:hAnsi="仿宋_GB2312" w:cs="仿宋_GB2312" w:eastAsia="仿宋_GB2312"/>
                      <w:sz w:val="18"/>
                    </w:rPr>
                    <w:t>6. 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p>
                <w:p>
                  <w:pPr>
                    <w:pStyle w:val="null3"/>
                    <w:jc w:val="both"/>
                  </w:pPr>
                  <w:r>
                    <w:rPr>
                      <w:rFonts w:ascii="仿宋_GB2312" w:hAnsi="仿宋_GB2312" w:cs="仿宋_GB2312" w:eastAsia="仿宋_GB2312"/>
                      <w:sz w:val="18"/>
                    </w:rPr>
                    <w:t>7. 仰卧板材料：支撑人体的仰卧板采用PE材料。</w:t>
                  </w:r>
                </w:p>
                <w:p>
                  <w:pPr>
                    <w:pStyle w:val="null3"/>
                    <w:jc w:val="both"/>
                  </w:pPr>
                  <w:r>
                    <w:rPr>
                      <w:rFonts w:ascii="仿宋_GB2312" w:hAnsi="仿宋_GB2312" w:cs="仿宋_GB2312" w:eastAsia="仿宋_GB2312"/>
                      <w:sz w:val="18"/>
                    </w:rPr>
                    <w:t>8. 智能系统：显示器为液晶显示屏，搭配不锈钢面板，防水级别≥IP55，可防止水蒸气浸入导致线路板短路；手机首次扫码安装智能软件后，每次运动可自动连接，运动结束后语音播报运动时间、次数、消耗卡路里等数据，手机APP可读取全部运动数据。</w:t>
                  </w:r>
                </w:p>
                <w:p>
                  <w:pPr>
                    <w:pStyle w:val="null3"/>
                    <w:jc w:val="both"/>
                  </w:pPr>
                  <w:r>
                    <w:rPr>
                      <w:rFonts w:ascii="仿宋_GB2312" w:hAnsi="仿宋_GB2312" w:cs="仿宋_GB2312" w:eastAsia="仿宋_GB2312"/>
                      <w:sz w:val="18"/>
                    </w:rPr>
                    <w:t>9. 材质及寿命：钢材符合GB/T3091-2001标准，满足使用强度；电子部分使用寿命≥2年，机械部分使用寿命≥8年。</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10. 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台</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排球场、羽毛球场</w:t>
                  </w:r>
                  <w:r>
                    <w:rPr>
                      <w:rFonts w:ascii="仿宋_GB2312" w:hAnsi="仿宋_GB2312" w:cs="仿宋_GB2312" w:eastAsia="仿宋_GB2312"/>
                      <w:sz w:val="18"/>
                      <w:color w:val="000000"/>
                    </w:rPr>
                    <w:t>EPDM塑胶颗粒</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厚度：13mm。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 xml:space="preserve">2. </w:t>
                  </w:r>
                  <w:r>
                    <w:rPr>
                      <w:rFonts w:ascii="仿宋_GB2312" w:hAnsi="仿宋_GB2312" w:cs="仿宋_GB2312" w:eastAsia="仿宋_GB2312"/>
                      <w:sz w:val="18"/>
                    </w:rPr>
                    <w:t>非固体材料胶粘剂有害物质限量要求：苯</w:t>
                  </w:r>
                  <w:r>
                    <w:rPr>
                      <w:rFonts w:ascii="仿宋_GB2312" w:hAnsi="仿宋_GB2312" w:cs="仿宋_GB2312" w:eastAsia="仿宋_GB2312"/>
                      <w:sz w:val="18"/>
                    </w:rPr>
                    <w:t>≤5.0g/kg</w:t>
                  </w:r>
                  <w:r>
                    <w:rPr>
                      <w:rFonts w:ascii="仿宋_GB2312" w:hAnsi="仿宋_GB2312" w:cs="仿宋_GB2312" w:eastAsia="仿宋_GB2312"/>
                      <w:sz w:val="18"/>
                    </w:rPr>
                    <w:t>，甲苯</w:t>
                  </w:r>
                  <w:r>
                    <w:rPr>
                      <w:rFonts w:ascii="仿宋_GB2312" w:hAnsi="仿宋_GB2312" w:cs="仿宋_GB2312" w:eastAsia="仿宋_GB2312"/>
                      <w:sz w:val="18"/>
                    </w:rPr>
                    <w:t>+</w:t>
                  </w:r>
                  <w:r>
                    <w:rPr>
                      <w:rFonts w:ascii="仿宋_GB2312" w:hAnsi="仿宋_GB2312" w:cs="仿宋_GB2312" w:eastAsia="仿宋_GB2312"/>
                      <w:sz w:val="18"/>
                    </w:rPr>
                    <w:t>二甲苯</w:t>
                  </w:r>
                  <w:r>
                    <w:rPr>
                      <w:rFonts w:ascii="仿宋_GB2312" w:hAnsi="仿宋_GB2312" w:cs="仿宋_GB2312" w:eastAsia="仿宋_GB2312"/>
                      <w:sz w:val="18"/>
                    </w:rPr>
                    <w:t>≤150g/kg</w:t>
                  </w:r>
                  <w:r>
                    <w:rPr>
                      <w:rFonts w:ascii="仿宋_GB2312" w:hAnsi="仿宋_GB2312" w:cs="仿宋_GB2312" w:eastAsia="仿宋_GB2312"/>
                      <w:sz w:val="18"/>
                    </w:rPr>
                    <w:t>，二氯甲烷</w:t>
                  </w:r>
                  <w:r>
                    <w:rPr>
                      <w:rFonts w:ascii="仿宋_GB2312" w:hAnsi="仿宋_GB2312" w:cs="仿宋_GB2312" w:eastAsia="仿宋_GB2312"/>
                      <w:sz w:val="18"/>
                    </w:rPr>
                    <w:t>1,2-</w:t>
                  </w:r>
                  <w:r>
                    <w:rPr>
                      <w:rFonts w:ascii="仿宋_GB2312" w:hAnsi="仿宋_GB2312" w:cs="仿宋_GB2312" w:eastAsia="仿宋_GB2312"/>
                      <w:sz w:val="18"/>
                    </w:rPr>
                    <w:t>二氯乙烷</w:t>
                  </w:r>
                  <w:r>
                    <w:rPr>
                      <w:rFonts w:ascii="仿宋_GB2312" w:hAnsi="仿宋_GB2312" w:cs="仿宋_GB2312" w:eastAsia="仿宋_GB2312"/>
                      <w:sz w:val="18"/>
                    </w:rPr>
                    <w:t>1,1,1-</w:t>
                  </w:r>
                  <w:r>
                    <w:rPr>
                      <w:rFonts w:ascii="仿宋_GB2312" w:hAnsi="仿宋_GB2312" w:cs="仿宋_GB2312" w:eastAsia="仿宋_GB2312"/>
                      <w:sz w:val="18"/>
                    </w:rPr>
                    <w:t>三氯乙烷</w:t>
                  </w:r>
                  <w:r>
                    <w:rPr>
                      <w:rFonts w:ascii="仿宋_GB2312" w:hAnsi="仿宋_GB2312" w:cs="仿宋_GB2312" w:eastAsia="仿宋_GB2312"/>
                      <w:sz w:val="18"/>
                    </w:rPr>
                    <w:t>1.1,2-</w:t>
                  </w:r>
                  <w:r>
                    <w:rPr>
                      <w:rFonts w:ascii="仿宋_GB2312" w:hAnsi="仿宋_GB2312" w:cs="仿宋_GB2312" w:eastAsia="仿宋_GB2312"/>
                      <w:sz w:val="18"/>
                    </w:rPr>
                    <w:t>三氯乙烷总量</w:t>
                  </w:r>
                  <w:r>
                    <w:rPr>
                      <w:rFonts w:ascii="仿宋_GB2312" w:hAnsi="仿宋_GB2312" w:cs="仿宋_GB2312" w:eastAsia="仿宋_GB2312"/>
                      <w:sz w:val="18"/>
                    </w:rPr>
                    <w:t>≤50g/kg</w:t>
                  </w:r>
                  <w:r>
                    <w:rPr>
                      <w:rFonts w:ascii="仿宋_GB2312" w:hAnsi="仿宋_GB2312" w:cs="仿宋_GB2312" w:eastAsia="仿宋_GB2312"/>
                      <w:sz w:val="18"/>
                    </w:rPr>
                    <w:t>，总挥发性有机物</w:t>
                  </w:r>
                  <w:r>
                    <w:rPr>
                      <w:rFonts w:ascii="仿宋_GB2312" w:hAnsi="仿宋_GB2312" w:cs="仿宋_GB2312" w:eastAsia="仿宋_GB2312"/>
                      <w:sz w:val="18"/>
                    </w:rPr>
                    <w:t>≤680g/L</w:t>
                  </w:r>
                  <w:r>
                    <w:rPr>
                      <w:rFonts w:ascii="仿宋_GB2312" w:hAnsi="仿宋_GB2312" w:cs="仿宋_GB2312" w:eastAsia="仿宋_GB2312"/>
                      <w:sz w:val="18"/>
                    </w:rPr>
                    <w:t>。酸碱性溶液浸泡试验粘胶剂经酸性溶液</w:t>
                  </w:r>
                  <w:r>
                    <w:rPr>
                      <w:rFonts w:ascii="仿宋_GB2312" w:hAnsi="仿宋_GB2312" w:cs="仿宋_GB2312" w:eastAsia="仿宋_GB2312"/>
                      <w:sz w:val="18"/>
                    </w:rPr>
                    <w:t>(3%</w:t>
                  </w:r>
                  <w:r>
                    <w:rPr>
                      <w:rFonts w:ascii="仿宋_GB2312" w:hAnsi="仿宋_GB2312" w:cs="仿宋_GB2312" w:eastAsia="仿宋_GB2312"/>
                      <w:sz w:val="18"/>
                    </w:rPr>
                    <w:t>乙酸</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碱性溶液</w:t>
                  </w:r>
                  <w:r>
                    <w:rPr>
                      <w:rFonts w:ascii="仿宋_GB2312" w:hAnsi="仿宋_GB2312" w:cs="仿宋_GB2312" w:eastAsia="仿宋_GB2312"/>
                      <w:sz w:val="18"/>
                    </w:rPr>
                    <w:t>(3%</w:t>
                  </w:r>
                  <w:r>
                    <w:rPr>
                      <w:rFonts w:ascii="仿宋_GB2312" w:hAnsi="仿宋_GB2312" w:cs="仿宋_GB2312" w:eastAsia="仿宋_GB2312"/>
                      <w:sz w:val="18"/>
                    </w:rPr>
                    <w:t>碳酸钠</w:t>
                  </w:r>
                  <w:r>
                    <w:rPr>
                      <w:rFonts w:ascii="仿宋_GB2312" w:hAnsi="仿宋_GB2312" w:cs="仿宋_GB2312" w:eastAsia="仿宋_GB2312"/>
                      <w:sz w:val="18"/>
                    </w:rPr>
                    <w:t>)</w:t>
                  </w:r>
                  <w:r>
                    <w:rPr>
                      <w:rFonts w:ascii="仿宋_GB2312" w:hAnsi="仿宋_GB2312" w:cs="仿宋_GB2312" w:eastAsia="仿宋_GB2312"/>
                      <w:sz w:val="18"/>
                    </w:rPr>
                    <w:t>交替浸泡</w:t>
                  </w:r>
                  <w:r>
                    <w:rPr>
                      <w:rFonts w:ascii="仿宋_GB2312" w:hAnsi="仿宋_GB2312" w:cs="仿宋_GB2312" w:eastAsia="仿宋_GB2312"/>
                      <w:sz w:val="18"/>
                    </w:rPr>
                    <w:t>800h</w:t>
                  </w:r>
                  <w:r>
                    <w:rPr>
                      <w:rFonts w:ascii="仿宋_GB2312" w:hAnsi="仿宋_GB2312" w:cs="仿宋_GB2312" w:eastAsia="仿宋_GB2312"/>
                      <w:sz w:val="18"/>
                    </w:rPr>
                    <w:t>后，拉伸黏结强度</w:t>
                  </w:r>
                  <w:r>
                    <w:rPr>
                      <w:rFonts w:ascii="仿宋_GB2312" w:hAnsi="仿宋_GB2312" w:cs="仿宋_GB2312" w:eastAsia="仿宋_GB2312"/>
                      <w:sz w:val="18"/>
                    </w:rPr>
                    <w:t>≥1.0MPa</w:t>
                  </w:r>
                  <w:r>
                    <w:rPr>
                      <w:rFonts w:ascii="仿宋_GB2312" w:hAnsi="仿宋_GB2312" w:cs="仿宋_GB2312" w:eastAsia="仿宋_GB2312"/>
                      <w:sz w:val="18"/>
                    </w:rPr>
                    <w:t>，拉伸黏结强度保持率</w:t>
                  </w:r>
                  <w:r>
                    <w:rPr>
                      <w:rFonts w:ascii="仿宋_GB2312" w:hAnsi="仿宋_GB2312" w:cs="仿宋_GB2312" w:eastAsia="仿宋_GB2312"/>
                      <w:sz w:val="18"/>
                    </w:rPr>
                    <w:t>≥80%</w:t>
                  </w:r>
                  <w:r>
                    <w:rPr>
                      <w:rFonts w:ascii="仿宋_GB2312" w:hAnsi="仿宋_GB2312" w:cs="仿宋_GB2312" w:eastAsia="仿宋_GB2312"/>
                      <w:sz w:val="18"/>
                    </w:rPr>
                    <w:t>。提供检测报告复印件加盖公章。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 xml:space="preserve">3. </w:t>
                  </w:r>
                  <w:r>
                    <w:rPr>
                      <w:rFonts w:ascii="仿宋_GB2312" w:hAnsi="仿宋_GB2312" w:cs="仿宋_GB2312" w:eastAsia="仿宋_GB2312"/>
                      <w:sz w:val="18"/>
                    </w:rPr>
                    <w:t>符合</w:t>
                  </w:r>
                  <w:r>
                    <w:rPr>
                      <w:rFonts w:ascii="仿宋_GB2312" w:hAnsi="仿宋_GB2312" w:cs="仿宋_GB2312" w:eastAsia="仿宋_GB2312"/>
                      <w:sz w:val="18"/>
                    </w:rPr>
                    <w:t>GB36246-2018</w:t>
                  </w:r>
                  <w:r>
                    <w:rPr>
                      <w:rFonts w:ascii="仿宋_GB2312" w:hAnsi="仿宋_GB2312" w:cs="仿宋_GB2312" w:eastAsia="仿宋_GB2312"/>
                      <w:sz w:val="18"/>
                    </w:rPr>
                    <w:t>《中小学合成材料面层运动场地》标准，物理机械性能、有害物质含量、气味、有害物质释放量要求。提供检测报告复印件加盖公章。</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670</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多功能组合训练架</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材质规格：采用国标热镀锌管，厚度≥2.5mm，整体加工后经除锈、抛砂处理；主管立柱、横杆规格≥φ89mm，壁厚≥2.5mm；附件钢管直径≥φ30mm。</w:t>
                  </w:r>
                </w:p>
                <w:p>
                  <w:pPr>
                    <w:pStyle w:val="null3"/>
                    <w:jc w:val="both"/>
                  </w:pPr>
                  <w:r>
                    <w:rPr>
                      <w:rFonts w:ascii="仿宋_GB2312" w:hAnsi="仿宋_GB2312" w:cs="仿宋_GB2312" w:eastAsia="仿宋_GB2312"/>
                      <w:sz w:val="18"/>
                    </w:rPr>
                    <w:t>2. 表面处理：采用室外聚酯系树脂粉体涂装烤漆，经高温固化，表面光滑、抗紫外线、色彩鲜艳且不易脱落。</w:t>
                  </w:r>
                </w:p>
                <w:p>
                  <w:pPr>
                    <w:pStyle w:val="null3"/>
                    <w:jc w:val="both"/>
                  </w:pPr>
                  <w:r>
                    <w:rPr>
                      <w:rFonts w:ascii="仿宋_GB2312" w:hAnsi="仿宋_GB2312" w:cs="仿宋_GB2312" w:eastAsia="仿宋_GB2312"/>
                      <w:sz w:val="18"/>
                    </w:rPr>
                    <w:t>3. 功能配置：包含哑铃球、爬梯、吊环、拉环、跨栏、单杠、压腿等功能。</w:t>
                  </w:r>
                </w:p>
                <w:p>
                  <w:pPr>
                    <w:pStyle w:val="null3"/>
                    <w:jc w:val="both"/>
                  </w:pPr>
                  <w:r>
                    <w:rPr>
                      <w:rFonts w:ascii="仿宋_GB2312" w:hAnsi="仿宋_GB2312" w:cs="仿宋_GB2312" w:eastAsia="仿宋_GB2312"/>
                      <w:sz w:val="18"/>
                    </w:rPr>
                    <w:t>4. 尺寸：≥900×90×280mm。</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移动式排球柱</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主要材料：钢管。</w:t>
                  </w:r>
                </w:p>
                <w:p>
                  <w:pPr>
                    <w:pStyle w:val="null3"/>
                    <w:jc w:val="both"/>
                  </w:pPr>
                  <w:r>
                    <w:rPr>
                      <w:rFonts w:ascii="仿宋_GB2312" w:hAnsi="仿宋_GB2312" w:cs="仿宋_GB2312" w:eastAsia="仿宋_GB2312"/>
                      <w:sz w:val="18"/>
                    </w:rPr>
                    <w:t>2. 安装方式：移动式，使用便捷。</w:t>
                  </w:r>
                </w:p>
                <w:p>
                  <w:pPr>
                    <w:pStyle w:val="null3"/>
                    <w:jc w:val="both"/>
                  </w:pPr>
                  <w:r>
                    <w:rPr>
                      <w:rFonts w:ascii="仿宋_GB2312" w:hAnsi="仿宋_GB2312" w:cs="仿宋_GB2312" w:eastAsia="仿宋_GB2312"/>
                      <w:sz w:val="18"/>
                    </w:rPr>
                    <w:t xml:space="preserve">3. </w:t>
                  </w:r>
                  <w:r>
                    <w:rPr>
                      <w:rFonts w:ascii="仿宋_GB2312" w:hAnsi="仿宋_GB2312" w:cs="仿宋_GB2312" w:eastAsia="仿宋_GB2312"/>
                      <w:sz w:val="18"/>
                    </w:rPr>
                    <w:t>主要承载立柱尺寸</w:t>
                  </w:r>
                  <w:r>
                    <w:rPr>
                      <w:rFonts w:ascii="仿宋_GB2312" w:hAnsi="仿宋_GB2312" w:cs="仿宋_GB2312" w:eastAsia="仿宋_GB2312"/>
                      <w:sz w:val="18"/>
                    </w:rPr>
                    <w:t>：</w:t>
                  </w:r>
                  <w:r>
                    <w:rPr>
                      <w:rFonts w:ascii="仿宋_GB2312" w:hAnsi="仿宋_GB2312" w:cs="仿宋_GB2312" w:eastAsia="仿宋_GB2312"/>
                      <w:sz w:val="18"/>
                    </w:rPr>
                    <w:t>采用</w:t>
                  </w:r>
                  <w:r>
                    <w:rPr>
                      <w:rFonts w:ascii="仿宋_GB2312" w:hAnsi="仿宋_GB2312" w:cs="仿宋_GB2312" w:eastAsia="仿宋_GB2312"/>
                      <w:sz w:val="18"/>
                    </w:rPr>
                    <w:t>≥</w:t>
                  </w:r>
                  <w:r>
                    <w:rPr>
                      <w:rFonts w:ascii="仿宋_GB2312" w:hAnsi="仿宋_GB2312" w:cs="仿宋_GB2312" w:eastAsia="仿宋_GB2312"/>
                      <w:sz w:val="18"/>
                    </w:rPr>
                    <w:t>Φ89x4.0mm，优质钢管制成</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 xml:space="preserve">. </w:t>
                  </w:r>
                  <w:r>
                    <w:rPr>
                      <w:rFonts w:ascii="仿宋_GB2312" w:hAnsi="仿宋_GB2312" w:cs="仿宋_GB2312" w:eastAsia="仿宋_GB2312"/>
                      <w:sz w:val="18"/>
                    </w:rPr>
                    <w:t>球网调节高度：</w:t>
                  </w:r>
                  <w:r>
                    <w:rPr>
                      <w:rFonts w:ascii="仿宋_GB2312" w:hAnsi="仿宋_GB2312" w:cs="仿宋_GB2312" w:eastAsia="仿宋_GB2312"/>
                      <w:sz w:val="18"/>
                    </w:rPr>
                    <w:t>2240-2430mm，球网两端高度不高于拉网中央高度20mm，且两端相等，穿网绳能牢固拉紧，并与网柱顶平齐，紧网装置灵活，紧线灵活，锁定可靠。</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 xml:space="preserve">. </w:t>
                  </w:r>
                  <w:r>
                    <w:rPr>
                      <w:rFonts w:ascii="仿宋_GB2312" w:hAnsi="仿宋_GB2312" w:cs="仿宋_GB2312" w:eastAsia="仿宋_GB2312"/>
                      <w:sz w:val="18"/>
                    </w:rPr>
                    <w:t>移动式箱体采用</w:t>
                  </w:r>
                  <w:r>
                    <w:rPr>
                      <w:rFonts w:ascii="仿宋_GB2312" w:hAnsi="仿宋_GB2312" w:cs="仿宋_GB2312" w:eastAsia="仿宋_GB2312"/>
                      <w:sz w:val="18"/>
                    </w:rPr>
                    <w:t>3mm钢板焊接而成，箱体上配有可供移动的底轮，移动方便</w:t>
                  </w:r>
                  <w:r>
                    <w:rPr>
                      <w:rFonts w:ascii="仿宋_GB2312" w:hAnsi="仿宋_GB2312" w:cs="仿宋_GB2312" w:eastAsia="仿宋_GB2312"/>
                      <w:sz w:val="18"/>
                    </w:rPr>
                    <w:t>。</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副</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移动式羽毛球柱</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主要材料：钢管</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 主要承载立柱尺寸：</w:t>
                  </w:r>
                  <w:r>
                    <w:rPr>
                      <w:rFonts w:ascii="仿宋_GB2312" w:hAnsi="仿宋_GB2312" w:cs="仿宋_GB2312" w:eastAsia="仿宋_GB2312"/>
                      <w:sz w:val="18"/>
                    </w:rPr>
                    <w:t>≥</w:t>
                  </w:r>
                  <w:r>
                    <w:rPr>
                      <w:rFonts w:ascii="仿宋_GB2312" w:hAnsi="仿宋_GB2312" w:cs="仿宋_GB2312" w:eastAsia="仿宋_GB2312"/>
                      <w:sz w:val="18"/>
                    </w:rPr>
                    <w:t>Φ60mm×3.0mm</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 xml:space="preserve">3. </w:t>
                  </w:r>
                  <w:r>
                    <w:rPr>
                      <w:rFonts w:ascii="仿宋_GB2312" w:hAnsi="仿宋_GB2312" w:cs="仿宋_GB2312" w:eastAsia="仿宋_GB2312"/>
                      <w:sz w:val="18"/>
                    </w:rPr>
                    <w:t>表面处理工艺：脱脂</w:t>
                  </w:r>
                  <w:r>
                    <w:rPr>
                      <w:rFonts w:ascii="仿宋_GB2312" w:hAnsi="仿宋_GB2312" w:cs="仿宋_GB2312" w:eastAsia="仿宋_GB2312"/>
                      <w:sz w:val="18"/>
                    </w:rPr>
                    <w:t>-酸洗-磷化-静电喷塑</w:t>
                  </w:r>
                  <w:r>
                    <w:rPr>
                      <w:rFonts w:ascii="仿宋_GB2312" w:hAnsi="仿宋_GB2312" w:cs="仿宋_GB2312" w:eastAsia="仿宋_GB2312"/>
                      <w:sz w:val="18"/>
                    </w:rPr>
                    <w:t>。</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副</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球场太阳能灯光</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安装高度：灯杆高度≥7m。</w:t>
                  </w:r>
                </w:p>
                <w:p>
                  <w:pPr>
                    <w:pStyle w:val="null3"/>
                    <w:jc w:val="both"/>
                  </w:pPr>
                  <w:r>
                    <w:rPr>
                      <w:rFonts w:ascii="仿宋_GB2312" w:hAnsi="仿宋_GB2312" w:cs="仿宋_GB2312" w:eastAsia="仿宋_GB2312"/>
                      <w:sz w:val="18"/>
                    </w:rPr>
                    <w:t>2. 配置功率：采用 LED 双灯头，单灯头功率≥200W。</w:t>
                  </w:r>
                </w:p>
                <w:p>
                  <w:pPr>
                    <w:pStyle w:val="null3"/>
                    <w:jc w:val="both"/>
                  </w:pPr>
                  <w:r>
                    <w:rPr>
                      <w:rFonts w:ascii="仿宋_GB2312" w:hAnsi="仿宋_GB2312" w:cs="仿宋_GB2312" w:eastAsia="仿宋_GB2312"/>
                      <w:sz w:val="18"/>
                    </w:rPr>
                    <w:t xml:space="preserve">3. </w:t>
                  </w:r>
                  <w:r>
                    <w:rPr>
                      <w:rFonts w:ascii="仿宋_GB2312" w:hAnsi="仿宋_GB2312" w:cs="仿宋_GB2312" w:eastAsia="仿宋_GB2312"/>
                      <w:sz w:val="18"/>
                    </w:rPr>
                    <w:t>材质规格：灯杆采用镀锌钢管，壁厚</w:t>
                  </w:r>
                  <w:r>
                    <w:rPr>
                      <w:rFonts w:ascii="仿宋_GB2312" w:hAnsi="仿宋_GB2312" w:cs="仿宋_GB2312" w:eastAsia="仿宋_GB2312"/>
                      <w:sz w:val="18"/>
                    </w:rPr>
                    <w:t>≥2.5mm，具备良好防腐耐用性能。</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室外乒乓球台</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立柱尺寸：≥Φ60mm×3.0mm。</w:t>
                  </w:r>
                </w:p>
                <w:p>
                  <w:pPr>
                    <w:pStyle w:val="null3"/>
                    <w:jc w:val="both"/>
                  </w:pPr>
                  <w:r>
                    <w:rPr>
                      <w:rFonts w:ascii="仿宋_GB2312" w:hAnsi="仿宋_GB2312" w:cs="仿宋_GB2312" w:eastAsia="仿宋_GB2312"/>
                      <w:sz w:val="18"/>
                    </w:rPr>
                    <w:t>2. 材质要求：立柱采用钢管；台面采用SMC片状模塑料，经整体高温模压一次成型。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 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围网</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管材规格：立柱≥φ76*3.0mm，横杆≥φ60*3.0mm，采用日子型结构。</w:t>
                  </w:r>
                </w:p>
                <w:p>
                  <w:pPr>
                    <w:pStyle w:val="null3"/>
                    <w:jc w:val="both"/>
                  </w:pPr>
                  <w:r>
                    <w:rPr>
                      <w:rFonts w:ascii="仿宋_GB2312" w:hAnsi="仿宋_GB2312" w:cs="仿宋_GB2312" w:eastAsia="仿宋_GB2312"/>
                      <w:sz w:val="18"/>
                    </w:rPr>
                    <w:t>2. 安装规格：立柱间隔3米，围网高度4米；立柱埋入地下400mm，混凝土地基尺寸400mm*400mm。</w:t>
                  </w:r>
                </w:p>
                <w:p>
                  <w:pPr>
                    <w:pStyle w:val="null3"/>
                    <w:jc w:val="both"/>
                  </w:pPr>
                  <w:r>
                    <w:rPr>
                      <w:rFonts w:ascii="仿宋_GB2312" w:hAnsi="仿宋_GB2312" w:cs="仿宋_GB2312" w:eastAsia="仿宋_GB2312"/>
                      <w:sz w:val="18"/>
                    </w:rPr>
                    <w:t>3. 网片要求：网片经包塑、浸塑处理，处理前丝径≥3mm，处理后丝径≥4mm，网孔50*50mm。</w:t>
                  </w:r>
                </w:p>
                <w:p>
                  <w:pPr>
                    <w:pStyle w:val="null3"/>
                    <w:jc w:val="both"/>
                  </w:pPr>
                  <w:r>
                    <w:rPr>
                      <w:rFonts w:ascii="仿宋_GB2312" w:hAnsi="仿宋_GB2312" w:cs="仿宋_GB2312" w:eastAsia="仿宋_GB2312"/>
                      <w:sz w:val="18"/>
                    </w:rPr>
                    <w:t>4. 细节要求：易接触管材末端用零部件封住，非工具不可拆卸；螺栓、螺母均具备防松、防盗、防锈功能，螺纹突出部分不超过其螺距3倍。</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平方米</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187</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33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标识牌</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尺寸要求：长≥1.2m，高≥2.7m。</w:t>
                  </w:r>
                </w:p>
                <w:p>
                  <w:pPr>
                    <w:pStyle w:val="null3"/>
                    <w:jc w:val="both"/>
                  </w:pPr>
                  <w:r>
                    <w:rPr>
                      <w:rFonts w:ascii="仿宋_GB2312" w:hAnsi="仿宋_GB2312" w:cs="仿宋_GB2312" w:eastAsia="仿宋_GB2312"/>
                      <w:sz w:val="18"/>
                    </w:rPr>
                    <w:t>2. 材质要求：采用镀锌钢板，字体为PVC材质。</w:t>
                  </w:r>
                </w:p>
                <w:p>
                  <w:pPr>
                    <w:pStyle w:val="null3"/>
                    <w:jc w:val="both"/>
                  </w:pPr>
                  <w:r>
                    <w:rPr>
                      <w:rFonts w:ascii="仿宋_GB2312" w:hAnsi="仿宋_GB2312" w:cs="仿宋_GB2312" w:eastAsia="仿宋_GB2312"/>
                      <w:sz w:val="18"/>
                    </w:rPr>
                    <w:t>3. 其他要求：支持定制。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儿童游乐区</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球场太阳能灯光</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灯杆高度：7m。</w:t>
                  </w:r>
                </w:p>
                <w:p>
                  <w:pPr>
                    <w:pStyle w:val="null3"/>
                    <w:jc w:val="both"/>
                  </w:pPr>
                  <w:r>
                    <w:rPr>
                      <w:rFonts w:ascii="仿宋_GB2312" w:hAnsi="仿宋_GB2312" w:cs="仿宋_GB2312" w:eastAsia="仿宋_GB2312"/>
                      <w:sz w:val="18"/>
                    </w:rPr>
                    <w:t>2. 灯光配置：LED双灯头，单灯头200W，总功率400W。</w:t>
                  </w:r>
                </w:p>
                <w:p>
                  <w:pPr>
                    <w:pStyle w:val="null3"/>
                    <w:jc w:val="both"/>
                  </w:pPr>
                  <w:r>
                    <w:rPr>
                      <w:rFonts w:ascii="仿宋_GB2312" w:hAnsi="仿宋_GB2312" w:cs="仿宋_GB2312" w:eastAsia="仿宋_GB2312"/>
                      <w:sz w:val="18"/>
                    </w:rPr>
                    <w:t>3. 灯杆材质：镀锌钢管，壁厚≥2.5mm，具备防腐耐用性能。</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火箭滑梯</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尺寸：≥17.5×6×5.1m。</w:t>
                  </w:r>
                </w:p>
                <w:p>
                  <w:pPr>
                    <w:pStyle w:val="null3"/>
                    <w:jc w:val="both"/>
                  </w:pPr>
                  <w:r>
                    <w:rPr>
                      <w:rFonts w:ascii="仿宋_GB2312" w:hAnsi="仿宋_GB2312" w:cs="仿宋_GB2312" w:eastAsia="仿宋_GB2312"/>
                      <w:sz w:val="18"/>
                    </w:rPr>
                    <w:t>2. 塑料部分：采用低密度聚乙烯塑料滚塑成型，塑料壁厚≥7mm，其他滑梯壁厚≥5mm，强度≥3；表面光滑，膜内贴彩色塑胶丝，添加抗紫外线、防静电、防脱色元素，安全环保、耐候性好，符合GB6675.1-2014《玩具安全 第1部分：基本规范》；整体成型后经喷砂处理，再采用高品质户外环保聚酯粉末喷涂，高温固化，表面光滑、抗紫外、色彩鲜艳、不易脱落、耐腐蚀；采用计算机控制进口静电粉末喷涂设备，搭配小旋风+进口滤心粉末回收系统，高效无污染。</w:t>
                  </w:r>
                </w:p>
                <w:p>
                  <w:pPr>
                    <w:pStyle w:val="null3"/>
                    <w:jc w:val="both"/>
                  </w:pPr>
                  <w:r>
                    <w:rPr>
                      <w:rFonts w:ascii="仿宋_GB2312" w:hAnsi="仿宋_GB2312" w:cs="仿宋_GB2312" w:eastAsia="仿宋_GB2312"/>
                      <w:sz w:val="18"/>
                    </w:rPr>
                    <w:t>3. 塑料盖帽：采用ABS工程塑料注塑成型。</w:t>
                  </w:r>
                </w:p>
                <w:p>
                  <w:pPr>
                    <w:pStyle w:val="null3"/>
                    <w:jc w:val="both"/>
                  </w:pPr>
                  <w:r>
                    <w:rPr>
                      <w:rFonts w:ascii="仿宋_GB2312" w:hAnsi="仿宋_GB2312" w:cs="仿宋_GB2312" w:eastAsia="仿宋_GB2312"/>
                      <w:sz w:val="18"/>
                    </w:rPr>
                    <w:t xml:space="preserve">4. 立柱为厚度2mmφ114mm热镀锌钢管，附件 采用Φ48/32等壁厚为1.5-2mm钢管。                             </w:t>
                  </w:r>
                </w:p>
                <w:p>
                  <w:pPr>
                    <w:pStyle w:val="null3"/>
                    <w:jc w:val="both"/>
                  </w:pPr>
                  <w:r>
                    <w:rPr>
                      <w:rFonts w:ascii="仿宋_GB2312" w:hAnsi="仿宋_GB2312" w:cs="仿宋_GB2312" w:eastAsia="仿宋_GB2312"/>
                      <w:sz w:val="18"/>
                    </w:rPr>
                    <w:t>5. 网笼钻洞部分网绳主要采用航海船用缆绳，直径不小于12mm，中芯为镀铬钢丝。钻筒走梯类主绳直径不小于12mm。</w:t>
                  </w:r>
                </w:p>
                <w:p>
                  <w:pPr>
                    <w:pStyle w:val="null3"/>
                    <w:jc w:val="both"/>
                  </w:pPr>
                  <w:r>
                    <w:rPr>
                      <w:rFonts w:ascii="仿宋_GB2312" w:hAnsi="仿宋_GB2312" w:cs="仿宋_GB2312" w:eastAsia="仿宋_GB2312"/>
                      <w:sz w:val="18"/>
                    </w:rPr>
                    <w:t>6. 网绳主要采用航海船用缆绳，直径采用16mm，内含6股钢丝中芯缠绕而成，每股中芯为镀铬钢丝外套包裹，不易磨损，经久耐用，钢丝需均匀分布，由专业编网师傅编制而成，绳结之间距离均匀，紧实，确保孩子爬行安全，连接件采用高质量铝合金扣件，确保安全。</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EPDM塑胶颗粒</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厚度：20mm。</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 xml:space="preserve">2. </w:t>
                  </w:r>
                  <w:r>
                    <w:rPr>
                      <w:rFonts w:ascii="仿宋_GB2312" w:hAnsi="仿宋_GB2312" w:cs="仿宋_GB2312" w:eastAsia="仿宋_GB2312"/>
                      <w:sz w:val="18"/>
                    </w:rPr>
                    <w:t>非固体材料胶粘剂有害物质限量要求：苯</w:t>
                  </w:r>
                  <w:r>
                    <w:rPr>
                      <w:rFonts w:ascii="仿宋_GB2312" w:hAnsi="仿宋_GB2312" w:cs="仿宋_GB2312" w:eastAsia="仿宋_GB2312"/>
                      <w:sz w:val="18"/>
                    </w:rPr>
                    <w:t>≤5.0g/kg</w:t>
                  </w:r>
                  <w:r>
                    <w:rPr>
                      <w:rFonts w:ascii="仿宋_GB2312" w:hAnsi="仿宋_GB2312" w:cs="仿宋_GB2312" w:eastAsia="仿宋_GB2312"/>
                      <w:sz w:val="18"/>
                    </w:rPr>
                    <w:t>，甲苯</w:t>
                  </w:r>
                  <w:r>
                    <w:rPr>
                      <w:rFonts w:ascii="仿宋_GB2312" w:hAnsi="仿宋_GB2312" w:cs="仿宋_GB2312" w:eastAsia="仿宋_GB2312"/>
                      <w:sz w:val="18"/>
                    </w:rPr>
                    <w:t>+</w:t>
                  </w:r>
                  <w:r>
                    <w:rPr>
                      <w:rFonts w:ascii="仿宋_GB2312" w:hAnsi="仿宋_GB2312" w:cs="仿宋_GB2312" w:eastAsia="仿宋_GB2312"/>
                      <w:sz w:val="18"/>
                    </w:rPr>
                    <w:t>二甲苯</w:t>
                  </w:r>
                  <w:r>
                    <w:rPr>
                      <w:rFonts w:ascii="仿宋_GB2312" w:hAnsi="仿宋_GB2312" w:cs="仿宋_GB2312" w:eastAsia="仿宋_GB2312"/>
                      <w:sz w:val="18"/>
                    </w:rPr>
                    <w:t>≤150g/kg</w:t>
                  </w:r>
                  <w:r>
                    <w:rPr>
                      <w:rFonts w:ascii="仿宋_GB2312" w:hAnsi="仿宋_GB2312" w:cs="仿宋_GB2312" w:eastAsia="仿宋_GB2312"/>
                      <w:sz w:val="18"/>
                    </w:rPr>
                    <w:t>，二氯甲烷</w:t>
                  </w:r>
                  <w:r>
                    <w:rPr>
                      <w:rFonts w:ascii="仿宋_GB2312" w:hAnsi="仿宋_GB2312" w:cs="仿宋_GB2312" w:eastAsia="仿宋_GB2312"/>
                      <w:sz w:val="18"/>
                    </w:rPr>
                    <w:t>1,2-</w:t>
                  </w:r>
                  <w:r>
                    <w:rPr>
                      <w:rFonts w:ascii="仿宋_GB2312" w:hAnsi="仿宋_GB2312" w:cs="仿宋_GB2312" w:eastAsia="仿宋_GB2312"/>
                      <w:sz w:val="18"/>
                    </w:rPr>
                    <w:t>二氯乙烷</w:t>
                  </w:r>
                  <w:r>
                    <w:rPr>
                      <w:rFonts w:ascii="仿宋_GB2312" w:hAnsi="仿宋_GB2312" w:cs="仿宋_GB2312" w:eastAsia="仿宋_GB2312"/>
                      <w:sz w:val="18"/>
                    </w:rPr>
                    <w:t>1,1,1-</w:t>
                  </w:r>
                  <w:r>
                    <w:rPr>
                      <w:rFonts w:ascii="仿宋_GB2312" w:hAnsi="仿宋_GB2312" w:cs="仿宋_GB2312" w:eastAsia="仿宋_GB2312"/>
                      <w:sz w:val="18"/>
                    </w:rPr>
                    <w:t>三氯乙烷</w:t>
                  </w:r>
                  <w:r>
                    <w:rPr>
                      <w:rFonts w:ascii="仿宋_GB2312" w:hAnsi="仿宋_GB2312" w:cs="仿宋_GB2312" w:eastAsia="仿宋_GB2312"/>
                      <w:sz w:val="18"/>
                    </w:rPr>
                    <w:t>1.1,2-</w:t>
                  </w:r>
                  <w:r>
                    <w:rPr>
                      <w:rFonts w:ascii="仿宋_GB2312" w:hAnsi="仿宋_GB2312" w:cs="仿宋_GB2312" w:eastAsia="仿宋_GB2312"/>
                      <w:sz w:val="18"/>
                    </w:rPr>
                    <w:t>三氯乙烷总量</w:t>
                  </w:r>
                  <w:r>
                    <w:rPr>
                      <w:rFonts w:ascii="仿宋_GB2312" w:hAnsi="仿宋_GB2312" w:cs="仿宋_GB2312" w:eastAsia="仿宋_GB2312"/>
                      <w:sz w:val="18"/>
                    </w:rPr>
                    <w:t>≤50g/kg</w:t>
                  </w:r>
                  <w:r>
                    <w:rPr>
                      <w:rFonts w:ascii="仿宋_GB2312" w:hAnsi="仿宋_GB2312" w:cs="仿宋_GB2312" w:eastAsia="仿宋_GB2312"/>
                      <w:sz w:val="18"/>
                    </w:rPr>
                    <w:t>，总挥发性有机物</w:t>
                  </w:r>
                  <w:r>
                    <w:rPr>
                      <w:rFonts w:ascii="仿宋_GB2312" w:hAnsi="仿宋_GB2312" w:cs="仿宋_GB2312" w:eastAsia="仿宋_GB2312"/>
                      <w:sz w:val="18"/>
                    </w:rPr>
                    <w:t>≤680g/L</w:t>
                  </w:r>
                  <w:r>
                    <w:rPr>
                      <w:rFonts w:ascii="仿宋_GB2312" w:hAnsi="仿宋_GB2312" w:cs="仿宋_GB2312" w:eastAsia="仿宋_GB2312"/>
                      <w:sz w:val="18"/>
                    </w:rPr>
                    <w:t>。酸碱性溶液浸泡试验粘胶剂经酸性溶液</w:t>
                  </w:r>
                  <w:r>
                    <w:rPr>
                      <w:rFonts w:ascii="仿宋_GB2312" w:hAnsi="仿宋_GB2312" w:cs="仿宋_GB2312" w:eastAsia="仿宋_GB2312"/>
                      <w:sz w:val="18"/>
                    </w:rPr>
                    <w:t>(3%</w:t>
                  </w:r>
                  <w:r>
                    <w:rPr>
                      <w:rFonts w:ascii="仿宋_GB2312" w:hAnsi="仿宋_GB2312" w:cs="仿宋_GB2312" w:eastAsia="仿宋_GB2312"/>
                      <w:sz w:val="18"/>
                    </w:rPr>
                    <w:t>乙酸</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碱性溶液</w:t>
                  </w:r>
                  <w:r>
                    <w:rPr>
                      <w:rFonts w:ascii="仿宋_GB2312" w:hAnsi="仿宋_GB2312" w:cs="仿宋_GB2312" w:eastAsia="仿宋_GB2312"/>
                      <w:sz w:val="18"/>
                    </w:rPr>
                    <w:t>(3%</w:t>
                  </w:r>
                  <w:r>
                    <w:rPr>
                      <w:rFonts w:ascii="仿宋_GB2312" w:hAnsi="仿宋_GB2312" w:cs="仿宋_GB2312" w:eastAsia="仿宋_GB2312"/>
                      <w:sz w:val="18"/>
                    </w:rPr>
                    <w:t>碳酸钠</w:t>
                  </w:r>
                  <w:r>
                    <w:rPr>
                      <w:rFonts w:ascii="仿宋_GB2312" w:hAnsi="仿宋_GB2312" w:cs="仿宋_GB2312" w:eastAsia="仿宋_GB2312"/>
                      <w:sz w:val="18"/>
                    </w:rPr>
                    <w:t>)</w:t>
                  </w:r>
                  <w:r>
                    <w:rPr>
                      <w:rFonts w:ascii="仿宋_GB2312" w:hAnsi="仿宋_GB2312" w:cs="仿宋_GB2312" w:eastAsia="仿宋_GB2312"/>
                      <w:sz w:val="18"/>
                    </w:rPr>
                    <w:t>交替浸泡</w:t>
                  </w:r>
                  <w:r>
                    <w:rPr>
                      <w:rFonts w:ascii="仿宋_GB2312" w:hAnsi="仿宋_GB2312" w:cs="仿宋_GB2312" w:eastAsia="仿宋_GB2312"/>
                      <w:sz w:val="18"/>
                    </w:rPr>
                    <w:t>800h</w:t>
                  </w:r>
                  <w:r>
                    <w:rPr>
                      <w:rFonts w:ascii="仿宋_GB2312" w:hAnsi="仿宋_GB2312" w:cs="仿宋_GB2312" w:eastAsia="仿宋_GB2312"/>
                      <w:sz w:val="18"/>
                    </w:rPr>
                    <w:t>后，拉伸黏结强度</w:t>
                  </w:r>
                  <w:r>
                    <w:rPr>
                      <w:rFonts w:ascii="仿宋_GB2312" w:hAnsi="仿宋_GB2312" w:cs="仿宋_GB2312" w:eastAsia="仿宋_GB2312"/>
                      <w:sz w:val="18"/>
                    </w:rPr>
                    <w:t>≥1.0MPa</w:t>
                  </w:r>
                  <w:r>
                    <w:rPr>
                      <w:rFonts w:ascii="仿宋_GB2312" w:hAnsi="仿宋_GB2312" w:cs="仿宋_GB2312" w:eastAsia="仿宋_GB2312"/>
                      <w:sz w:val="18"/>
                    </w:rPr>
                    <w:t>，拉伸黏结强度保持率</w:t>
                  </w:r>
                  <w:r>
                    <w:rPr>
                      <w:rFonts w:ascii="仿宋_GB2312" w:hAnsi="仿宋_GB2312" w:cs="仿宋_GB2312" w:eastAsia="仿宋_GB2312"/>
                      <w:sz w:val="18"/>
                    </w:rPr>
                    <w:t>≥80%</w:t>
                  </w:r>
                  <w:r>
                    <w:rPr>
                      <w:rFonts w:ascii="仿宋_GB2312" w:hAnsi="仿宋_GB2312" w:cs="仿宋_GB2312" w:eastAsia="仿宋_GB2312"/>
                      <w:sz w:val="18"/>
                    </w:rPr>
                    <w:t>。提供检测报告复印件加盖公章。</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 xml:space="preserve">3. </w:t>
                  </w:r>
                  <w:r>
                    <w:rPr>
                      <w:rFonts w:ascii="仿宋_GB2312" w:hAnsi="仿宋_GB2312" w:cs="仿宋_GB2312" w:eastAsia="仿宋_GB2312"/>
                      <w:sz w:val="18"/>
                    </w:rPr>
                    <w:t>符合</w:t>
                  </w:r>
                  <w:r>
                    <w:rPr>
                      <w:rFonts w:ascii="仿宋_GB2312" w:hAnsi="仿宋_GB2312" w:cs="仿宋_GB2312" w:eastAsia="仿宋_GB2312"/>
                      <w:sz w:val="18"/>
                    </w:rPr>
                    <w:t>GB36246-2018</w:t>
                  </w:r>
                  <w:r>
                    <w:rPr>
                      <w:rFonts w:ascii="仿宋_GB2312" w:hAnsi="仿宋_GB2312" w:cs="仿宋_GB2312" w:eastAsia="仿宋_GB2312"/>
                      <w:sz w:val="18"/>
                    </w:rPr>
                    <w:t>《中小学合成材料面层运动场地》标准，物理机械性能、有害物质含量、气味、有害物质释放量要求。提供检测报告复印件加盖公章。</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平方米</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798</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全龄环</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尺寸规格：直径 φ8m×3m。</w:t>
                  </w:r>
                </w:p>
                <w:p>
                  <w:pPr>
                    <w:pStyle w:val="null3"/>
                    <w:jc w:val="both"/>
                  </w:pPr>
                  <w:r>
                    <w:rPr>
                      <w:rFonts w:ascii="仿宋_GB2312" w:hAnsi="仿宋_GB2312" w:cs="仿宋_GB2312" w:eastAsia="仿宋_GB2312"/>
                      <w:sz w:val="18"/>
                    </w:rPr>
                    <w:t>2. 材质工艺：采用国标热镀锌管，厚度≥2.5mm；整体加工后经除锈、抛砂处理；表面采用室外聚酯系树脂粉体涂装烤漆，高温固化，具备抗紫外线、色彩鲜艳、不易脱落的性能。</w:t>
                  </w:r>
                </w:p>
                <w:p>
                  <w:pPr>
                    <w:pStyle w:val="null3"/>
                    <w:jc w:val="both"/>
                  </w:pPr>
                  <w:r>
                    <w:rPr>
                      <w:rFonts w:ascii="仿宋_GB2312" w:hAnsi="仿宋_GB2312" w:cs="仿宋_GB2312" w:eastAsia="仿宋_GB2312"/>
                      <w:sz w:val="18"/>
                    </w:rPr>
                    <w:t>3. 功能配置：集成引体向上吊环、长椅座凳、蛇形梅花桩、攀爬网、攀爬架、门洞座凳、单人漫步机、蹦网等多种功能。</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摇摇马</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规格：不小于 60×45×75cm。</w:t>
                  </w:r>
                </w:p>
                <w:p>
                  <w:pPr>
                    <w:pStyle w:val="null3"/>
                    <w:jc w:val="both"/>
                  </w:pPr>
                  <w:r>
                    <w:rPr>
                      <w:rFonts w:ascii="仿宋_GB2312" w:hAnsi="仿宋_GB2312" w:cs="仿宋_GB2312" w:eastAsia="仿宋_GB2312"/>
                      <w:sz w:val="18"/>
                    </w:rPr>
                    <w:t>2. 材质：采用 PE 板、镀锌钢板。</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健身驿站</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主架结构</w:t>
                  </w:r>
                </w:p>
                <w:p>
                  <w:pPr>
                    <w:pStyle w:val="null3"/>
                    <w:jc w:val="both"/>
                  </w:pPr>
                  <w:r>
                    <w:rPr>
                      <w:rFonts w:ascii="仿宋_GB2312" w:hAnsi="仿宋_GB2312" w:cs="仿宋_GB2312" w:eastAsia="仿宋_GB2312"/>
                      <w:sz w:val="18"/>
                    </w:rPr>
                    <w:t>整体布局：采用四根立柱呈圆周均匀分布的四柱式结构，稳固可靠。</w:t>
                  </w:r>
                </w:p>
                <w:p>
                  <w:pPr>
                    <w:pStyle w:val="null3"/>
                    <w:jc w:val="both"/>
                  </w:pPr>
                  <w:r>
                    <w:rPr>
                      <w:rFonts w:ascii="仿宋_GB2312" w:hAnsi="仿宋_GB2312" w:cs="仿宋_GB2312" w:eastAsia="仿宋_GB2312"/>
                      <w:sz w:val="18"/>
                    </w:rPr>
                    <w:t>材质工艺：立柱主体由环保型金属板材与复合材料组合制成，具备低碳、环保、耐腐蚀特性，有效延缓褪色与生锈，延长使用寿命。</w:t>
                  </w:r>
                </w:p>
                <w:p>
                  <w:pPr>
                    <w:pStyle w:val="null3"/>
                    <w:jc w:val="both"/>
                  </w:pPr>
                  <w:r>
                    <w:rPr>
                      <w:rFonts w:ascii="仿宋_GB2312" w:hAnsi="仿宋_GB2312" w:cs="仿宋_GB2312" w:eastAsia="仿宋_GB2312"/>
                      <w:sz w:val="18"/>
                    </w:rPr>
                    <w:t>顶部连接：顶部采用可靠的压接</w:t>
                  </w:r>
                  <w:r>
                    <w:rPr>
                      <w:rFonts w:ascii="仿宋_GB2312" w:hAnsi="仿宋_GB2312" w:cs="仿宋_GB2312" w:eastAsia="仿宋_GB2312"/>
                      <w:sz w:val="18"/>
                    </w:rPr>
                    <w:t>/ 紧固结构连接伞膜支架，满足户外施工便捷性与结构稳固性要求。</w:t>
                  </w:r>
                </w:p>
                <w:p>
                  <w:pPr>
                    <w:pStyle w:val="null3"/>
                    <w:jc w:val="both"/>
                  </w:pPr>
                  <w:r>
                    <w:rPr>
                      <w:rFonts w:ascii="仿宋_GB2312" w:hAnsi="仿宋_GB2312" w:cs="仿宋_GB2312" w:eastAsia="仿宋_GB2312"/>
                      <w:sz w:val="18"/>
                    </w:rPr>
                    <w:t>紧固件：所有螺钉、平垫、弹垫等外露紧固件均采用不锈钢材质，具备防松、防盗结构设计。</w:t>
                  </w:r>
                </w:p>
                <w:p>
                  <w:pPr>
                    <w:pStyle w:val="null3"/>
                    <w:jc w:val="both"/>
                  </w:pPr>
                  <w:r>
                    <w:rPr>
                      <w:rFonts w:ascii="仿宋_GB2312" w:hAnsi="仿宋_GB2312" w:cs="仿宋_GB2312" w:eastAsia="仿宋_GB2312"/>
                      <w:sz w:val="18"/>
                    </w:rPr>
                    <w:t>2. 伞膜结构</w:t>
                  </w:r>
                </w:p>
                <w:p>
                  <w:pPr>
                    <w:pStyle w:val="null3"/>
                    <w:jc w:val="both"/>
                  </w:pPr>
                  <w:r>
                    <w:rPr>
                      <w:rFonts w:ascii="仿宋_GB2312" w:hAnsi="仿宋_GB2312" w:cs="仿宋_GB2312" w:eastAsia="仿宋_GB2312"/>
                      <w:sz w:val="18"/>
                    </w:rPr>
                    <w:t>结构形式：采用框架式悬空连接结构，通过中心连接件将支撑管、斜支撑管及连接杆组装成稳定的三角形受力体系，沿中心圆周均匀分布。</w:t>
                  </w:r>
                </w:p>
                <w:p>
                  <w:pPr>
                    <w:pStyle w:val="null3"/>
                    <w:jc w:val="both"/>
                  </w:pPr>
                  <w:r>
                    <w:rPr>
                      <w:rFonts w:ascii="仿宋_GB2312" w:hAnsi="仿宋_GB2312" w:cs="仿宋_GB2312" w:eastAsia="仿宋_GB2312"/>
                      <w:sz w:val="18"/>
                    </w:rPr>
                    <w:t>调节功能：配备张紧调节机构，可实现伞膜面的平整调节，调节行程不小于</w:t>
                  </w:r>
                  <w:r>
                    <w:rPr>
                      <w:rFonts w:ascii="仿宋_GB2312" w:hAnsi="仿宋_GB2312" w:cs="仿宋_GB2312" w:eastAsia="仿宋_GB2312"/>
                      <w:sz w:val="18"/>
                    </w:rPr>
                    <w:t>0-500mm，确保外观美观与结构稳定。</w:t>
                  </w:r>
                </w:p>
                <w:p>
                  <w:pPr>
                    <w:pStyle w:val="null3"/>
                    <w:jc w:val="both"/>
                  </w:pPr>
                  <w:r>
                    <w:rPr>
                      <w:rFonts w:ascii="仿宋_GB2312" w:hAnsi="仿宋_GB2312" w:cs="仿宋_GB2312" w:eastAsia="仿宋_GB2312"/>
                      <w:sz w:val="18"/>
                    </w:rPr>
                    <w:t>3. 太阳能及智能配套系统</w:t>
                  </w:r>
                </w:p>
                <w:p>
                  <w:pPr>
                    <w:pStyle w:val="null3"/>
                    <w:jc w:val="both"/>
                  </w:pPr>
                  <w:r>
                    <w:rPr>
                      <w:rFonts w:ascii="仿宋_GB2312" w:hAnsi="仿宋_GB2312" w:cs="仿宋_GB2312" w:eastAsia="仿宋_GB2312"/>
                      <w:sz w:val="18"/>
                    </w:rPr>
                    <w:t>连接结构：太阳能板通过专用支架与伞膜结构连接，连接管材及法兰采用优质金属构件，强度满足户外使用要求。</w:t>
                  </w:r>
                </w:p>
                <w:p>
                  <w:pPr>
                    <w:pStyle w:val="null3"/>
                    <w:jc w:val="both"/>
                  </w:pPr>
                  <w:r>
                    <w:rPr>
                      <w:rFonts w:ascii="仿宋_GB2312" w:hAnsi="仿宋_GB2312" w:cs="仿宋_GB2312" w:eastAsia="仿宋_GB2312"/>
                      <w:sz w:val="18"/>
                    </w:rPr>
                    <w:t>供电系统：采用高效光伏组件，配套充放电控制器，具备防过充、过流、过载、短路等保护功能。</w:t>
                  </w:r>
                </w:p>
                <w:p>
                  <w:pPr>
                    <w:pStyle w:val="null3"/>
                    <w:jc w:val="both"/>
                  </w:pPr>
                  <w:r>
                    <w:rPr>
                      <w:rFonts w:ascii="仿宋_GB2312" w:hAnsi="仿宋_GB2312" w:cs="仿宋_GB2312" w:eastAsia="仿宋_GB2312"/>
                      <w:sz w:val="18"/>
                    </w:rPr>
                    <w:t>功能配置：系统内置</w:t>
                  </w:r>
                  <w:r>
                    <w:rPr>
                      <w:rFonts w:ascii="仿宋_GB2312" w:hAnsi="仿宋_GB2312" w:cs="仿宋_GB2312" w:eastAsia="仿宋_GB2312"/>
                      <w:sz w:val="18"/>
                    </w:rPr>
                    <w:t>LED 照明装置，满足夜间照明需求；配备蓝牙连接音频播放功能。</w:t>
                  </w:r>
                </w:p>
                <w:p>
                  <w:pPr>
                    <w:pStyle w:val="null3"/>
                    <w:jc w:val="both"/>
                  </w:pPr>
                  <w:r>
                    <w:rPr>
                      <w:rFonts w:ascii="仿宋_GB2312" w:hAnsi="仿宋_GB2312" w:cs="仿宋_GB2312" w:eastAsia="仿宋_GB2312"/>
                      <w:sz w:val="18"/>
                    </w:rPr>
                    <w:t>紧固件：所有外露紧固件均采用不锈钢材质，具备防松、防盗措施。</w:t>
                  </w:r>
                </w:p>
                <w:p>
                  <w:pPr>
                    <w:pStyle w:val="null3"/>
                    <w:jc w:val="both"/>
                  </w:pPr>
                  <w:r>
                    <w:rPr>
                      <w:rFonts w:ascii="仿宋_GB2312" w:hAnsi="仿宋_GB2312" w:cs="仿宋_GB2312" w:eastAsia="仿宋_GB2312"/>
                      <w:sz w:val="18"/>
                    </w:rPr>
                    <w:t>4. 健身器材</w:t>
                  </w:r>
                </w:p>
                <w:p>
                  <w:pPr>
                    <w:pStyle w:val="null3"/>
                    <w:jc w:val="both"/>
                  </w:pPr>
                  <w:r>
                    <w:rPr>
                      <w:rFonts w:ascii="仿宋_GB2312" w:hAnsi="仿宋_GB2312" w:cs="仿宋_GB2312" w:eastAsia="仿宋_GB2312"/>
                      <w:sz w:val="18"/>
                    </w:rPr>
                    <w:t>合规标准：产品符合现行国家标准《室外健身器材的安全</w:t>
                  </w:r>
                  <w:r>
                    <w:rPr>
                      <w:rFonts w:ascii="仿宋_GB2312" w:hAnsi="仿宋_GB2312" w:cs="仿宋_GB2312" w:eastAsia="仿宋_GB2312"/>
                      <w:sz w:val="18"/>
                    </w:rPr>
                    <w:t>通用要求》。</w:t>
                  </w:r>
                </w:p>
                <w:p>
                  <w:pPr>
                    <w:pStyle w:val="null3"/>
                    <w:jc w:val="both"/>
                  </w:pPr>
                  <w:r>
                    <w:rPr>
                      <w:rFonts w:ascii="仿宋_GB2312" w:hAnsi="仿宋_GB2312" w:cs="仿宋_GB2312" w:eastAsia="仿宋_GB2312"/>
                      <w:sz w:val="18"/>
                    </w:rPr>
                    <w:t>使用配置：四立柱分别连接四套健身器材，可同时供四人使用，可根据实际功能需求选配不同类型器材。</w:t>
                  </w:r>
                </w:p>
                <w:p>
                  <w:pPr>
                    <w:pStyle w:val="null3"/>
                    <w:jc w:val="both"/>
                  </w:pPr>
                  <w:r>
                    <w:rPr>
                      <w:rFonts w:ascii="仿宋_GB2312" w:hAnsi="仿宋_GB2312" w:cs="仿宋_GB2312" w:eastAsia="仿宋_GB2312"/>
                      <w:sz w:val="18"/>
                    </w:rPr>
                    <w:t>连接方式：器材与立柱通过法兰盘等刚性连接件连接，确保连接稳固、整体结构稳定。</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 xml:space="preserve">5. </w:t>
                  </w:r>
                  <w:r>
                    <w:rPr>
                      <w:rFonts w:ascii="仿宋_GB2312" w:hAnsi="仿宋_GB2312" w:cs="仿宋_GB2312" w:eastAsia="仿宋_GB2312"/>
                      <w:sz w:val="18"/>
                    </w:rPr>
                    <w:t>产品符合《室外健身器材的安全通用要求》国家标准，须提供经国家认证认可监督管理委员会批准具备体育用品认证资格的第三方认证机构出具的认证证书及有效期内确认函扫描件。</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火箭秋千</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w:t>
                  </w:r>
                </w:p>
                <w:p>
                  <w:pPr>
                    <w:pStyle w:val="null3"/>
                    <w:jc w:val="both"/>
                  </w:pPr>
                  <w:r>
                    <w:rPr>
                      <w:rFonts w:ascii="仿宋_GB2312" w:hAnsi="仿宋_GB2312" w:cs="仿宋_GB2312" w:eastAsia="仿宋_GB2312"/>
                      <w:sz w:val="18"/>
                    </w:rPr>
                    <w:t>外形尺寸不小于</w:t>
                  </w:r>
                  <w:r>
                    <w:rPr>
                      <w:rFonts w:ascii="仿宋_GB2312" w:hAnsi="仿宋_GB2312" w:cs="仿宋_GB2312" w:eastAsia="仿宋_GB2312"/>
                      <w:sz w:val="18"/>
                    </w:rPr>
                    <w:t>2.7m×1.5m×2.3m（长×宽×高），满足户外安全使用要求。</w:t>
                  </w:r>
                </w:p>
                <w:p>
                  <w:pPr>
                    <w:pStyle w:val="null3"/>
                    <w:jc w:val="both"/>
                  </w:pPr>
                  <w:r>
                    <w:rPr>
                      <w:rFonts w:ascii="仿宋_GB2312" w:hAnsi="仿宋_GB2312" w:cs="仿宋_GB2312" w:eastAsia="仿宋_GB2312"/>
                      <w:sz w:val="18"/>
                    </w:rPr>
                    <w:t>2. 塑料部件</w:t>
                  </w:r>
                </w:p>
                <w:p>
                  <w:pPr>
                    <w:pStyle w:val="null3"/>
                    <w:jc w:val="both"/>
                  </w:pPr>
                  <w:r>
                    <w:rPr>
                      <w:rFonts w:ascii="仿宋_GB2312" w:hAnsi="仿宋_GB2312" w:cs="仿宋_GB2312" w:eastAsia="仿宋_GB2312"/>
                      <w:sz w:val="18"/>
                    </w:rPr>
                    <w:t>采用环保低密度聚乙烯（</w:t>
                  </w:r>
                  <w:r>
                    <w:rPr>
                      <w:rFonts w:ascii="仿宋_GB2312" w:hAnsi="仿宋_GB2312" w:cs="仿宋_GB2312" w:eastAsia="仿宋_GB2312"/>
                      <w:sz w:val="18"/>
                    </w:rPr>
                    <w:t>PE）滚塑成型，壁厚≥7mm，强度≥3级；表面光滑，添加抗紫外线、防静电、防脱色成分，耐候环保，通过GB6675.1-2014检测。成型后喷砂处理，喷涂户外环保聚酯粉末并高温固化，耐腐蚀、不易褪色；采用计算机控制静电喷涂及高效粉末回收系统。</w:t>
                  </w:r>
                </w:p>
                <w:p>
                  <w:pPr>
                    <w:pStyle w:val="null3"/>
                    <w:jc w:val="both"/>
                  </w:pPr>
                  <w:r>
                    <w:rPr>
                      <w:rFonts w:ascii="仿宋_GB2312" w:hAnsi="仿宋_GB2312" w:cs="仿宋_GB2312" w:eastAsia="仿宋_GB2312"/>
                      <w:sz w:val="18"/>
                    </w:rPr>
                    <w:t>3. 塑料盖帽</w:t>
                  </w:r>
                </w:p>
                <w:p>
                  <w:pPr>
                    <w:pStyle w:val="null3"/>
                    <w:jc w:val="both"/>
                  </w:pPr>
                  <w:r>
                    <w:rPr>
                      <w:rFonts w:ascii="仿宋_GB2312" w:hAnsi="仿宋_GB2312" w:cs="仿宋_GB2312" w:eastAsia="仿宋_GB2312"/>
                      <w:sz w:val="18"/>
                    </w:rPr>
                    <w:t>采用</w:t>
                  </w:r>
                  <w:r>
                    <w:rPr>
                      <w:rFonts w:ascii="仿宋_GB2312" w:hAnsi="仿宋_GB2312" w:cs="仿宋_GB2312" w:eastAsia="仿宋_GB2312"/>
                      <w:sz w:val="18"/>
                    </w:rPr>
                    <w:t>ABS工程塑料注塑成型，尺寸精准，装配紧密。</w:t>
                  </w:r>
                </w:p>
                <w:p>
                  <w:pPr>
                    <w:pStyle w:val="null3"/>
                    <w:jc w:val="both"/>
                  </w:pPr>
                  <w:r>
                    <w:rPr>
                      <w:rFonts w:ascii="仿宋_GB2312" w:hAnsi="仿宋_GB2312" w:cs="仿宋_GB2312" w:eastAsia="仿宋_GB2312"/>
                      <w:sz w:val="18"/>
                    </w:rPr>
                    <w:t>4. 金属结构</w:t>
                  </w:r>
                </w:p>
                <w:p>
                  <w:pPr>
                    <w:pStyle w:val="null3"/>
                    <w:jc w:val="both"/>
                  </w:pPr>
                  <w:r>
                    <w:rPr>
                      <w:rFonts w:ascii="仿宋_GB2312" w:hAnsi="仿宋_GB2312" w:cs="仿宋_GB2312" w:eastAsia="仿宋_GB2312"/>
                      <w:sz w:val="18"/>
                    </w:rPr>
                    <w:t>主立柱为</w:t>
                  </w:r>
                  <w:r>
                    <w:rPr>
                      <w:rFonts w:ascii="仿宋_GB2312" w:hAnsi="仿宋_GB2312" w:cs="仿宋_GB2312" w:eastAsia="仿宋_GB2312"/>
                      <w:sz w:val="18"/>
                    </w:rPr>
                    <w:t>φ114mm、壁厚≥2mm热镀锌钢管；附件钢管规格≥Φ48mm/Φ32mm，壁厚1.5-2mm，连接牢固，防腐性强。</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休息椅</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材质要求</w:t>
                  </w:r>
                </w:p>
                <w:p>
                  <w:pPr>
                    <w:pStyle w:val="null3"/>
                    <w:jc w:val="both"/>
                  </w:pPr>
                  <w:r>
                    <w:rPr>
                      <w:rFonts w:ascii="仿宋_GB2312" w:hAnsi="仿宋_GB2312" w:cs="仿宋_GB2312" w:eastAsia="仿宋_GB2312"/>
                      <w:sz w:val="18"/>
                    </w:rPr>
                    <w:t>椅座、椅背采用环保塑木复合材料（耐候、防腐）；椅腿及支撑结构采用优质铸铁材质（坚固承重）。</w:t>
                  </w:r>
                </w:p>
                <w:p>
                  <w:pPr>
                    <w:pStyle w:val="null3"/>
                    <w:jc w:val="both"/>
                  </w:pPr>
                  <w:r>
                    <w:rPr>
                      <w:rFonts w:ascii="仿宋_GB2312" w:hAnsi="仿宋_GB2312" w:cs="仿宋_GB2312" w:eastAsia="仿宋_GB2312"/>
                      <w:sz w:val="18"/>
                    </w:rPr>
                    <w:t>2. 尺寸要求</w:t>
                  </w:r>
                </w:p>
                <w:p>
                  <w:pPr>
                    <w:pStyle w:val="null3"/>
                    <w:jc w:val="both"/>
                  </w:pPr>
                  <w:r>
                    <w:rPr>
                      <w:rFonts w:ascii="仿宋_GB2312" w:hAnsi="仿宋_GB2312" w:cs="仿宋_GB2312" w:eastAsia="仿宋_GB2312"/>
                      <w:sz w:val="18"/>
                    </w:rPr>
                    <w:t>座椅整体长度不小于</w:t>
                  </w:r>
                  <w:r>
                    <w:rPr>
                      <w:rFonts w:ascii="仿宋_GB2312" w:hAnsi="仿宋_GB2312" w:cs="仿宋_GB2312" w:eastAsia="仿宋_GB2312"/>
                      <w:sz w:val="18"/>
                    </w:rPr>
                    <w:t>1.5m，满足多人就坐需求。</w:t>
                  </w:r>
                </w:p>
                <w:p>
                  <w:pPr>
                    <w:pStyle w:val="null3"/>
                    <w:jc w:val="both"/>
                  </w:pPr>
                  <w:r>
                    <w:rPr>
                      <w:rFonts w:ascii="仿宋_GB2312" w:hAnsi="仿宋_GB2312" w:cs="仿宋_GB2312" w:eastAsia="仿宋_GB2312"/>
                      <w:sz w:val="18"/>
                    </w:rPr>
                    <w:t>3. 工艺要求</w:t>
                  </w:r>
                </w:p>
                <w:p>
                  <w:pPr>
                    <w:pStyle w:val="null3"/>
                    <w:jc w:val="both"/>
                  </w:pPr>
                  <w:r>
                    <w:rPr>
                      <w:rFonts w:ascii="仿宋_GB2312" w:hAnsi="仿宋_GB2312" w:cs="仿宋_GB2312" w:eastAsia="仿宋_GB2312"/>
                      <w:sz w:val="18"/>
                    </w:rPr>
                    <w:t>铸铁部件做防锈防腐处理，塑木部件表面平整、拼接紧密。</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10</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太空转椅</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w:t>
                  </w:r>
                </w:p>
                <w:p>
                  <w:pPr>
                    <w:pStyle w:val="null3"/>
                    <w:jc w:val="both"/>
                  </w:pPr>
                  <w:r>
                    <w:rPr>
                      <w:rFonts w:ascii="仿宋_GB2312" w:hAnsi="仿宋_GB2312" w:cs="仿宋_GB2312" w:eastAsia="仿宋_GB2312"/>
                      <w:sz w:val="18"/>
                    </w:rPr>
                    <w:t>外形尺寸不小于</w:t>
                  </w:r>
                  <w:r>
                    <w:rPr>
                      <w:rFonts w:ascii="仿宋_GB2312" w:hAnsi="仿宋_GB2312" w:cs="仿宋_GB2312" w:eastAsia="仿宋_GB2312"/>
                      <w:sz w:val="18"/>
                    </w:rPr>
                    <w:t>2m×0.66m，满足户外安全使用及安装空间需求。</w:t>
                  </w:r>
                </w:p>
                <w:p>
                  <w:pPr>
                    <w:pStyle w:val="null3"/>
                    <w:jc w:val="both"/>
                  </w:pPr>
                  <w:r>
                    <w:rPr>
                      <w:rFonts w:ascii="仿宋_GB2312" w:hAnsi="仿宋_GB2312" w:cs="仿宋_GB2312" w:eastAsia="仿宋_GB2312"/>
                      <w:sz w:val="18"/>
                    </w:rPr>
                    <w:t>2. 塑料部件要求</w:t>
                  </w:r>
                </w:p>
                <w:p>
                  <w:pPr>
                    <w:pStyle w:val="null3"/>
                    <w:jc w:val="both"/>
                  </w:pPr>
                  <w:r>
                    <w:rPr>
                      <w:rFonts w:ascii="仿宋_GB2312" w:hAnsi="仿宋_GB2312" w:cs="仿宋_GB2312" w:eastAsia="仿宋_GB2312"/>
                      <w:sz w:val="18"/>
                    </w:rPr>
                    <w:t>采用环保低密度聚乙烯（</w:t>
                  </w:r>
                  <w:r>
                    <w:rPr>
                      <w:rFonts w:ascii="仿宋_GB2312" w:hAnsi="仿宋_GB2312" w:cs="仿宋_GB2312" w:eastAsia="仿宋_GB2312"/>
                      <w:sz w:val="18"/>
                    </w:rPr>
                    <w:t>PE）滚塑成型，主体塑料壁厚≥7mm，其他配套塑料部件壁厚≥5mm，强度≥3级；表面光滑，添加抗紫外线、防静电、防脱色成分，安全环保、耐候性好，通过GB6675.1-2014标准检测。成型后经喷砂处理，喷涂户外环保聚酯粉末并高温固化，耐腐蚀、不易褪色；采用计算机控制静电喷涂设备及高效粉末回收系统。</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平衡转圈</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w:t>
                  </w:r>
                </w:p>
                <w:p>
                  <w:pPr>
                    <w:pStyle w:val="null3"/>
                    <w:jc w:val="both"/>
                  </w:pPr>
                  <w:r>
                    <w:rPr>
                      <w:rFonts w:ascii="仿宋_GB2312" w:hAnsi="仿宋_GB2312" w:cs="仿宋_GB2312" w:eastAsia="仿宋_GB2312"/>
                      <w:sz w:val="18"/>
                    </w:rPr>
                    <w:t>外形尺寸不小于</w:t>
                  </w:r>
                  <w:r>
                    <w:rPr>
                      <w:rFonts w:ascii="仿宋_GB2312" w:hAnsi="仿宋_GB2312" w:cs="仿宋_GB2312" w:eastAsia="仿宋_GB2312"/>
                      <w:sz w:val="18"/>
                    </w:rPr>
                    <w:t>2.09m×0.6m，满足户外安装及安全使用空间需求。</w:t>
                  </w:r>
                </w:p>
                <w:p>
                  <w:pPr>
                    <w:pStyle w:val="null3"/>
                    <w:jc w:val="both"/>
                  </w:pPr>
                  <w:r>
                    <w:rPr>
                      <w:rFonts w:ascii="仿宋_GB2312" w:hAnsi="仿宋_GB2312" w:cs="仿宋_GB2312" w:eastAsia="仿宋_GB2312"/>
                      <w:sz w:val="18"/>
                    </w:rPr>
                    <w:t>2. 塑料部件要求</w:t>
                  </w:r>
                </w:p>
                <w:p>
                  <w:pPr>
                    <w:pStyle w:val="null3"/>
                    <w:jc w:val="both"/>
                  </w:pPr>
                  <w:r>
                    <w:rPr>
                      <w:rFonts w:ascii="仿宋_GB2312" w:hAnsi="仿宋_GB2312" w:cs="仿宋_GB2312" w:eastAsia="仿宋_GB2312"/>
                      <w:sz w:val="18"/>
                    </w:rPr>
                    <w:t>采用环保低密度聚乙烯（</w:t>
                  </w:r>
                  <w:r>
                    <w:rPr>
                      <w:rFonts w:ascii="仿宋_GB2312" w:hAnsi="仿宋_GB2312" w:cs="仿宋_GB2312" w:eastAsia="仿宋_GB2312"/>
                      <w:sz w:val="18"/>
                    </w:rPr>
                    <w:t>PE）滚塑成型，主体塑料壁厚≥7mm，其他配套塑料部件壁厚≥5mm，强度≥3级；表面光滑，添加抗紫外线、防静电、防脱色成分，安全环保、耐候性好，通过GB6675.1-2014《玩具安全 第1部分：基本规范》检测。成型后经喷砂处理，喷涂户外环保聚酯粉末并高温固化，耐腐蚀、不易褪色；采用计算机控制静电喷涂设备及高效粉末回收系统。</w:t>
                  </w:r>
                </w:p>
                <w:p>
                  <w:pPr>
                    <w:pStyle w:val="null3"/>
                    <w:jc w:val="both"/>
                  </w:pPr>
                  <w:r>
                    <w:rPr>
                      <w:rFonts w:ascii="仿宋_GB2312" w:hAnsi="仿宋_GB2312" w:cs="仿宋_GB2312" w:eastAsia="仿宋_GB2312"/>
                      <w:sz w:val="18"/>
                    </w:rPr>
                    <w:t>3. 塑料盖帽要求</w:t>
                  </w:r>
                </w:p>
                <w:p>
                  <w:pPr>
                    <w:pStyle w:val="null3"/>
                    <w:jc w:val="both"/>
                  </w:pPr>
                  <w:r>
                    <w:rPr>
                      <w:rFonts w:ascii="仿宋_GB2312" w:hAnsi="仿宋_GB2312" w:cs="仿宋_GB2312" w:eastAsia="仿宋_GB2312"/>
                      <w:sz w:val="18"/>
                    </w:rPr>
                    <w:t>采用</w:t>
                  </w:r>
                  <w:r>
                    <w:rPr>
                      <w:rFonts w:ascii="仿宋_GB2312" w:hAnsi="仿宋_GB2312" w:cs="仿宋_GB2312" w:eastAsia="仿宋_GB2312"/>
                      <w:sz w:val="18"/>
                    </w:rPr>
                    <w:t>ABS工程塑料注塑成型，尺寸精准、装配紧密，无毛刺、无松动，起到防护作用。</w:t>
                  </w:r>
                </w:p>
                <w:p>
                  <w:pPr>
                    <w:pStyle w:val="null3"/>
                    <w:jc w:val="both"/>
                  </w:pPr>
                  <w:r>
                    <w:rPr>
                      <w:rFonts w:ascii="仿宋_GB2312" w:hAnsi="仿宋_GB2312" w:cs="仿宋_GB2312" w:eastAsia="仿宋_GB2312"/>
                      <w:sz w:val="18"/>
                    </w:rPr>
                    <w:t>4. 金属结构要求</w:t>
                  </w:r>
                </w:p>
                <w:p>
                  <w:pPr>
                    <w:pStyle w:val="null3"/>
                    <w:jc w:val="both"/>
                  </w:pPr>
                  <w:r>
                    <w:rPr>
                      <w:rFonts w:ascii="仿宋_GB2312" w:hAnsi="仿宋_GB2312" w:cs="仿宋_GB2312" w:eastAsia="仿宋_GB2312"/>
                      <w:sz w:val="18"/>
                    </w:rPr>
                    <w:t>主立柱及配套钢管规格不低于</w:t>
                  </w:r>
                  <w:r>
                    <w:rPr>
                      <w:rFonts w:ascii="仿宋_GB2312" w:hAnsi="仿宋_GB2312" w:cs="仿宋_GB2312" w:eastAsia="仿宋_GB2312"/>
                      <w:sz w:val="18"/>
                    </w:rPr>
                    <w:t>Φ60mm，壁厚范围1.5-2mm，材质坚固，具备良好防腐性能，连接牢固，满足户外使用强度要求。</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翘翘板</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w:t>
                  </w:r>
                </w:p>
                <w:p>
                  <w:pPr>
                    <w:pStyle w:val="null3"/>
                    <w:jc w:val="both"/>
                  </w:pPr>
                  <w:r>
                    <w:rPr>
                      <w:rFonts w:ascii="仿宋_GB2312" w:hAnsi="仿宋_GB2312" w:cs="仿宋_GB2312" w:eastAsia="仿宋_GB2312"/>
                      <w:sz w:val="18"/>
                    </w:rPr>
                    <w:t>外形尺寸不小于</w:t>
                  </w:r>
                  <w:r>
                    <w:rPr>
                      <w:rFonts w:ascii="仿宋_GB2312" w:hAnsi="仿宋_GB2312" w:cs="仿宋_GB2312" w:eastAsia="仿宋_GB2312"/>
                      <w:sz w:val="18"/>
                    </w:rPr>
                    <w:t>200cm×50cm×70cm（长×宽×高），满足户外安装及安全使用需求。</w:t>
                  </w:r>
                </w:p>
                <w:p>
                  <w:pPr>
                    <w:pStyle w:val="null3"/>
                    <w:jc w:val="both"/>
                  </w:pPr>
                  <w:r>
                    <w:rPr>
                      <w:rFonts w:ascii="仿宋_GB2312" w:hAnsi="仿宋_GB2312" w:cs="仿宋_GB2312" w:eastAsia="仿宋_GB2312"/>
                      <w:sz w:val="18"/>
                    </w:rPr>
                    <w:t>2. 材质要求</w:t>
                  </w:r>
                </w:p>
                <w:p>
                  <w:pPr>
                    <w:pStyle w:val="null3"/>
                    <w:jc w:val="both"/>
                  </w:pPr>
                  <w:r>
                    <w:rPr>
                      <w:rFonts w:ascii="仿宋_GB2312" w:hAnsi="仿宋_GB2312" w:cs="仿宋_GB2312" w:eastAsia="仿宋_GB2312"/>
                      <w:sz w:val="18"/>
                    </w:rPr>
                    <w:t>踏板采用环保</w:t>
                  </w:r>
                  <w:r>
                    <w:rPr>
                      <w:rFonts w:ascii="仿宋_GB2312" w:hAnsi="仿宋_GB2312" w:cs="仿宋_GB2312" w:eastAsia="仿宋_GB2312"/>
                      <w:sz w:val="18"/>
                    </w:rPr>
                    <w:t>PE板，表面平整光滑、无毛刺，具备耐候、防腐、防褪色性能，适配户外长期使用。</w:t>
                  </w:r>
                </w:p>
                <w:p>
                  <w:pPr>
                    <w:pStyle w:val="null3"/>
                    <w:jc w:val="both"/>
                  </w:pPr>
                  <w:r>
                    <w:rPr>
                      <w:rFonts w:ascii="仿宋_GB2312" w:hAnsi="仿宋_GB2312" w:cs="仿宋_GB2312" w:eastAsia="仿宋_GB2312"/>
                      <w:sz w:val="18"/>
                    </w:rPr>
                    <w:t>支架及支撑结构采用优质镀锌钢管，镀锌层均匀牢固，具备良好的防锈防腐性能，材质坚固，承重稳定，满足户外使用强度要求。</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太空攀爬</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w:t>
                  </w:r>
                </w:p>
                <w:p>
                  <w:pPr>
                    <w:pStyle w:val="null3"/>
                    <w:jc w:val="both"/>
                  </w:pPr>
                  <w:r>
                    <w:rPr>
                      <w:rFonts w:ascii="仿宋_GB2312" w:hAnsi="仿宋_GB2312" w:cs="仿宋_GB2312" w:eastAsia="仿宋_GB2312"/>
                      <w:sz w:val="18"/>
                    </w:rPr>
                    <w:t>外形尺寸不小于</w:t>
                  </w:r>
                  <w:r>
                    <w:rPr>
                      <w:rFonts w:ascii="仿宋_GB2312" w:hAnsi="仿宋_GB2312" w:cs="仿宋_GB2312" w:eastAsia="仿宋_GB2312"/>
                      <w:sz w:val="18"/>
                    </w:rPr>
                    <w:t>4m×3m×1.1m（长×宽×高），满足户外安装规范及安全使用空间需求。</w:t>
                  </w:r>
                </w:p>
                <w:p>
                  <w:pPr>
                    <w:pStyle w:val="null3"/>
                    <w:jc w:val="both"/>
                  </w:pPr>
                  <w:r>
                    <w:rPr>
                      <w:rFonts w:ascii="仿宋_GB2312" w:hAnsi="仿宋_GB2312" w:cs="仿宋_GB2312" w:eastAsia="仿宋_GB2312"/>
                      <w:sz w:val="18"/>
                    </w:rPr>
                    <w:t>2. 结构与材质要求</w:t>
                  </w:r>
                </w:p>
                <w:p>
                  <w:pPr>
                    <w:pStyle w:val="null3"/>
                    <w:jc w:val="both"/>
                  </w:pPr>
                  <w:r>
                    <w:rPr>
                      <w:rFonts w:ascii="仿宋_GB2312" w:hAnsi="仿宋_GB2312" w:cs="仿宋_GB2312" w:eastAsia="仿宋_GB2312"/>
                      <w:sz w:val="18"/>
                    </w:rPr>
                    <w:t>配备双滑道结构，滑道设计合理，滑行顺畅，满足使用功能及安全要求。</w:t>
                  </w:r>
                </w:p>
                <w:p>
                  <w:pPr>
                    <w:pStyle w:val="null3"/>
                    <w:jc w:val="both"/>
                  </w:pPr>
                  <w:r>
                    <w:rPr>
                      <w:rFonts w:ascii="仿宋_GB2312" w:hAnsi="仿宋_GB2312" w:cs="仿宋_GB2312" w:eastAsia="仿宋_GB2312"/>
                      <w:sz w:val="18"/>
                    </w:rPr>
                    <w:t>塑料部件采用环保高密度聚乙烯（</w:t>
                  </w:r>
                  <w:r>
                    <w:rPr>
                      <w:rFonts w:ascii="仿宋_GB2312" w:hAnsi="仿宋_GB2312" w:cs="仿宋_GB2312" w:eastAsia="仿宋_GB2312"/>
                      <w:sz w:val="18"/>
                    </w:rPr>
                    <w:t>HDPE）材质，安全无毒、环保耐用，具备户外耐候、防腐、防褪色、抗冲击性能，适配户外长期使用环境。</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旋转大碗</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w:t>
                  </w:r>
                </w:p>
                <w:p>
                  <w:pPr>
                    <w:pStyle w:val="null3"/>
                    <w:jc w:val="both"/>
                  </w:pPr>
                  <w:r>
                    <w:rPr>
                      <w:rFonts w:ascii="仿宋_GB2312" w:hAnsi="仿宋_GB2312" w:cs="仿宋_GB2312" w:eastAsia="仿宋_GB2312"/>
                      <w:sz w:val="18"/>
                    </w:rPr>
                    <w:t>外形尺寸不小于</w:t>
                  </w:r>
                  <w:r>
                    <w:rPr>
                      <w:rFonts w:ascii="仿宋_GB2312" w:hAnsi="仿宋_GB2312" w:cs="仿宋_GB2312" w:eastAsia="仿宋_GB2312"/>
                      <w:sz w:val="18"/>
                    </w:rPr>
                    <w:t>1.05m×0.75m，满足户外安全使用及安装需求。</w:t>
                  </w:r>
                </w:p>
                <w:p>
                  <w:pPr>
                    <w:pStyle w:val="null3"/>
                    <w:jc w:val="both"/>
                  </w:pPr>
                  <w:r>
                    <w:rPr>
                      <w:rFonts w:ascii="仿宋_GB2312" w:hAnsi="仿宋_GB2312" w:cs="仿宋_GB2312" w:eastAsia="仿宋_GB2312"/>
                      <w:sz w:val="18"/>
                    </w:rPr>
                    <w:t>2. 塑料部件</w:t>
                  </w:r>
                </w:p>
                <w:p>
                  <w:pPr>
                    <w:pStyle w:val="null3"/>
                    <w:jc w:val="both"/>
                  </w:pPr>
                  <w:r>
                    <w:rPr>
                      <w:rFonts w:ascii="仿宋_GB2312" w:hAnsi="仿宋_GB2312" w:cs="仿宋_GB2312" w:eastAsia="仿宋_GB2312"/>
                      <w:sz w:val="18"/>
                    </w:rPr>
                    <w:t>采用环保</w:t>
                  </w:r>
                  <w:r>
                    <w:rPr>
                      <w:rFonts w:ascii="仿宋_GB2312" w:hAnsi="仿宋_GB2312" w:cs="仿宋_GB2312" w:eastAsia="仿宋_GB2312"/>
                      <w:sz w:val="18"/>
                    </w:rPr>
                    <w:t>PE滚塑成型，壁厚≥7mm、强度≥3级，添加抗紫外等成分，耐候环保，通过GB6675.1-2014检测；喷砂后喷涂户外环保聚酯粉末，采用静电喷涂及高效回收系统。</w:t>
                  </w:r>
                </w:p>
                <w:p>
                  <w:pPr>
                    <w:pStyle w:val="null3"/>
                    <w:jc w:val="both"/>
                  </w:pPr>
                  <w:r>
                    <w:rPr>
                      <w:rFonts w:ascii="仿宋_GB2312" w:hAnsi="仿宋_GB2312" w:cs="仿宋_GB2312" w:eastAsia="仿宋_GB2312"/>
                      <w:sz w:val="18"/>
                    </w:rPr>
                    <w:t>3. 塑料盖帽</w:t>
                  </w:r>
                </w:p>
                <w:p>
                  <w:pPr>
                    <w:pStyle w:val="null3"/>
                    <w:jc w:val="both"/>
                  </w:pPr>
                  <w:r>
                    <w:rPr>
                      <w:rFonts w:ascii="仿宋_GB2312" w:hAnsi="仿宋_GB2312" w:cs="仿宋_GB2312" w:eastAsia="仿宋_GB2312"/>
                      <w:sz w:val="18"/>
                    </w:rPr>
                    <w:t>ABS工程塑料注塑成型，尺寸精准、装配紧密。</w:t>
                  </w:r>
                </w:p>
                <w:p>
                  <w:pPr>
                    <w:pStyle w:val="null3"/>
                    <w:jc w:val="both"/>
                  </w:pPr>
                  <w:r>
                    <w:rPr>
                      <w:rFonts w:ascii="仿宋_GB2312" w:hAnsi="仿宋_GB2312" w:cs="仿宋_GB2312" w:eastAsia="仿宋_GB2312"/>
                      <w:sz w:val="18"/>
                    </w:rPr>
                    <w:t>4. 金属结构</w:t>
                  </w:r>
                </w:p>
                <w:p>
                  <w:pPr>
                    <w:pStyle w:val="null3"/>
                    <w:jc w:val="both"/>
                  </w:pPr>
                  <w:r>
                    <w:rPr>
                      <w:rFonts w:ascii="仿宋_GB2312" w:hAnsi="仿宋_GB2312" w:cs="仿宋_GB2312" w:eastAsia="仿宋_GB2312"/>
                      <w:sz w:val="18"/>
                    </w:rPr>
                    <w:t>主立柱</w:t>
                  </w:r>
                  <w:r>
                    <w:rPr>
                      <w:rFonts w:ascii="仿宋_GB2312" w:hAnsi="仿宋_GB2312" w:cs="仿宋_GB2312" w:eastAsia="仿宋_GB2312"/>
                      <w:sz w:val="18"/>
                    </w:rPr>
                    <w:t>φ114mm、壁厚≥2mm热镀锌钢管；附件钢管≥Φ48/32mm，壁厚1.5-2mm，防腐牢固。</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三角旋转器</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尺寸规格</w:t>
                  </w:r>
                </w:p>
                <w:p>
                  <w:pPr>
                    <w:pStyle w:val="null3"/>
                    <w:jc w:val="both"/>
                  </w:pPr>
                  <w:r>
                    <w:rPr>
                      <w:rFonts w:ascii="仿宋_GB2312" w:hAnsi="仿宋_GB2312" w:cs="仿宋_GB2312" w:eastAsia="仿宋_GB2312"/>
                      <w:sz w:val="18"/>
                    </w:rPr>
                    <w:t>外形尺寸</w:t>
                  </w:r>
                  <w:r>
                    <w:rPr>
                      <w:rFonts w:ascii="仿宋_GB2312" w:hAnsi="仿宋_GB2312" w:cs="仿宋_GB2312" w:eastAsia="仿宋_GB2312"/>
                      <w:sz w:val="18"/>
                    </w:rPr>
                    <w:t>≥0.45m×0.45m×1.6m（长×宽×高），满足户外安装及安全使用需求。</w:t>
                  </w:r>
                </w:p>
                <w:p>
                  <w:pPr>
                    <w:pStyle w:val="null3"/>
                    <w:jc w:val="both"/>
                  </w:pPr>
                  <w:r>
                    <w:rPr>
                      <w:rFonts w:ascii="仿宋_GB2312" w:hAnsi="仿宋_GB2312" w:cs="仿宋_GB2312" w:eastAsia="仿宋_GB2312"/>
                      <w:sz w:val="18"/>
                    </w:rPr>
                    <w:t>2. 核心要求</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1）材质：塑料部件采用环保PE材质，滚塑成型，壁厚≥7mm，强度达标，添加抗紫外、防静电成分，通过GB6675.1-2014标准检测。</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2）表面处理：经喷砂处理，喷涂环保户外专用涂料，抗腐蚀、易清洁，采用计算机控制喷涂工艺，配套高效粉末回收系统。</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3）金属结构：立柱采用Φ38mm钢管，壁厚1.5-2mm，做防锈防腐处理，连接牢固，满足户外使用强度。</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4）塑料盖帽：采用ABS工程塑料注塑成型，尺寸精准，装配紧密，起到防护作用。</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标识牌</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尺寸要求</w:t>
                  </w:r>
                </w:p>
                <w:p>
                  <w:pPr>
                    <w:pStyle w:val="null3"/>
                    <w:jc w:val="both"/>
                  </w:pPr>
                  <w:r>
                    <w:rPr>
                      <w:rFonts w:ascii="仿宋_GB2312" w:hAnsi="仿宋_GB2312" w:cs="仿宋_GB2312" w:eastAsia="仿宋_GB2312"/>
                      <w:sz w:val="18"/>
                    </w:rPr>
                    <w:t>长度</w:t>
                  </w:r>
                  <w:r>
                    <w:rPr>
                      <w:rFonts w:ascii="仿宋_GB2312" w:hAnsi="仿宋_GB2312" w:cs="仿宋_GB2312" w:eastAsia="仿宋_GB2312"/>
                      <w:sz w:val="18"/>
                    </w:rPr>
                    <w:t>≥1.2m，高度≥2.7m，尺寸偏差符合常规标准。</w:t>
                  </w:r>
                </w:p>
                <w:p>
                  <w:pPr>
                    <w:pStyle w:val="null3"/>
                    <w:jc w:val="both"/>
                  </w:pPr>
                  <w:r>
                    <w:rPr>
                      <w:rFonts w:ascii="仿宋_GB2312" w:hAnsi="仿宋_GB2312" w:cs="仿宋_GB2312" w:eastAsia="仿宋_GB2312"/>
                      <w:sz w:val="18"/>
                    </w:rPr>
                    <w:t>2. 材质要求</w:t>
                  </w:r>
                </w:p>
                <w:p>
                  <w:pPr>
                    <w:pStyle w:val="null3"/>
                    <w:jc w:val="both"/>
                  </w:pPr>
                  <w:r>
                    <w:rPr>
                      <w:rFonts w:ascii="仿宋_GB2312" w:hAnsi="仿宋_GB2312" w:cs="仿宋_GB2312" w:eastAsia="仿宋_GB2312"/>
                      <w:sz w:val="18"/>
                    </w:rPr>
                    <w:t>主体采用镀锌钢板（防腐防锈），文字采用</w:t>
                  </w:r>
                  <w:r>
                    <w:rPr>
                      <w:rFonts w:ascii="仿宋_GB2312" w:hAnsi="仿宋_GB2312" w:cs="仿宋_GB2312" w:eastAsia="仿宋_GB2312"/>
                      <w:sz w:val="18"/>
                    </w:rPr>
                    <w:t>PVC材质（字迹清晰、牢固）。</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2</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彩虹健身步道</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产品：彩虹健身步道</w:t>
                  </w:r>
                </w:p>
                <w:p>
                  <w:pPr>
                    <w:pStyle w:val="null3"/>
                    <w:jc w:val="both"/>
                  </w:pPr>
                  <w:r>
                    <w:rPr>
                      <w:rFonts w:ascii="仿宋_GB2312" w:hAnsi="仿宋_GB2312" w:cs="仿宋_GB2312" w:eastAsia="仿宋_GB2312"/>
                      <w:sz w:val="18"/>
                    </w:rPr>
                    <w:t>2. 涂层：采用双组份罩面漆，耐候、耐磨、不易褪色脱落，适配户外环境。</w:t>
                  </w:r>
                </w:p>
                <w:p>
                  <w:pPr>
                    <w:pStyle w:val="null3"/>
                    <w:jc w:val="both"/>
                  </w:pPr>
                  <w:r>
                    <w:rPr>
                      <w:rFonts w:ascii="仿宋_GB2312" w:hAnsi="仿宋_GB2312" w:cs="仿宋_GB2312" w:eastAsia="仿宋_GB2312"/>
                      <w:sz w:val="18"/>
                    </w:rPr>
                    <w:t>3. 其他：涂层颜色可按要求调整，适配游乐场风格，施工便捷。</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987</w:t>
                  </w:r>
                </w:p>
              </w:tc>
            </w:tr>
            <w:tr>
              <w:tc>
                <w:tcPr>
                  <w:tcW w:type="dxa" w:w="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儿童游乐场活动板房</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 基本尺寸</w:t>
                  </w:r>
                </w:p>
                <w:p>
                  <w:pPr>
                    <w:pStyle w:val="null3"/>
                    <w:jc w:val="both"/>
                  </w:pPr>
                  <w:r>
                    <w:rPr>
                      <w:rFonts w:ascii="仿宋_GB2312" w:hAnsi="仿宋_GB2312" w:cs="仿宋_GB2312" w:eastAsia="仿宋_GB2312"/>
                      <w:sz w:val="18"/>
                    </w:rPr>
                    <w:t>活动板房尺寸不小于：长</w:t>
                  </w:r>
                  <w:r>
                    <w:rPr>
                      <w:rFonts w:ascii="仿宋_GB2312" w:hAnsi="仿宋_GB2312" w:cs="仿宋_GB2312" w:eastAsia="仿宋_GB2312"/>
                      <w:sz w:val="18"/>
                    </w:rPr>
                    <w:t>4m× 宽 3m× 高 2.8m，整体框架稳固，适配儿童游乐场使用场景。</w:t>
                  </w:r>
                </w:p>
                <w:p>
                  <w:pPr>
                    <w:pStyle w:val="null3"/>
                    <w:jc w:val="both"/>
                  </w:pPr>
                  <w:r>
                    <w:rPr>
                      <w:rFonts w:ascii="仿宋_GB2312" w:hAnsi="仿宋_GB2312" w:cs="仿宋_GB2312" w:eastAsia="仿宋_GB2312"/>
                      <w:sz w:val="18"/>
                    </w:rPr>
                    <w:t>2. 主体结构</w:t>
                  </w:r>
                </w:p>
                <w:p>
                  <w:pPr>
                    <w:pStyle w:val="null3"/>
                    <w:jc w:val="both"/>
                  </w:pPr>
                  <w:r>
                    <w:rPr>
                      <w:rFonts w:ascii="仿宋_GB2312" w:hAnsi="仿宋_GB2312" w:cs="仿宋_GB2312" w:eastAsia="仿宋_GB2312"/>
                      <w:sz w:val="18"/>
                    </w:rPr>
                    <w:t>整体框架：采用镀锌方管搭建，焊接外墙，结构坚固，适配户外使用。</w:t>
                  </w:r>
                </w:p>
                <w:p>
                  <w:pPr>
                    <w:pStyle w:val="null3"/>
                    <w:jc w:val="both"/>
                  </w:pPr>
                  <w:r>
                    <w:rPr>
                      <w:rFonts w:ascii="仿宋_GB2312" w:hAnsi="仿宋_GB2312" w:cs="仿宋_GB2312" w:eastAsia="仿宋_GB2312"/>
                      <w:sz w:val="18"/>
                    </w:rPr>
                    <w:t>内饰与防护：内饰采用金属雕花板、竹木纤维板，中间填充防火、防潮、防腐岩棉板，保障使用安全与舒适性。</w:t>
                  </w:r>
                </w:p>
                <w:p>
                  <w:pPr>
                    <w:pStyle w:val="null3"/>
                    <w:jc w:val="both"/>
                  </w:pPr>
                  <w:r>
                    <w:rPr>
                      <w:rFonts w:ascii="仿宋_GB2312" w:hAnsi="仿宋_GB2312" w:cs="仿宋_GB2312" w:eastAsia="仿宋_GB2312"/>
                      <w:sz w:val="18"/>
                    </w:rPr>
                    <w:t>3. 屋顶系统</w:t>
                  </w:r>
                </w:p>
                <w:p>
                  <w:pPr>
                    <w:pStyle w:val="null3"/>
                    <w:jc w:val="both"/>
                  </w:pPr>
                  <w:r>
                    <w:rPr>
                      <w:rFonts w:ascii="仿宋_GB2312" w:hAnsi="仿宋_GB2312" w:cs="仿宋_GB2312" w:eastAsia="仿宋_GB2312"/>
                      <w:sz w:val="18"/>
                    </w:rPr>
                    <w:t>顶部包边、框架均采用镀锌板，经折弯、焊接、打磨成型，密封、防腐性能良好。</w:t>
                  </w:r>
                </w:p>
                <w:p>
                  <w:pPr>
                    <w:pStyle w:val="null3"/>
                    <w:jc w:val="both"/>
                  </w:pPr>
                  <w:r>
                    <w:rPr>
                      <w:rFonts w:ascii="仿宋_GB2312" w:hAnsi="仿宋_GB2312" w:cs="仿宋_GB2312" w:eastAsia="仿宋_GB2312"/>
                      <w:sz w:val="18"/>
                    </w:rPr>
                    <w:t>顶部设隔热层、专业防水处理，镀锌板封顶杜绝渗漏；吊顶采用</w:t>
                  </w:r>
                  <w:r>
                    <w:rPr>
                      <w:rFonts w:ascii="仿宋_GB2312" w:hAnsi="仿宋_GB2312" w:cs="仿宋_GB2312" w:eastAsia="仿宋_GB2312"/>
                      <w:sz w:val="18"/>
                    </w:rPr>
                    <w:t>PVC 扣板，配套 LED 吸顶灯，满足基础照明。</w:t>
                  </w:r>
                </w:p>
                <w:p>
                  <w:pPr>
                    <w:pStyle w:val="null3"/>
                    <w:jc w:val="both"/>
                  </w:pPr>
                  <w:r>
                    <w:rPr>
                      <w:rFonts w:ascii="仿宋_GB2312" w:hAnsi="仿宋_GB2312" w:cs="仿宋_GB2312" w:eastAsia="仿宋_GB2312"/>
                      <w:sz w:val="18"/>
                    </w:rPr>
                    <w:t>外墙为加厚镀锌钢板金属雕花板，外喷氟碳漆，具备防火、防水、隔热、阻燃性能。</w:t>
                  </w:r>
                </w:p>
                <w:p>
                  <w:pPr>
                    <w:pStyle w:val="null3"/>
                    <w:jc w:val="both"/>
                  </w:pPr>
                  <w:r>
                    <w:rPr>
                      <w:rFonts w:ascii="仿宋_GB2312" w:hAnsi="仿宋_GB2312" w:cs="仿宋_GB2312" w:eastAsia="仿宋_GB2312"/>
                      <w:sz w:val="18"/>
                    </w:rPr>
                    <w:t>房门采用钛镁合金套装门，兼顾耐用性与美观。</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 底盘系统</w:t>
                  </w:r>
                </w:p>
                <w:p>
                  <w:pPr>
                    <w:pStyle w:val="null3"/>
                    <w:jc w:val="both"/>
                  </w:pPr>
                  <w:r>
                    <w:rPr>
                      <w:rFonts w:ascii="仿宋_GB2312" w:hAnsi="仿宋_GB2312" w:cs="仿宋_GB2312" w:eastAsia="仿宋_GB2312"/>
                      <w:sz w:val="18"/>
                    </w:rPr>
                    <w:t>底座骨架采用</w:t>
                  </w:r>
                  <w:r>
                    <w:rPr>
                      <w:rFonts w:ascii="仿宋_GB2312" w:hAnsi="仿宋_GB2312" w:cs="仿宋_GB2312" w:eastAsia="仿宋_GB2312"/>
                      <w:sz w:val="18"/>
                    </w:rPr>
                    <w:t>100×80mm、80×80mm、60×80mm 规格镀锌方管焊接，结构稳固，满足承重、抗变形及抗风抗震要求。</w:t>
                  </w:r>
                </w:p>
                <w:p>
                  <w:pPr>
                    <w:pStyle w:val="null3"/>
                    <w:jc w:val="both"/>
                  </w:pPr>
                  <w:r>
                    <w:rPr>
                      <w:rFonts w:ascii="仿宋_GB2312" w:hAnsi="仿宋_GB2312" w:cs="仿宋_GB2312" w:eastAsia="仿宋_GB2312"/>
                      <w:sz w:val="18"/>
                    </w:rPr>
                    <w:t>底板以镀锌方管、桥梁板为基层，地面铺设防滑地砖，提升使用安全性。</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 装饰与安全</w:t>
                  </w:r>
                </w:p>
                <w:p>
                  <w:pPr>
                    <w:pStyle w:val="null3"/>
                    <w:jc w:val="both"/>
                  </w:pPr>
                  <w:r>
                    <w:rPr>
                      <w:rFonts w:ascii="仿宋_GB2312" w:hAnsi="仿宋_GB2312" w:cs="仿宋_GB2312" w:eastAsia="仿宋_GB2312"/>
                      <w:sz w:val="18"/>
                    </w:rPr>
                    <w:t>配置</w:t>
                  </w:r>
                  <w:r>
                    <w:rPr>
                      <w:rFonts w:ascii="仿宋_GB2312" w:hAnsi="仿宋_GB2312" w:cs="仿宋_GB2312" w:eastAsia="仿宋_GB2312"/>
                      <w:sz w:val="18"/>
                    </w:rPr>
                    <w:t>LED 吸顶灯、专用配电箱及外接电源接口，电路系统符合安全规范，适配现场供电。</w:t>
                  </w:r>
                </w:p>
                <w:p>
                  <w:pPr>
                    <w:pStyle w:val="null3"/>
                    <w:jc w:val="both"/>
                  </w:pPr>
                  <w:r>
                    <w:rPr>
                      <w:rFonts w:ascii="仿宋_GB2312" w:hAnsi="仿宋_GB2312" w:cs="仿宋_GB2312" w:eastAsia="仿宋_GB2312"/>
                      <w:sz w:val="18"/>
                    </w:rPr>
                    <w:t>板房颜色可按甲方要求调配，与游乐场整体风格统一。</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套</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w:t>
                  </w: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8"/>
                      <w:color w:val="000000"/>
                    </w:rPr>
                    <w:t>注：</w:t>
                  </w:r>
                  <w:r>
                    <w:rPr>
                      <w:rFonts w:ascii="仿宋_GB2312" w:hAnsi="仿宋_GB2312" w:cs="仿宋_GB2312" w:eastAsia="仿宋_GB2312"/>
                      <w:sz w:val="18"/>
                      <w:color w:val="000000"/>
                    </w:rPr>
                    <w:t>带</w:t>
                  </w:r>
                  <w:r>
                    <w:rPr>
                      <w:rFonts w:ascii="仿宋_GB2312" w:hAnsi="仿宋_GB2312" w:cs="仿宋_GB2312" w:eastAsia="仿宋_GB2312"/>
                      <w:sz w:val="18"/>
                      <w:color w:val="000000"/>
                    </w:rPr>
                    <w:t>“★”的参数需求为实质性要求，投标人必须响应并满足的参数需求</w:t>
                  </w:r>
                  <w:r>
                    <w:rPr>
                      <w:rFonts w:ascii="仿宋_GB2312" w:hAnsi="仿宋_GB2312" w:cs="仿宋_GB2312" w:eastAsia="仿宋_GB2312"/>
                      <w:sz w:val="18"/>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勉县西坝社区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全部货物送达指定地点并安装、调试完成后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（一）交付标准：全部货物包装完整防雨防潮、标识清晰，符合政府采购环保包装标准；所有货物均为全新原厂正品，规格参数符合合同约定，安装牢固安全。 （二）验收方法：采购人现场清点数量、查验外观及相关资料；如有短缺、质量不符等问题由乙方免费更换补足并承担全部损失，验收合格后办理相关手续。</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本项目全部货物，自项目整体验收合格之日起，统一免费保修1年。其中室外健身器材、儿童游乐设施设计使用寿命为8年；地坪相关货物保修期为1年。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相关事项按相关法律法规及合同约定执行。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目为不见面开标，投标人无需在开标现场提交纸质投标文件，待采购结果发布后3个工作日内成交投标人向代理机构提交纸质版投标文件以便于存档，投标文件包括:正本壹份、副本贰份，电子版U盘壹份(含投标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投标人应具有独立承担民事责任的能力且具备向招标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健全的财务会计制度、具有履行合同所必需的设备和专业技术能力、具有依法缴纳税收和社会保障资金的良好记录，以及参加本项目采购活动前三年内在经营活动中无重大违法活动记录，投标人提供《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本项目专门面向中小企业采购，投标人应为中小微企业，填写中小企业声明函并对真实性负责。</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本项目不接受联合体投标，投标人应提供《非联合体声明》。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投标方案.docx 投标人应提交的相关资格证明材料.pdf 中小企业声明函 商务应答表 技术商务偏离表.docx 节能产品、环境标志产品明细表.docx 类似项目业绩表.docx 投标分项报价表.docx 产品技术参数表 投标函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投标方案.docx 投标人应提交的相关资格证明材料.pdf 中小企业声明函 商务应答表 技术商务偏离表.docx 节能产品、环境标志产品明细表.docx 类似项目业绩表.docx 投标分项报价表.docx 产品技术参数表 投标函 残疾人福利性单位声明函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技术商务偏离表.docx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产品技术参数表 商务应答表 技术商务偏离表.docx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18分。带“★”的参数需求为实质性要求，投标人必须响应并满足的参数需求。其中“▲”号技术参数一项不满足扣2分，非“▲”号技术指标参数一项不满足扣1分，扣完为止。评审标准：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技术商务偏离表.docx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交货方案</w:t>
            </w:r>
          </w:p>
        </w:tc>
        <w:tc>
          <w:tcPr>
            <w:tcW w:type="dxa" w:w="2492"/>
          </w:tcPr>
          <w:p>
            <w:pPr>
              <w:pStyle w:val="null3"/>
            </w:pPr>
            <w:r>
              <w:rPr>
                <w:rFonts w:ascii="仿宋_GB2312" w:hAnsi="仿宋_GB2312" w:cs="仿宋_GB2312" w:eastAsia="仿宋_GB2312"/>
              </w:rPr>
              <w:t>整体交货方案（包括但不限于供货计划、到货验收标准、运输及包装要求、装卸及就位服务、安装方案及规范要求等）详细、全面、功能证明材料详尽、丰富、质量保证完整，贴合本社区健身器材采购项目特性。评审标准：上述方案内容无缺陷得14分，方案内容每存在1处缺陷扣1分，扣完为止。（方案内容缺陷是指：内容不完整或缺少关键点、内容描述过于简单、条理不清晰、非专门针对本项目、套用其他项目内容；对同一问题前后表述矛盾；存在逻辑漏洞、科学原理或常识错误；不利于本项目交付使用、无法满足后期日常管护保养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包括但不限于响应时间、维修方式、备品备件供应、后期维保方案等内容进行评分。评审标准:上述方案内容无缺陷得10分，方案内容每存在1处缺陷：扣1分，扣完为止。（方案内容缺陷是指：内容不完整或缺少关键点、内容描述过于简单、条理不清晰、非专门针对本项目、套用其他项目内容；对同一问题前后表述矛盾；存在逻辑漏洞、科学原理或常识错误；不利于本项目交付使用、无法满足后期日常管护保养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包括但不限于质保期内产品质量的保障、生产过程质量控制、不合格品控制、成品检验与测试等。评审标准:上述方案内容无缺陷得10分，方案内容每存在1处缺陷：扣1分，扣完为止。（方案内容缺陷是指：内容不完整或缺少关键点、内容描述过于简单、条理不清晰、非专门针对本项目、套用其他项目内容；对同一问题前后表述矛盾；存在逻辑漏洞、科学原理或常识错误；不利于本项目交付使用、无法满足后期日常管护保养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项目团队配备方案</w:t>
            </w:r>
          </w:p>
        </w:tc>
        <w:tc>
          <w:tcPr>
            <w:tcW w:type="dxa" w:w="2492"/>
          </w:tcPr>
          <w:p>
            <w:pPr>
              <w:pStyle w:val="null3"/>
            </w:pPr>
            <w:r>
              <w:rPr>
                <w:rFonts w:ascii="仿宋_GB2312" w:hAnsi="仿宋_GB2312" w:cs="仿宋_GB2312" w:eastAsia="仿宋_GB2312"/>
              </w:rPr>
              <w:t>项目团队配备方案：包括但不限于组织架构 、关键岗位设置、人员投入计划等。 评审标准:上述方案内容无缺陷得12分，方案内容每存在1处缺陷：扣1分，扣完为止。（方案内容缺陷是指：内容不完整或缺少关键点、内容描述过于简单、条理不清晰、非专门针对本项目、套用其他项目内容；对同一问题前后表述矛盾；存在逻辑漏洞、科学原理或常识错误；不利于本项目交付使用、无法满足后期日常管护保养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主材产品（健身器材、EPDM橡胶颗粒、PVC地胶）供货渠道合法，无假货、水货、翻新货且无产权纠纷，提供来源渠道合法证明文件（不限于原厂授权、销售协议、代理协议等资料），提供齐全得2分，不全不得分。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提供2020年1月至投标截止时间（以合同签订时间为准）类似项目业绩，每提供一个业绩得1.5分，满分3分。评审标准：以投标人加盖公章的业绩合同复印件为准，合同至少需包含合同首页、产品页、签章页。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注：本项目为专门面向中小企业采购项目，不执行中小企业价格评审优惠政策。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