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1A5267">
      <w:pPr>
        <w:spacing w:line="360" w:lineRule="auto"/>
        <w:ind w:left="1080" w:leftChars="257" w:hanging="540"/>
        <w:jc w:val="center"/>
        <w:outlineLvl w:val="0"/>
        <w:rPr>
          <w:rFonts w:hint="eastAsia" w:ascii="仿宋" w:hAnsi="仿宋" w:eastAsia="仿宋" w:cs="仿宋"/>
          <w:b/>
          <w:kern w:val="44"/>
          <w:sz w:val="32"/>
          <w:szCs w:val="20"/>
        </w:rPr>
      </w:pPr>
      <w:bookmarkStart w:id="0" w:name="_Toc4796"/>
      <w:bookmarkStart w:id="1" w:name="_Toc532473757"/>
      <w:bookmarkStart w:id="2" w:name="_Toc515647833"/>
      <w:bookmarkStart w:id="3" w:name="_Toc532044541"/>
      <w:bookmarkStart w:id="4" w:name="_Toc6865"/>
      <w:bookmarkStart w:id="5" w:name="_Toc62194342"/>
      <w:r>
        <w:rPr>
          <w:rStyle w:val="8"/>
          <w:rFonts w:ascii="仿宋" w:hAnsi="仿宋" w:eastAsia="仿宋" w:cs="仿宋"/>
          <w:szCs w:val="32"/>
        </w:rPr>
        <w:t>拟签订的合同</w:t>
      </w:r>
      <w:bookmarkEnd w:id="0"/>
      <w:bookmarkEnd w:id="1"/>
      <w:bookmarkEnd w:id="2"/>
      <w:bookmarkEnd w:id="3"/>
      <w:bookmarkEnd w:id="4"/>
      <w:bookmarkStart w:id="6" w:name="_Hlt487972895"/>
      <w:bookmarkEnd w:id="6"/>
      <w:bookmarkStart w:id="7" w:name="_Toc216513788"/>
      <w:bookmarkStart w:id="8" w:name="_Toc487900382"/>
      <w:r>
        <w:rPr>
          <w:rStyle w:val="8"/>
          <w:rFonts w:ascii="仿宋" w:hAnsi="仿宋" w:eastAsia="仿宋" w:cs="仿宋"/>
          <w:szCs w:val="32"/>
        </w:rPr>
        <w:t>文本</w:t>
      </w:r>
      <w:bookmarkEnd w:id="5"/>
      <w:bookmarkEnd w:id="7"/>
      <w:bookmarkEnd w:id="8"/>
    </w:p>
    <w:p w14:paraId="310917CA">
      <w:pPr>
        <w:spacing w:line="400" w:lineRule="exact"/>
        <w:ind w:firstLine="482" w:firstLineChars="200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 xml:space="preserve"> </w:t>
      </w:r>
      <w:r>
        <w:rPr>
          <w:rFonts w:hint="eastAsia" w:ascii="仿宋" w:hAnsi="仿宋" w:eastAsia="仿宋"/>
          <w:sz w:val="24"/>
          <w:u w:val="single"/>
        </w:rPr>
        <w:t xml:space="preserve">  （以下简称甲方）    </w:t>
      </w:r>
      <w:r>
        <w:rPr>
          <w:rFonts w:hint="eastAsia" w:ascii="仿宋" w:hAnsi="仿宋" w:eastAsia="仿宋"/>
          <w:sz w:val="24"/>
        </w:rPr>
        <w:t>采购，在</w:t>
      </w:r>
      <w:r>
        <w:rPr>
          <w:rFonts w:hint="eastAsia" w:ascii="仿宋" w:hAnsi="仿宋" w:eastAsia="仿宋"/>
          <w:sz w:val="24"/>
          <w:u w:val="single"/>
        </w:rPr>
        <w:t>陕西省财政厅政府采购管理处</w:t>
      </w:r>
      <w:r>
        <w:rPr>
          <w:rFonts w:hint="eastAsia" w:ascii="仿宋" w:hAnsi="仿宋" w:eastAsia="仿宋"/>
          <w:sz w:val="24"/>
        </w:rPr>
        <w:t>的监督管理下，由</w:t>
      </w:r>
      <w:r>
        <w:rPr>
          <w:rFonts w:hint="eastAsia" w:ascii="仿宋" w:hAnsi="仿宋" w:eastAsia="仿宋"/>
          <w:sz w:val="24"/>
          <w:u w:val="single"/>
          <w:lang w:eastAsia="zh-CN"/>
        </w:rPr>
        <w:t>陕西大用项目管理有限公司</w:t>
      </w:r>
      <w:r>
        <w:rPr>
          <w:rFonts w:hint="eastAsia" w:ascii="仿宋" w:hAnsi="仿宋" w:eastAsia="仿宋"/>
          <w:sz w:val="24"/>
        </w:rPr>
        <w:t>组织采购，选定</w:t>
      </w:r>
      <w:r>
        <w:rPr>
          <w:rFonts w:hint="eastAsia" w:ascii="仿宋" w:hAnsi="仿宋" w:eastAsia="仿宋"/>
          <w:sz w:val="24"/>
          <w:u w:val="single"/>
        </w:rPr>
        <w:t xml:space="preserve">         </w:t>
      </w:r>
      <w:r>
        <w:rPr>
          <w:rFonts w:hint="eastAsia" w:ascii="仿宋" w:hAnsi="仿宋" w:eastAsia="仿宋"/>
          <w:sz w:val="24"/>
        </w:rPr>
        <w:t xml:space="preserve"> (以下简称乙方）为该项目中标人。依据《中华人民共和国民法典》和《中华人民共和国政府采购法》，经甲、乙双方共同协商，按下述条款和条件签署本合同。</w:t>
      </w:r>
    </w:p>
    <w:p w14:paraId="0938FAFA">
      <w:pPr>
        <w:spacing w:line="400" w:lineRule="exact"/>
        <w:jc w:val="left"/>
        <w:rPr>
          <w:rFonts w:hint="eastAsia"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一、合同内容</w:t>
      </w:r>
    </w:p>
    <w:p w14:paraId="42BB8B0B">
      <w:pPr>
        <w:spacing w:line="400" w:lineRule="exact"/>
        <w:ind w:firstLine="480" w:firstLineChars="200"/>
        <w:jc w:val="lef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乙方负责按照合同确定的食材名称、规格、数量、产地等内容及技术标准组织供货，按时运到甲方指定的交货地点；并配合甲方验收人员，对所送食材进行初步验收；确保所配送食材各项指标达到要求，同时乙方根据食材的特性做好售后服务。</w:t>
      </w:r>
    </w:p>
    <w:p w14:paraId="15523C6F">
      <w:pPr>
        <w:spacing w:line="400" w:lineRule="exact"/>
        <w:jc w:val="left"/>
        <w:rPr>
          <w:rFonts w:hint="eastAsia"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二、合同价格</w:t>
      </w:r>
    </w:p>
    <w:p w14:paraId="7473E6DE">
      <w:pPr>
        <w:tabs>
          <w:tab w:val="left" w:pos="3263"/>
        </w:tabs>
        <w:spacing w:line="400" w:lineRule="exact"/>
        <w:ind w:left="420" w:leftChars="200"/>
        <w:jc w:val="lef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优惠率为</w:t>
      </w:r>
      <w:r>
        <w:rPr>
          <w:rFonts w:hint="eastAsia" w:ascii="仿宋" w:hAnsi="仿宋" w:eastAsia="仿宋"/>
          <w:sz w:val="24"/>
          <w:u w:val="single"/>
        </w:rPr>
        <w:t xml:space="preserve">   </w:t>
      </w:r>
      <w:r>
        <w:rPr>
          <w:rFonts w:ascii="仿宋" w:hAnsi="仿宋" w:eastAsia="仿宋"/>
          <w:sz w:val="24"/>
          <w:u w:val="single"/>
        </w:rPr>
        <w:t xml:space="preserve">  </w:t>
      </w:r>
      <w:r>
        <w:rPr>
          <w:rFonts w:hint="eastAsia" w:ascii="仿宋" w:hAnsi="仿宋" w:eastAsia="仿宋"/>
          <w:sz w:val="24"/>
          <w:u w:val="single"/>
        </w:rPr>
        <w:t xml:space="preserve">  </w:t>
      </w:r>
      <w:r>
        <w:rPr>
          <w:rFonts w:hint="eastAsia" w:ascii="仿宋" w:hAnsi="仿宋" w:eastAsia="仿宋"/>
          <w:sz w:val="24"/>
        </w:rPr>
        <w:t>%</w:t>
      </w:r>
    </w:p>
    <w:p w14:paraId="4E390B45">
      <w:pPr>
        <w:pStyle w:val="4"/>
        <w:spacing w:line="400" w:lineRule="exact"/>
        <w:ind w:firstLine="360" w:firstLineChars="150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>（优惠率，为一次性报价，不受市场价变化或实际工作量变化的影响）</w:t>
      </w:r>
    </w:p>
    <w:p w14:paraId="1D7E758B">
      <w:pPr>
        <w:spacing w:line="400" w:lineRule="exact"/>
        <w:jc w:val="lef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说明：</w:t>
      </w:r>
    </w:p>
    <w:p w14:paraId="1ECE3135">
      <w:pPr>
        <w:numPr>
          <w:ilvl w:val="0"/>
          <w:numId w:val="0"/>
        </w:numPr>
        <w:spacing w:line="400" w:lineRule="exact"/>
        <w:ind w:firstLine="480" w:firstLineChars="200"/>
        <w:rPr>
          <w:rFonts w:hint="eastAsia" w:ascii="仿宋" w:hAnsi="仿宋" w:eastAsia="仿宋" w:cs="宋体"/>
          <w:sz w:val="24"/>
        </w:rPr>
      </w:pPr>
      <w:r>
        <w:rPr>
          <w:rFonts w:hint="eastAsia" w:ascii="仿宋" w:hAnsi="仿宋" w:eastAsia="仿宋" w:cs="宋体"/>
          <w:kern w:val="2"/>
          <w:sz w:val="24"/>
          <w:szCs w:val="24"/>
          <w:lang w:val="en-US" w:eastAsia="zh-CN" w:bidi="ar-SA"/>
        </w:rPr>
        <w:t>（一）</w:t>
      </w:r>
      <w:r>
        <w:rPr>
          <w:rFonts w:hint="eastAsia" w:ascii="仿宋" w:hAnsi="仿宋" w:eastAsia="仿宋" w:cs="宋体"/>
          <w:sz w:val="24"/>
        </w:rPr>
        <w:t>基准价格确定流程</w:t>
      </w:r>
      <w:r>
        <w:rPr>
          <w:rFonts w:hint="eastAsia" w:ascii="仿宋" w:hAnsi="仿宋" w:eastAsia="仿宋" w:cs="宋体"/>
          <w:sz w:val="24"/>
          <w:lang w:val="en-US" w:eastAsia="zh-CN"/>
        </w:rPr>
        <w:t>:</w:t>
      </w:r>
      <w:r>
        <w:rPr>
          <w:rFonts w:hint="eastAsia" w:ascii="仿宋" w:hAnsi="仿宋" w:eastAsia="仿宋" w:cs="宋体"/>
          <w:sz w:val="24"/>
        </w:rPr>
        <w:t xml:space="preserve"> 1)、每个自然周为一个询价周期，采购人派员组成3人以上单数询价小组进行市场询价确定下周基准价格；2)、询价对象：临潼区大型超市（华润万家、全都超市、大可超市）；3)、询价流程：由采购人根据实际需求制定询价表，至少询价3个不同品牌超市，选取同品牌型号同等质量前提下的最低价作为基准价，询价结束后询价小组成员签字确认</w:t>
      </w:r>
      <w:r>
        <w:rPr>
          <w:rFonts w:hint="eastAsia" w:ascii="仿宋" w:hAnsi="仿宋" w:eastAsia="仿宋" w:cs="宋体"/>
          <w:sz w:val="24"/>
          <w:lang w:val="en-US" w:eastAsia="zh-CN"/>
        </w:rPr>
        <w:t>;</w:t>
      </w:r>
      <w:r>
        <w:rPr>
          <w:rFonts w:hint="eastAsia" w:ascii="仿宋" w:hAnsi="仿宋" w:eastAsia="仿宋" w:cs="宋体"/>
          <w:sz w:val="24"/>
        </w:rPr>
        <w:t xml:space="preserve"> 4)、其他没有参考价格的特殊原材料产品本着互利共赢的原则，由双方议价确定供应价格；5)、遇大型活动、突发公共事件、不可抗力等特殊情况无法按期询价的，暂按上一期基准价执行，待询价完成，再执行新基准价。</w:t>
      </w:r>
    </w:p>
    <w:p w14:paraId="060D1BB2">
      <w:pPr>
        <w:spacing w:line="400" w:lineRule="exact"/>
        <w:ind w:firstLine="480" w:firstLineChars="200"/>
        <w:rPr>
          <w:rFonts w:ascii="仿宋" w:hAnsi="仿宋" w:eastAsia="仿宋" w:cs="宋体"/>
          <w:sz w:val="24"/>
        </w:rPr>
      </w:pPr>
      <w:r>
        <w:rPr>
          <w:rFonts w:hint="eastAsia" w:ascii="仿宋" w:hAnsi="仿宋" w:eastAsia="仿宋" w:cs="宋体"/>
          <w:sz w:val="24"/>
        </w:rPr>
        <w:t>（</w:t>
      </w:r>
      <w:r>
        <w:rPr>
          <w:rFonts w:hint="eastAsia" w:ascii="仿宋" w:hAnsi="仿宋" w:eastAsia="仿宋" w:cs="宋体"/>
          <w:sz w:val="24"/>
          <w:lang w:eastAsia="zh-CN"/>
        </w:rPr>
        <w:t>二</w:t>
      </w:r>
      <w:r>
        <w:rPr>
          <w:rFonts w:hint="eastAsia" w:ascii="仿宋" w:hAnsi="仿宋" w:eastAsia="仿宋" w:cs="宋体"/>
          <w:sz w:val="24"/>
        </w:rPr>
        <w:t>）结算价格</w:t>
      </w:r>
      <w:r>
        <w:rPr>
          <w:rFonts w:hint="eastAsia" w:ascii="仿宋" w:hAnsi="仿宋" w:eastAsia="仿宋" w:cs="宋体"/>
          <w:sz w:val="24"/>
          <w:lang w:eastAsia="zh-CN"/>
        </w:rPr>
        <w:t>：</w:t>
      </w:r>
      <w:r>
        <w:rPr>
          <w:rFonts w:hint="eastAsia" w:ascii="仿宋" w:hAnsi="仿宋" w:eastAsia="仿宋" w:cs="宋体"/>
          <w:sz w:val="24"/>
        </w:rPr>
        <w:t>餐料结算价格=基准价格*（1-优惠率）。实际结算费用=餐料结算价格×该价格餐料供应数量。供应商自行承担每</w:t>
      </w:r>
      <w:r>
        <w:rPr>
          <w:rFonts w:hint="eastAsia" w:ascii="仿宋" w:hAnsi="仿宋" w:eastAsia="仿宋" w:cs="宋体"/>
          <w:sz w:val="24"/>
          <w:lang w:eastAsia="zh-CN"/>
        </w:rPr>
        <w:t>期内</w:t>
      </w:r>
      <w:r>
        <w:rPr>
          <w:rFonts w:hint="eastAsia" w:ascii="仿宋" w:hAnsi="仿宋" w:eastAsia="仿宋" w:cs="宋体"/>
          <w:sz w:val="24"/>
        </w:rPr>
        <w:t>的价格波动风险，合理报价，不接受调价申请。结算</w:t>
      </w:r>
      <w:r>
        <w:rPr>
          <w:rFonts w:hint="eastAsia" w:ascii="仿宋" w:hAnsi="仿宋" w:eastAsia="仿宋" w:cs="宋体"/>
          <w:sz w:val="24"/>
          <w:lang w:eastAsia="zh-CN"/>
        </w:rPr>
        <w:t>价格</w:t>
      </w:r>
      <w:r>
        <w:rPr>
          <w:rFonts w:hint="eastAsia" w:ascii="仿宋" w:hAnsi="仿宋" w:eastAsia="仿宋" w:cs="宋体"/>
          <w:sz w:val="24"/>
        </w:rPr>
        <w:t>为供应商在完成本次</w:t>
      </w:r>
      <w:r>
        <w:rPr>
          <w:rFonts w:hint="eastAsia" w:ascii="仿宋" w:hAnsi="仿宋" w:eastAsia="仿宋" w:cs="宋体"/>
          <w:sz w:val="24"/>
          <w:lang w:val="en-US" w:eastAsia="zh-CN"/>
        </w:rPr>
        <w:t>招标</w:t>
      </w:r>
      <w:r>
        <w:rPr>
          <w:rFonts w:hint="eastAsia" w:ascii="仿宋" w:hAnsi="仿宋" w:eastAsia="仿宋" w:cs="宋体"/>
          <w:sz w:val="24"/>
        </w:rPr>
        <w:t>所要求的货物、服务且验收合格的所有费用，包括但不限于产品费、包装费、运输费、储存费、人工费、保险费、税费及其它可能产生的所有费用，并承担送货途中的一切风险。</w:t>
      </w:r>
    </w:p>
    <w:p w14:paraId="0F5D8788">
      <w:pPr>
        <w:spacing w:line="400" w:lineRule="exact"/>
        <w:ind w:firstLine="480" w:firstLineChars="200"/>
        <w:jc w:val="left"/>
        <w:rPr>
          <w:rFonts w:ascii="仿宋" w:hAnsi="仿宋" w:eastAsia="仿宋" w:cs="宋体"/>
          <w:sz w:val="24"/>
        </w:rPr>
      </w:pPr>
      <w:r>
        <w:rPr>
          <w:rFonts w:hint="eastAsia" w:ascii="仿宋" w:hAnsi="仿宋" w:eastAsia="仿宋" w:cs="宋体"/>
          <w:sz w:val="24"/>
        </w:rPr>
        <w:t>（</w:t>
      </w:r>
      <w:r>
        <w:rPr>
          <w:rFonts w:hint="eastAsia" w:ascii="仿宋" w:hAnsi="仿宋" w:eastAsia="仿宋" w:cs="宋体"/>
          <w:sz w:val="24"/>
          <w:lang w:eastAsia="zh-CN"/>
        </w:rPr>
        <w:t>三</w:t>
      </w:r>
      <w:r>
        <w:rPr>
          <w:rFonts w:hint="eastAsia" w:ascii="仿宋" w:hAnsi="仿宋" w:eastAsia="仿宋" w:cs="宋体"/>
          <w:sz w:val="24"/>
        </w:rPr>
        <w:t>）</w:t>
      </w:r>
      <w:r>
        <w:rPr>
          <w:rFonts w:ascii="仿宋" w:hAnsi="仿宋" w:eastAsia="仿宋" w:cs="宋体"/>
          <w:sz w:val="24"/>
        </w:rPr>
        <w:t>供货总金额在服务期内，超过各标段中标总额的百分之十，采购人有权终止合同。</w:t>
      </w:r>
    </w:p>
    <w:p w14:paraId="0D74BE86">
      <w:pPr>
        <w:spacing w:line="400" w:lineRule="exact"/>
        <w:jc w:val="left"/>
        <w:rPr>
          <w:rFonts w:hint="eastAsia"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三、合同款项支付</w:t>
      </w:r>
    </w:p>
    <w:p w14:paraId="2C08BFF7">
      <w:pPr>
        <w:spacing w:line="400" w:lineRule="exact"/>
        <w:ind w:firstLine="480" w:firstLineChars="200"/>
        <w:jc w:val="lef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（一）由甲方负责结算。</w:t>
      </w:r>
    </w:p>
    <w:p w14:paraId="0FB164BB">
      <w:pPr>
        <w:spacing w:line="400" w:lineRule="exact"/>
        <w:ind w:firstLine="480" w:firstLineChars="200"/>
        <w:jc w:val="lef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（二）本项目食材配送费用按月结算。甲方按照本月实际配送数量、本询价周期结算单价，据实结算。</w:t>
      </w:r>
    </w:p>
    <w:p w14:paraId="6E68DF25">
      <w:pPr>
        <w:spacing w:line="400" w:lineRule="exact"/>
        <w:ind w:firstLine="480"/>
        <w:jc w:val="lef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结算单价</w:t>
      </w:r>
      <w:r>
        <w:rPr>
          <w:rFonts w:ascii="仿宋" w:hAnsi="仿宋" w:eastAsia="仿宋"/>
          <w:sz w:val="24"/>
        </w:rPr>
        <w:t>=</w:t>
      </w:r>
      <w:r>
        <w:rPr>
          <w:rFonts w:hint="eastAsia" w:ascii="仿宋" w:hAnsi="仿宋" w:eastAsia="仿宋"/>
          <w:sz w:val="24"/>
        </w:rPr>
        <w:t>结算基准单价</w:t>
      </w:r>
      <w:r>
        <w:rPr>
          <w:rFonts w:hint="eastAsia" w:ascii="MS Mincho" w:hAnsi="MS Mincho" w:eastAsia="MS Mincho" w:cs="MS Mincho"/>
          <w:sz w:val="24"/>
        </w:rPr>
        <w:t>✖</w:t>
      </w:r>
      <w:r>
        <w:rPr>
          <w:rFonts w:hint="eastAsia" w:ascii="仿宋" w:hAnsi="仿宋" w:eastAsia="仿宋"/>
          <w:sz w:val="24"/>
        </w:rPr>
        <w:t>（</w:t>
      </w:r>
      <w:r>
        <w:rPr>
          <w:rFonts w:ascii="仿宋" w:hAnsi="仿宋" w:eastAsia="仿宋"/>
          <w:sz w:val="24"/>
        </w:rPr>
        <w:t>1-</w:t>
      </w:r>
      <w:r>
        <w:rPr>
          <w:rFonts w:hint="eastAsia" w:ascii="仿宋" w:hAnsi="仿宋" w:eastAsia="仿宋"/>
          <w:sz w:val="24"/>
        </w:rPr>
        <w:t>优惠率）</w:t>
      </w:r>
    </w:p>
    <w:p w14:paraId="141D1EFA">
      <w:pPr>
        <w:spacing w:line="400" w:lineRule="exact"/>
        <w:ind w:firstLine="480"/>
        <w:jc w:val="lef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（三）结算前，由乙方于每月与甲方就供应数量进行核对，无误后由乙方出具全额发票，否则，甲方有权拒绝付款，无需承担任何责任，且乙方不得以此为由拒绝履行协议义务。达到付款条件起60日内，支付</w:t>
      </w:r>
      <w:r>
        <w:rPr>
          <w:rFonts w:hint="eastAsia" w:ascii="仿宋" w:hAnsi="仿宋" w:eastAsia="仿宋"/>
          <w:sz w:val="24"/>
          <w:lang w:eastAsia="zh-CN"/>
        </w:rPr>
        <w:t>当期食材货款</w:t>
      </w:r>
      <w:r>
        <w:rPr>
          <w:rFonts w:hint="eastAsia" w:ascii="仿宋" w:hAnsi="仿宋" w:eastAsia="仿宋"/>
          <w:sz w:val="24"/>
        </w:rPr>
        <w:t>总金额的100.00%。</w:t>
      </w:r>
      <w:bookmarkStart w:id="9" w:name="_GoBack"/>
      <w:bookmarkEnd w:id="9"/>
    </w:p>
    <w:p w14:paraId="0BA6E4C2">
      <w:pPr>
        <w:spacing w:line="400" w:lineRule="exact"/>
        <w:jc w:val="left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四、交货条件</w:t>
      </w:r>
    </w:p>
    <w:p w14:paraId="0582A99B">
      <w:pPr>
        <w:pStyle w:val="5"/>
        <w:spacing w:line="400" w:lineRule="exact"/>
        <w:ind w:firstLine="480" w:firstLineChars="200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（一）交货期</w:t>
      </w:r>
    </w:p>
    <w:p w14:paraId="7E98F4C3">
      <w:pPr>
        <w:pStyle w:val="5"/>
        <w:spacing w:line="400" w:lineRule="exact"/>
        <w:ind w:firstLine="480" w:firstLineChars="200"/>
        <w:jc w:val="left"/>
        <w:rPr>
          <w:rFonts w:hint="eastAsia"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交货期：</w:t>
      </w:r>
      <w:r>
        <w:rPr>
          <w:rFonts w:hint="eastAsia" w:ascii="仿宋" w:hAnsi="仿宋" w:eastAsia="仿宋" w:cs="仿宋"/>
          <w:sz w:val="24"/>
          <w:szCs w:val="24"/>
        </w:rPr>
        <w:t>一般情况下接到采购方通知后于次日7时前配送到位（提前一天通知）。紧急情况下接到采购方通知后按要求时限配送到位。</w:t>
      </w:r>
    </w:p>
    <w:p w14:paraId="5B625198">
      <w:pPr>
        <w:pStyle w:val="5"/>
        <w:spacing w:line="400" w:lineRule="exact"/>
        <w:ind w:firstLine="480" w:firstLineChars="200"/>
        <w:jc w:val="left"/>
        <w:rPr>
          <w:rFonts w:ascii="仿宋" w:hAnsi="仿宋" w:eastAsia="仿宋" w:cs="Helvetica"/>
          <w:kern w:val="0"/>
          <w:sz w:val="24"/>
        </w:rPr>
      </w:pPr>
      <w:r>
        <w:rPr>
          <w:rFonts w:hint="eastAsia" w:ascii="仿宋" w:hAnsi="仿宋" w:eastAsia="仿宋"/>
          <w:sz w:val="24"/>
        </w:rPr>
        <w:t>（二）</w:t>
      </w:r>
      <w:r>
        <w:rPr>
          <w:rFonts w:hint="eastAsia" w:ascii="仿宋" w:hAnsi="仿宋" w:eastAsia="仿宋" w:cs="Helvetica"/>
          <w:kern w:val="0"/>
          <w:sz w:val="24"/>
        </w:rPr>
        <w:t>服务期限：1年。</w:t>
      </w:r>
    </w:p>
    <w:p w14:paraId="68FA1E29">
      <w:pPr>
        <w:pStyle w:val="4"/>
        <w:spacing w:line="400" w:lineRule="exact"/>
        <w:ind w:firstLine="480" w:firstLineChars="200"/>
        <w:rPr>
          <w:rFonts w:hint="eastAsia" w:ascii="仿宋" w:hAnsi="仿宋" w:eastAsia="仿宋"/>
        </w:rPr>
      </w:pPr>
      <w:r>
        <w:rPr>
          <w:rFonts w:hint="eastAsia" w:ascii="仿宋" w:hAnsi="仿宋" w:eastAsia="仿宋"/>
        </w:rPr>
        <w:t>（三）交货地点：省临潼疗养院指定地点。</w:t>
      </w:r>
    </w:p>
    <w:p w14:paraId="289207F0">
      <w:pPr>
        <w:spacing w:line="400" w:lineRule="exact"/>
        <w:jc w:val="left"/>
        <w:rPr>
          <w:rFonts w:hint="eastAsia"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五、包装运输</w:t>
      </w:r>
    </w:p>
    <w:p w14:paraId="5B3574C5">
      <w:pPr>
        <w:spacing w:line="400" w:lineRule="exact"/>
        <w:ind w:firstLine="480" w:firstLineChars="200"/>
        <w:jc w:val="lef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（一）运杂费：一次包死，已包含在合同总价内，包括从产品供应地点到交货地点所包含的运输费、保险费、搬运费等一切费用。</w:t>
      </w:r>
    </w:p>
    <w:p w14:paraId="6DC8D434">
      <w:pPr>
        <w:spacing w:line="400" w:lineRule="exact"/>
        <w:ind w:firstLine="480" w:firstLineChars="200"/>
        <w:jc w:val="lef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（二）运输方式：</w:t>
      </w:r>
      <w:r>
        <w:rPr>
          <w:rFonts w:hint="eastAsia" w:ascii="仿宋" w:hAnsi="仿宋" w:eastAsia="仿宋"/>
          <w:sz w:val="24"/>
          <w:u w:val="single"/>
        </w:rPr>
        <w:t xml:space="preserve">            </w:t>
      </w:r>
    </w:p>
    <w:p w14:paraId="22776335">
      <w:pPr>
        <w:spacing w:line="400" w:lineRule="exact"/>
        <w:jc w:val="left"/>
        <w:rPr>
          <w:rFonts w:hint="eastAsia"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六、质量保证</w:t>
      </w:r>
    </w:p>
    <w:p w14:paraId="7A5A3A13">
      <w:pPr>
        <w:spacing w:line="400" w:lineRule="exact"/>
        <w:ind w:firstLine="480" w:firstLineChars="200"/>
        <w:jc w:val="lef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（一）乙方所供食材保证技术指标符合要求、质量可靠、进货渠道正常，符合国家《食品安全法》等相关法律法规的要求。</w:t>
      </w:r>
    </w:p>
    <w:p w14:paraId="4B290163">
      <w:pPr>
        <w:spacing w:line="400" w:lineRule="exact"/>
        <w:ind w:firstLine="480" w:firstLineChars="200"/>
        <w:jc w:val="lef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（二）生产工艺符合国家要求。</w:t>
      </w:r>
    </w:p>
    <w:p w14:paraId="04D7E634">
      <w:pPr>
        <w:spacing w:line="400" w:lineRule="exact"/>
        <w:ind w:firstLine="480" w:firstLineChars="200"/>
        <w:jc w:val="lef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（三）食材包装及标识符合国家有关规范要求。</w:t>
      </w:r>
    </w:p>
    <w:p w14:paraId="47982318">
      <w:pPr>
        <w:spacing w:line="400" w:lineRule="exact"/>
        <w:jc w:val="left"/>
        <w:rPr>
          <w:rFonts w:hint="eastAsia"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七、技术规格及标准。</w:t>
      </w:r>
    </w:p>
    <w:p w14:paraId="443F9B71">
      <w:pPr>
        <w:spacing w:line="400" w:lineRule="exact"/>
        <w:jc w:val="left"/>
        <w:rPr>
          <w:rFonts w:hint="eastAsia"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八、违约责任</w:t>
      </w:r>
    </w:p>
    <w:p w14:paraId="3E07C04A">
      <w:pPr>
        <w:spacing w:line="400" w:lineRule="exact"/>
        <w:ind w:firstLine="480" w:firstLineChars="200"/>
        <w:jc w:val="lef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（一）按《中华</w:t>
      </w:r>
      <w:r>
        <w:rPr>
          <w:rFonts w:ascii="仿宋" w:hAnsi="仿宋" w:eastAsia="仿宋"/>
          <w:sz w:val="24"/>
        </w:rPr>
        <w:t>人民共和国</w:t>
      </w:r>
      <w:r>
        <w:rPr>
          <w:rFonts w:hint="eastAsia" w:ascii="仿宋" w:hAnsi="仿宋" w:eastAsia="仿宋"/>
          <w:sz w:val="24"/>
        </w:rPr>
        <w:t>民法典》中的相关条款执行。</w:t>
      </w:r>
    </w:p>
    <w:p w14:paraId="77EAA202">
      <w:pPr>
        <w:spacing w:line="400" w:lineRule="exact"/>
        <w:ind w:firstLine="480" w:firstLineChars="200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（二）未按合同要求的提供产品质量不能满足技术要求，采购人有权终止合同，甚至对供方违约行为进行追究。</w:t>
      </w:r>
    </w:p>
    <w:p w14:paraId="0CD86925">
      <w:pPr>
        <w:spacing w:line="400" w:lineRule="exact"/>
        <w:ind w:firstLine="480" w:firstLineChars="200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（三）如有纠纷，双方友好协商解决，协商不成时可诉讼到甲方所在地人民法院解决。</w:t>
      </w:r>
    </w:p>
    <w:p w14:paraId="2338E414">
      <w:pPr>
        <w:spacing w:line="400" w:lineRule="exact"/>
        <w:jc w:val="left"/>
        <w:rPr>
          <w:rFonts w:hint="eastAsia"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九、验收</w:t>
      </w:r>
    </w:p>
    <w:p w14:paraId="5B222D6D">
      <w:pPr>
        <w:spacing w:line="400" w:lineRule="exact"/>
        <w:ind w:firstLine="480" w:firstLineChars="200"/>
        <w:jc w:val="lef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（一）通过检验的货物方可进行</w:t>
      </w:r>
      <w:r>
        <w:rPr>
          <w:rFonts w:hint="eastAsia" w:ascii="仿宋" w:hAnsi="仿宋" w:eastAsia="仿宋"/>
          <w:sz w:val="24"/>
          <w:lang w:eastAsia="zh-CN"/>
        </w:rPr>
        <w:t>配送，</w:t>
      </w:r>
      <w:r>
        <w:rPr>
          <w:rFonts w:hint="eastAsia" w:ascii="仿宋" w:hAnsi="仿宋" w:eastAsia="仿宋"/>
          <w:sz w:val="24"/>
        </w:rPr>
        <w:t>由采购人负责组织验收</w:t>
      </w:r>
      <w:r>
        <w:rPr>
          <w:rFonts w:hint="eastAsia" w:ascii="仿宋" w:hAnsi="仿宋" w:eastAsia="仿宋"/>
          <w:sz w:val="24"/>
          <w:lang w:eastAsia="zh-CN"/>
        </w:rPr>
        <w:t>。必要时</w:t>
      </w:r>
      <w:r>
        <w:rPr>
          <w:rFonts w:hint="eastAsia" w:ascii="仿宋" w:hAnsi="仿宋" w:eastAsia="仿宋"/>
          <w:sz w:val="24"/>
        </w:rPr>
        <w:t>邀请有关专家</w:t>
      </w:r>
      <w:r>
        <w:rPr>
          <w:rFonts w:hint="eastAsia" w:ascii="仿宋" w:hAnsi="仿宋" w:eastAsia="仿宋"/>
          <w:sz w:val="24"/>
          <w:lang w:eastAsia="zh-CN"/>
        </w:rPr>
        <w:t>或</w:t>
      </w:r>
      <w:r>
        <w:rPr>
          <w:rFonts w:hint="eastAsia" w:ascii="仿宋" w:hAnsi="仿宋" w:eastAsia="仿宋"/>
          <w:sz w:val="24"/>
        </w:rPr>
        <w:t>质检机构共同进行验收,</w:t>
      </w:r>
      <w:r>
        <w:rPr>
          <w:rFonts w:hint="eastAsia" w:ascii="仿宋" w:hAnsi="仿宋" w:eastAsia="仿宋"/>
          <w:sz w:val="24"/>
          <w:lang w:eastAsia="zh-CN"/>
        </w:rPr>
        <w:t>由此产生的</w:t>
      </w:r>
      <w:r>
        <w:rPr>
          <w:rFonts w:hint="eastAsia" w:ascii="仿宋" w:hAnsi="仿宋" w:eastAsia="仿宋"/>
          <w:sz w:val="24"/>
        </w:rPr>
        <w:t>验收费用由中标人支付。验收须以合同、招投标文件、澄清及国家相应的标准、规范等为依据。</w:t>
      </w:r>
    </w:p>
    <w:p w14:paraId="0459A735">
      <w:pPr>
        <w:spacing w:line="400" w:lineRule="exact"/>
        <w:jc w:val="left"/>
        <w:rPr>
          <w:rFonts w:hint="eastAsia"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十、其他事项</w:t>
      </w:r>
    </w:p>
    <w:p w14:paraId="0F9F3098">
      <w:pPr>
        <w:spacing w:line="400" w:lineRule="exact"/>
        <w:ind w:firstLine="480" w:firstLineChars="200"/>
        <w:jc w:val="lef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（一）陕西省财政厅政府采购管理处在合同的履行期间以及履行期后，可以随时检查项目的执行情况，对采购标准、采购内容进行调查核实，并对发现的问题进行处理。</w:t>
      </w:r>
    </w:p>
    <w:p w14:paraId="27504467">
      <w:pPr>
        <w:spacing w:line="400" w:lineRule="exact"/>
        <w:ind w:left="105" w:leftChars="50" w:firstLine="360" w:firstLineChars="150"/>
        <w:jc w:val="lef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（二）本合同一式六份，甲方</w:t>
      </w:r>
      <w:r>
        <w:rPr>
          <w:rFonts w:hint="eastAsia" w:ascii="仿宋" w:hAnsi="仿宋" w:eastAsia="仿宋"/>
          <w:sz w:val="24"/>
          <w:u w:val="single"/>
        </w:rPr>
        <w:t xml:space="preserve">         </w:t>
      </w:r>
      <w:r>
        <w:rPr>
          <w:rFonts w:hint="eastAsia" w:ascii="仿宋" w:hAnsi="仿宋" w:eastAsia="仿宋"/>
          <w:sz w:val="24"/>
        </w:rPr>
        <w:t>四份，乙方</w:t>
      </w:r>
      <w:r>
        <w:rPr>
          <w:rFonts w:hint="eastAsia" w:ascii="仿宋" w:hAnsi="仿宋" w:eastAsia="仿宋"/>
          <w:sz w:val="24"/>
          <w:u w:val="single"/>
        </w:rPr>
        <w:t xml:space="preserve">         </w:t>
      </w:r>
      <w:r>
        <w:rPr>
          <w:rFonts w:hint="eastAsia" w:ascii="仿宋" w:hAnsi="仿宋" w:eastAsia="仿宋"/>
          <w:sz w:val="24"/>
          <w:lang w:eastAsia="zh-CN"/>
        </w:rPr>
        <w:t>二</w:t>
      </w:r>
      <w:r>
        <w:rPr>
          <w:rFonts w:hint="eastAsia" w:ascii="仿宋" w:hAnsi="仿宋" w:eastAsia="仿宋"/>
          <w:sz w:val="24"/>
        </w:rPr>
        <w:t>份，甲乙双方签字盖章后生效。</w:t>
      </w:r>
    </w:p>
    <w:p w14:paraId="4B9117C0">
      <w:pPr>
        <w:spacing w:line="400" w:lineRule="exact"/>
        <w:ind w:firstLine="480" w:firstLineChars="200"/>
        <w:jc w:val="lef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（三）</w:t>
      </w:r>
      <w:r>
        <w:rPr>
          <w:rFonts w:hint="eastAsia" w:ascii="仿宋" w:hAnsi="仿宋" w:eastAsia="仿宋"/>
          <w:bCs/>
          <w:sz w:val="24"/>
        </w:rPr>
        <w:t>招标文件、投标文件也是合同的组成部分，合同中未约定的以招标文件、投标文件为准。</w:t>
      </w:r>
    </w:p>
    <w:p w14:paraId="0F9EE7E6">
      <w:pPr>
        <w:spacing w:line="400" w:lineRule="exact"/>
        <w:ind w:firstLine="600" w:firstLineChars="250"/>
        <w:jc w:val="lef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合同签订地点：   </w:t>
      </w:r>
    </w:p>
    <w:p w14:paraId="4A211875">
      <w:pPr>
        <w:spacing w:line="400" w:lineRule="exact"/>
        <w:ind w:firstLine="600" w:firstLineChars="250"/>
        <w:jc w:val="lef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合同签订时间：    年   月    日</w:t>
      </w:r>
    </w:p>
    <w:p w14:paraId="400DAE17">
      <w:pPr>
        <w:spacing w:line="400" w:lineRule="exact"/>
        <w:jc w:val="left"/>
        <w:rPr>
          <w:rFonts w:hint="eastAsia" w:ascii="仿宋" w:hAnsi="仿宋" w:eastAsia="仿宋"/>
          <w:sz w:val="24"/>
        </w:rPr>
      </w:pPr>
    </w:p>
    <w:p w14:paraId="19417093">
      <w:pPr>
        <w:spacing w:line="400" w:lineRule="exact"/>
        <w:jc w:val="left"/>
        <w:rPr>
          <w:rFonts w:hint="eastAsia" w:ascii="仿宋" w:hAnsi="仿宋" w:eastAsia="仿宋"/>
          <w:sz w:val="24"/>
        </w:rPr>
      </w:pPr>
    </w:p>
    <w:p w14:paraId="6877237A">
      <w:pPr>
        <w:spacing w:line="400" w:lineRule="exact"/>
        <w:jc w:val="lef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甲    方                           乙    方</w:t>
      </w:r>
    </w:p>
    <w:p w14:paraId="0CA2BB92">
      <w:pPr>
        <w:spacing w:line="400" w:lineRule="exact"/>
        <w:jc w:val="lef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单位名称：         </w:t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 xml:space="preserve">   单位名称： </w:t>
      </w:r>
    </w:p>
    <w:p w14:paraId="218C4F77">
      <w:pPr>
        <w:spacing w:line="400" w:lineRule="exact"/>
        <w:jc w:val="lef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地   址：  </w:t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 xml:space="preserve">       </w:t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>地    址：</w:t>
      </w:r>
    </w:p>
    <w:p w14:paraId="5BB6783C">
      <w:pPr>
        <w:spacing w:line="400" w:lineRule="exact"/>
        <w:jc w:val="left"/>
        <w:rPr>
          <w:rFonts w:hint="eastAsia" w:ascii="仿宋" w:hAnsi="仿宋" w:eastAsia="仿宋"/>
          <w:sz w:val="24"/>
        </w:rPr>
      </w:pPr>
    </w:p>
    <w:p w14:paraId="332523BD">
      <w:pPr>
        <w:spacing w:line="400" w:lineRule="exact"/>
        <w:jc w:val="left"/>
        <w:rPr>
          <w:rFonts w:hint="eastAsia" w:ascii="仿宋" w:hAnsi="仿宋" w:eastAsia="仿宋"/>
          <w:sz w:val="24"/>
        </w:rPr>
      </w:pPr>
    </w:p>
    <w:p w14:paraId="5D42583E">
      <w:pPr>
        <w:spacing w:line="400" w:lineRule="exact"/>
        <w:jc w:val="lef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法人代表：                         法人代表： </w:t>
      </w:r>
    </w:p>
    <w:p w14:paraId="5306DC97">
      <w:pPr>
        <w:spacing w:line="400" w:lineRule="exact"/>
        <w:jc w:val="left"/>
        <w:rPr>
          <w:rFonts w:hint="eastAsia" w:ascii="仿宋" w:hAnsi="仿宋" w:eastAsia="仿宋"/>
          <w:sz w:val="24"/>
        </w:rPr>
      </w:pPr>
    </w:p>
    <w:p w14:paraId="45BFC077">
      <w:pPr>
        <w:spacing w:line="400" w:lineRule="exact"/>
        <w:jc w:val="lef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联系电话：               </w:t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 xml:space="preserve">联系电话： </w:t>
      </w:r>
    </w:p>
    <w:p w14:paraId="4D151645">
      <w:pPr>
        <w:spacing w:line="400" w:lineRule="exact"/>
        <w:jc w:val="lef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开 户 行：         </w:t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 xml:space="preserve">开 户 行： </w:t>
      </w:r>
    </w:p>
    <w:p w14:paraId="7F0298E8">
      <w:pPr>
        <w:spacing w:line="400" w:lineRule="exact"/>
        <w:jc w:val="lef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账    号：             </w:t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sz w:val="24"/>
        </w:rPr>
        <w:tab/>
      </w:r>
      <w:r>
        <w:rPr>
          <w:rFonts w:hint="eastAsia" w:ascii="仿宋" w:hAnsi="仿宋" w:eastAsia="仿宋"/>
          <w:sz w:val="24"/>
        </w:rPr>
        <w:t>账    号：</w:t>
      </w:r>
    </w:p>
    <w:p w14:paraId="5F6DCF8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BB0"/>
    <w:rsid w:val="003133AE"/>
    <w:rsid w:val="003965DC"/>
    <w:rsid w:val="0047435A"/>
    <w:rsid w:val="00536A0A"/>
    <w:rsid w:val="00545AA6"/>
    <w:rsid w:val="00641D78"/>
    <w:rsid w:val="00A37A58"/>
    <w:rsid w:val="00A95265"/>
    <w:rsid w:val="00B9667F"/>
    <w:rsid w:val="00BD6BB0"/>
    <w:rsid w:val="00EA6EF6"/>
    <w:rsid w:val="00FC3E1B"/>
    <w:rsid w:val="061C7244"/>
    <w:rsid w:val="09A137B2"/>
    <w:rsid w:val="0C7156BE"/>
    <w:rsid w:val="0EF6634E"/>
    <w:rsid w:val="12746B75"/>
    <w:rsid w:val="13914897"/>
    <w:rsid w:val="1E7B23CC"/>
    <w:rsid w:val="1F672950"/>
    <w:rsid w:val="21E169EA"/>
    <w:rsid w:val="2C251BC9"/>
    <w:rsid w:val="2E76670C"/>
    <w:rsid w:val="39253208"/>
    <w:rsid w:val="39A95BE7"/>
    <w:rsid w:val="3A557B1D"/>
    <w:rsid w:val="41601281"/>
    <w:rsid w:val="41C23CEA"/>
    <w:rsid w:val="465936E2"/>
    <w:rsid w:val="4766659B"/>
    <w:rsid w:val="4AE922E8"/>
    <w:rsid w:val="4B296B88"/>
    <w:rsid w:val="4D3F2693"/>
    <w:rsid w:val="5B721E85"/>
    <w:rsid w:val="5DC82230"/>
    <w:rsid w:val="60F5158E"/>
    <w:rsid w:val="6E2D6600"/>
    <w:rsid w:val="705F07D2"/>
    <w:rsid w:val="78A53442"/>
    <w:rsid w:val="78E75809"/>
    <w:rsid w:val="7A17211E"/>
    <w:rsid w:val="7CDB7433"/>
    <w:rsid w:val="7EB53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8"/>
    <w:qFormat/>
    <w:uiPriority w:val="0"/>
    <w:pPr>
      <w:keepNext/>
      <w:keepLines/>
      <w:autoSpaceDE w:val="0"/>
      <w:autoSpaceDN w:val="0"/>
      <w:adjustRightInd w:val="0"/>
      <w:spacing w:before="240" w:after="120" w:line="300" w:lineRule="auto"/>
      <w:jc w:val="center"/>
      <w:outlineLvl w:val="0"/>
    </w:pPr>
    <w:rPr>
      <w:rFonts w:ascii="宋体"/>
      <w:b/>
      <w:kern w:val="44"/>
      <w:sz w:val="32"/>
      <w:szCs w:val="20"/>
    </w:rPr>
  </w:style>
  <w:style w:type="paragraph" w:styleId="2">
    <w:name w:val="heading 2"/>
    <w:basedOn w:val="1"/>
    <w:next w:val="1"/>
    <w:link w:val="11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link w:val="9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5">
    <w:name w:val="Plain Text"/>
    <w:basedOn w:val="1"/>
    <w:link w:val="10"/>
    <w:qFormat/>
    <w:uiPriority w:val="99"/>
    <w:rPr>
      <w:rFonts w:ascii="宋体" w:hAnsi="Courier New"/>
      <w:szCs w:val="20"/>
    </w:rPr>
  </w:style>
  <w:style w:type="character" w:customStyle="1" w:styleId="8">
    <w:name w:val="标题 1 Char"/>
    <w:basedOn w:val="7"/>
    <w:link w:val="3"/>
    <w:qFormat/>
    <w:uiPriority w:val="0"/>
    <w:rPr>
      <w:rFonts w:ascii="宋体" w:hAnsi="Times New Roman" w:eastAsia="宋体" w:cs="Times New Roman"/>
      <w:b/>
      <w:kern w:val="44"/>
      <w:sz w:val="32"/>
      <w:szCs w:val="20"/>
    </w:rPr>
  </w:style>
  <w:style w:type="character" w:customStyle="1" w:styleId="9">
    <w:name w:val="正文文本 Char"/>
    <w:basedOn w:val="7"/>
    <w:link w:val="4"/>
    <w:qFormat/>
    <w:uiPriority w:val="0"/>
    <w:rPr>
      <w:rFonts w:ascii="宋体" w:hAnsi="宋体" w:eastAsia="宋体" w:cs="Times New Roman"/>
      <w:sz w:val="24"/>
      <w:szCs w:val="24"/>
    </w:rPr>
  </w:style>
  <w:style w:type="character" w:customStyle="1" w:styleId="10">
    <w:name w:val="纯文本 Char"/>
    <w:basedOn w:val="7"/>
    <w:link w:val="5"/>
    <w:qFormat/>
    <w:uiPriority w:val="99"/>
    <w:rPr>
      <w:rFonts w:ascii="宋体" w:hAnsi="Courier New" w:eastAsia="宋体" w:cs="Times New Roman"/>
      <w:szCs w:val="20"/>
    </w:rPr>
  </w:style>
  <w:style w:type="character" w:customStyle="1" w:styleId="11">
    <w:name w:val="标题 2 Char"/>
    <w:basedOn w:val="7"/>
    <w:link w:val="2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1696</Words>
  <Characters>1714</Characters>
  <Lines>15</Lines>
  <Paragraphs>4</Paragraphs>
  <TotalTime>1</TotalTime>
  <ScaleCrop>false</ScaleCrop>
  <LinksUpToDate>false</LinksUpToDate>
  <CharactersWithSpaces>1947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2024-06-14T09:57:00Z</dcterms:created>
  <dc:creator>姜凯</dc:creator>
  <cp:lastModifiedBy>权晓</cp:lastModifiedBy>
  <dcterms:modified xsi:type="dcterms:W3CDTF">2026-06-04T11:37:09Z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3B610D74C0604696A79C5B8D19C8D657_12</vt:lpwstr>
  </property>
  <property fmtid="{D5CDD505-2E9C-101B-9397-08002B2CF9AE}" pid="4" name="KSOTemplateDocerSaveRecord">
    <vt:lpwstr>eyJoZGlkIjoiMzJkZjNmNDY4MWJjNDMxNjY3NTg3NTM4ZmRjYWQzNDEiLCJ1c2VySWQiOiI0MjAwODYzNjMifQ==</vt:lpwstr>
  </property>
</Properties>
</file>