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D366D">
      <w:pPr>
        <w:widowControl/>
        <w:kinsoku w:val="0"/>
        <w:overflowPunct w:val="0"/>
        <w:autoSpaceDE w:val="0"/>
        <w:autoSpaceDN w:val="0"/>
        <w:adjustRightInd w:val="0"/>
        <w:snapToGrid w:val="0"/>
        <w:spacing w:before="99" w:line="224" w:lineRule="auto"/>
        <w:jc w:val="center"/>
        <w:textAlignment w:val="baseline"/>
        <w:outlineLvl w:val="0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32"/>
          <w:szCs w:val="32"/>
          <w:highlight w:val="none"/>
          <w:lang w:eastAsia="zh-CN"/>
        </w:rPr>
        <w:t>西安高新区集贤园老大路应急污水处理站设备基础工程施工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32"/>
          <w:szCs w:val="32"/>
          <w:highlight w:val="none"/>
        </w:rPr>
        <w:t>采购需求</w:t>
      </w:r>
    </w:p>
    <w:p w14:paraId="10B4030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</w:p>
    <w:p w14:paraId="02CC2E1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  <w:t>一</w:t>
      </w:r>
      <w:r>
        <w:rPr>
          <w:rFonts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  <w:t>、项目概况</w:t>
      </w:r>
    </w:p>
    <w:p w14:paraId="2959790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bookmarkStart w:id="0" w:name="OLE_LINK1"/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eastAsia="zh-CN"/>
        </w:rPr>
        <w:t>西安高新区集贤园老大路应急污水处理站设备基础工程施工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</w:t>
      </w:r>
    </w:p>
    <w:bookmarkEnd w:id="0"/>
    <w:p w14:paraId="6D7E675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hint="eastAsia" w:ascii="宋体" w:hAnsi="宋体"/>
          <w:b/>
          <w:bCs/>
          <w:sz w:val="24"/>
          <w:highlight w:val="none"/>
        </w:rPr>
      </w:pPr>
      <w:r>
        <w:rPr>
          <w:rFonts w:hint="eastAsia" w:ascii="宋体" w:hAnsi="宋体" w:eastAsia="宋体"/>
          <w:b/>
          <w:bCs/>
          <w:sz w:val="24"/>
          <w:highlight w:val="none"/>
          <w:lang w:val="en-US" w:eastAsia="zh-CN"/>
        </w:rPr>
        <w:t>二</w:t>
      </w:r>
      <w:r>
        <w:rPr>
          <w:rFonts w:hint="eastAsia" w:ascii="宋体" w:hAnsi="宋体"/>
          <w:b/>
          <w:bCs/>
          <w:sz w:val="24"/>
          <w:highlight w:val="none"/>
        </w:rPr>
        <w:t>、商务要求</w:t>
      </w:r>
    </w:p>
    <w:p w14:paraId="7F48FA9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highlight w:val="none"/>
          <w:lang w:val="en-US" w:eastAsia="zh-CN"/>
        </w:rPr>
        <w:t>1、报价要求</w:t>
      </w:r>
    </w:p>
    <w:p w14:paraId="2755D16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highlight w:val="none"/>
          <w:lang w:val="en-US" w:eastAsia="zh-CN"/>
        </w:rPr>
        <w:t>供应商的报价包括施工费、措施费、人工费、利润、税金、责任等所有费用。供应商在报价时应充分考虑所有可能发生的费用，招标文件文件未列明，而供应商认为应当计取的费用均应列入报价中。报价时不论是否计取，招标人均按已计取对待</w:t>
      </w:r>
    </w:p>
    <w:p w14:paraId="4EB84E1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highlight w:val="none"/>
          <w:lang w:val="en-US" w:eastAsia="zh-CN"/>
        </w:rPr>
        <w:t>2、施工工期：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自合同签订之日起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2个月</w:t>
      </w:r>
    </w:p>
    <w:p w14:paraId="40180C0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highlight w:val="none"/>
          <w:lang w:val="en-US" w:eastAsia="zh-CN"/>
        </w:rPr>
        <w:t>3、考核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及验收要求</w:t>
      </w:r>
    </w:p>
    <w:p w14:paraId="5EDC0D3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  <w:lang w:val="en-US" w:eastAsia="zh-CN"/>
        </w:rPr>
        <w:t>工程具备验收条件，供应商同采购人进行验收，验收合格后出具验收单。</w:t>
      </w:r>
    </w:p>
    <w:p w14:paraId="67679B3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  <w:lang w:val="en-US" w:eastAsia="zh-CN"/>
        </w:rPr>
        <w:t>三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、招标标的及范围</w:t>
      </w:r>
    </w:p>
    <w:p w14:paraId="056EC932">
      <w:pPr>
        <w:keepNext w:val="0"/>
        <w:keepLines w:val="0"/>
        <w:pageBreakBefore w:val="0"/>
        <w:widowControl/>
        <w:kinsoku/>
        <w:wordWrap w:val="0"/>
        <w:overflowPunct/>
        <w:topLinePunct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设备基础工程施工，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包含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设备基础、土建配套、污水池工程、围挡工程、外电接入、配套变压器等相关内容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</w:t>
      </w:r>
    </w:p>
    <w:p w14:paraId="3B65A13A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szCs w:val="21"/>
          <w:lang w:val="en-US" w:eastAsia="zh-CN"/>
        </w:rPr>
        <w:t>四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szCs w:val="21"/>
        </w:rPr>
        <w:t>、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招标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预算</w:t>
      </w:r>
    </w:p>
    <w:p w14:paraId="20B96507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ind w:firstLine="480"/>
        <w:jc w:val="left"/>
        <w:textAlignment w:val="baseline"/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  <w:lang w:val="en-US" w:eastAsia="zh-CN"/>
        </w:rPr>
        <w:t>本项目预算金额为：846616.88元</w:t>
      </w:r>
    </w:p>
    <w:tbl>
      <w:tblPr>
        <w:tblStyle w:val="11"/>
        <w:tblW w:w="910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7"/>
        <w:gridCol w:w="1722"/>
        <w:gridCol w:w="649"/>
        <w:gridCol w:w="1670"/>
        <w:gridCol w:w="4469"/>
      </w:tblGrid>
      <w:tr w14:paraId="2CFBE3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  <w:jc w:val="center"/>
        </w:trPr>
        <w:tc>
          <w:tcPr>
            <w:tcW w:w="597" w:type="dxa"/>
            <w:vAlign w:val="top"/>
          </w:tcPr>
          <w:p w14:paraId="35912907">
            <w:pPr>
              <w:pStyle w:val="12"/>
              <w:spacing w:before="226" w:line="230" w:lineRule="auto"/>
              <w:ind w:left="73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pacing w:val="5"/>
                <w:sz w:val="21"/>
                <w:szCs w:val="21"/>
              </w:rPr>
              <w:t>序号</w:t>
            </w:r>
          </w:p>
        </w:tc>
        <w:tc>
          <w:tcPr>
            <w:tcW w:w="1722" w:type="dxa"/>
            <w:vAlign w:val="top"/>
          </w:tcPr>
          <w:p w14:paraId="7735B295">
            <w:pPr>
              <w:pStyle w:val="12"/>
              <w:spacing w:before="227" w:line="229" w:lineRule="auto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pacing w:val="6"/>
                <w:sz w:val="21"/>
                <w:szCs w:val="21"/>
              </w:rPr>
              <w:t>项目名称</w:t>
            </w:r>
          </w:p>
        </w:tc>
        <w:tc>
          <w:tcPr>
            <w:tcW w:w="649" w:type="dxa"/>
            <w:vAlign w:val="top"/>
          </w:tcPr>
          <w:p w14:paraId="695E465C">
            <w:pPr>
              <w:pStyle w:val="12"/>
              <w:spacing w:before="227" w:line="229" w:lineRule="auto"/>
              <w:ind w:left="14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pacing w:val="4"/>
                <w:sz w:val="21"/>
                <w:szCs w:val="21"/>
              </w:rPr>
              <w:t>单位</w:t>
            </w:r>
          </w:p>
        </w:tc>
        <w:tc>
          <w:tcPr>
            <w:tcW w:w="1670" w:type="dxa"/>
            <w:vAlign w:val="top"/>
          </w:tcPr>
          <w:p w14:paraId="2FF9D36D">
            <w:pPr>
              <w:pStyle w:val="12"/>
              <w:spacing w:before="226" w:line="229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/>
                <w:bCs/>
                <w:spacing w:val="7"/>
                <w:sz w:val="21"/>
                <w:szCs w:val="21"/>
                <w:lang w:val="en-US" w:eastAsia="zh-CN"/>
              </w:rPr>
              <w:t>预算</w:t>
            </w:r>
            <w:r>
              <w:rPr>
                <w:b/>
                <w:bCs/>
                <w:spacing w:val="7"/>
                <w:sz w:val="21"/>
                <w:szCs w:val="21"/>
              </w:rPr>
              <w:t>金额（元）</w:t>
            </w:r>
          </w:p>
        </w:tc>
        <w:tc>
          <w:tcPr>
            <w:tcW w:w="4469" w:type="dxa"/>
            <w:vAlign w:val="top"/>
          </w:tcPr>
          <w:p w14:paraId="02D23BA5">
            <w:pPr>
              <w:pStyle w:val="12"/>
              <w:spacing w:before="226" w:line="230" w:lineRule="auto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pacing w:val="3"/>
                <w:sz w:val="21"/>
                <w:szCs w:val="21"/>
              </w:rPr>
              <w:t>备注</w:t>
            </w:r>
          </w:p>
        </w:tc>
      </w:tr>
      <w:tr w14:paraId="103097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 w:hRule="atLeast"/>
          <w:jc w:val="center"/>
        </w:trPr>
        <w:tc>
          <w:tcPr>
            <w:tcW w:w="597" w:type="dxa"/>
            <w:vAlign w:val="top"/>
          </w:tcPr>
          <w:p w14:paraId="2F2FB934">
            <w:pPr>
              <w:spacing w:line="266" w:lineRule="auto"/>
              <w:rPr>
                <w:rFonts w:ascii="Arial"/>
                <w:sz w:val="21"/>
                <w:szCs w:val="21"/>
              </w:rPr>
            </w:pPr>
          </w:p>
          <w:p w14:paraId="1C3E2B5E">
            <w:pPr>
              <w:pStyle w:val="12"/>
              <w:spacing w:before="58" w:line="140" w:lineRule="exact"/>
              <w:ind w:left="172"/>
              <w:rPr>
                <w:sz w:val="21"/>
                <w:szCs w:val="21"/>
              </w:rPr>
            </w:pPr>
            <w:r>
              <w:rPr>
                <w:position w:val="-3"/>
                <w:sz w:val="21"/>
                <w:szCs w:val="21"/>
              </w:rPr>
              <w:t>一</w:t>
            </w:r>
          </w:p>
        </w:tc>
        <w:tc>
          <w:tcPr>
            <w:tcW w:w="1722" w:type="dxa"/>
            <w:vAlign w:val="center"/>
          </w:tcPr>
          <w:p w14:paraId="1F0913C5">
            <w:pPr>
              <w:pStyle w:val="1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8" w:lineRule="auto"/>
              <w:ind w:left="6" w:right="0" w:hanging="6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9"/>
                <w:sz w:val="21"/>
                <w:szCs w:val="21"/>
              </w:rPr>
              <w:t>设备基础及土建配套费用</w:t>
            </w:r>
          </w:p>
        </w:tc>
        <w:tc>
          <w:tcPr>
            <w:tcW w:w="649" w:type="dxa"/>
            <w:vAlign w:val="top"/>
          </w:tcPr>
          <w:p w14:paraId="7C8DD43A">
            <w:pPr>
              <w:pStyle w:val="12"/>
              <w:spacing w:before="255" w:line="229" w:lineRule="auto"/>
              <w:ind w:left="242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元</w:t>
            </w:r>
          </w:p>
        </w:tc>
        <w:tc>
          <w:tcPr>
            <w:tcW w:w="1670" w:type="dxa"/>
            <w:vAlign w:val="top"/>
          </w:tcPr>
          <w:p w14:paraId="753B92FC">
            <w:pPr>
              <w:pStyle w:val="12"/>
              <w:spacing w:before="255" w:line="226" w:lineRule="auto"/>
              <w:ind w:left="35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846616.88</w:t>
            </w:r>
          </w:p>
        </w:tc>
        <w:tc>
          <w:tcPr>
            <w:tcW w:w="4469" w:type="dxa"/>
            <w:vAlign w:val="top"/>
          </w:tcPr>
          <w:p w14:paraId="78B71FC6">
            <w:pPr>
              <w:pStyle w:val="12"/>
              <w:spacing w:before="137" w:line="242" w:lineRule="auto"/>
              <w:ind w:left="48" w:right="134" w:hanging="13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11"/>
                <w:sz w:val="21"/>
                <w:szCs w:val="21"/>
              </w:rPr>
              <w:t>含设备基础、土建配套、污水池工程、围挡工程、外电接入、配套变压器等费用</w:t>
            </w:r>
          </w:p>
        </w:tc>
      </w:tr>
    </w:tbl>
    <w:p w14:paraId="66B756E5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spacing w:val="0"/>
          <w:kern w:val="0"/>
          <w:szCs w:val="21"/>
          <w:lang w:val="en-US" w:eastAsia="zh-CN" w:bidi="ar-SA"/>
          <w14:textOutline w14:w="5271" w14:cap="sq" w14:cmpd="sng">
            <w14:solidFill>
              <w14:srgbClr w14:val="000000"/>
            </w14:solidFill>
            <w14:prstDash w14:val="solid"/>
            <w14:bevel/>
          </w14:textOutline>
        </w:rPr>
      </w:pPr>
    </w:p>
    <w:p w14:paraId="6707248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left"/>
        <w:textAlignment w:val="baseline"/>
        <w:rPr>
          <w:rFonts w:hint="eastAsia" w:ascii="Times New Roman" w:hAnsi="Times New Roman" w:eastAsia="宋体" w:cs="Times New Roman"/>
          <w:b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auto"/>
          <w:kern w:val="0"/>
          <w:sz w:val="24"/>
          <w:szCs w:val="21"/>
          <w:highlight w:val="none"/>
          <w:lang w:val="en-US" w:eastAsia="zh-CN"/>
        </w:rPr>
        <w:t>五、工程量清单</w:t>
      </w:r>
    </w:p>
    <w:p w14:paraId="1D3FD990">
      <w:pPr>
        <w:pStyle w:val="4"/>
        <w:rPr>
          <w:rFonts w:hint="eastAsia" w:eastAsiaTheme="minor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另附</w:t>
      </w:r>
    </w:p>
    <w:p w14:paraId="64867332">
      <w:pPr>
        <w:pStyle w:val="4"/>
        <w:rPr>
          <w:rFonts w:hint="eastAsia"/>
          <w:highlight w:val="none"/>
        </w:rPr>
      </w:pPr>
    </w:p>
    <w:p w14:paraId="00855CAE">
      <w:pPr>
        <w:pStyle w:val="4"/>
        <w:rPr>
          <w:rFonts w:hint="eastAsia"/>
          <w:highlight w:val="none"/>
        </w:rPr>
      </w:pPr>
      <w:bookmarkStart w:id="1" w:name="_GoBack"/>
      <w:bookmarkEnd w:id="1"/>
    </w:p>
    <w:sectPr>
      <w:footerReference r:id="rId3" w:type="default"/>
      <w:pgSz w:w="12240" w:h="15840"/>
      <w:pgMar w:top="1270" w:right="1519" w:bottom="1270" w:left="1519" w:header="720" w:footer="720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1E803">
    <w:pPr>
      <w:pStyle w:val="5"/>
      <w:rPr>
        <w:rFonts w:hint="default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48F046">
                          <w:pPr>
                            <w:pStyle w:val="5"/>
                            <w:rPr>
                              <w:rFonts w:hint="default"/>
                            </w:rPr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48F046">
                    <w:pPr>
                      <w:pStyle w:val="5"/>
                      <w:rPr>
                        <w:rFonts w:hint="default"/>
                      </w:rPr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VmZDQ4ZjIwZmZiNzNkYWRmODNiYmU1YTQ0MWQxMjgifQ=="/>
    <w:docVar w:name="KSO_WPS_MARK_KEY" w:val="08aab195-fd07-4e66-bff3-3a60c5f74da1"/>
  </w:docVars>
  <w:rsids>
    <w:rsidRoot w:val="00172A27"/>
    <w:rsid w:val="00002374"/>
    <w:rsid w:val="00045BE9"/>
    <w:rsid w:val="00046A93"/>
    <w:rsid w:val="00172A27"/>
    <w:rsid w:val="002D0C3D"/>
    <w:rsid w:val="005E7856"/>
    <w:rsid w:val="00607BD2"/>
    <w:rsid w:val="006F3A59"/>
    <w:rsid w:val="00816E3C"/>
    <w:rsid w:val="008D1FA0"/>
    <w:rsid w:val="008D5D8D"/>
    <w:rsid w:val="00B811C5"/>
    <w:rsid w:val="00BC6DF0"/>
    <w:rsid w:val="00E83875"/>
    <w:rsid w:val="00E85BDF"/>
    <w:rsid w:val="00F87576"/>
    <w:rsid w:val="02225B04"/>
    <w:rsid w:val="028C4874"/>
    <w:rsid w:val="02F13073"/>
    <w:rsid w:val="05042A5A"/>
    <w:rsid w:val="065A7C2E"/>
    <w:rsid w:val="069C2C6D"/>
    <w:rsid w:val="07591FC8"/>
    <w:rsid w:val="09D14326"/>
    <w:rsid w:val="0DCA4B09"/>
    <w:rsid w:val="130660C0"/>
    <w:rsid w:val="14912AC7"/>
    <w:rsid w:val="17D66D1D"/>
    <w:rsid w:val="18CB14EE"/>
    <w:rsid w:val="1AB24D93"/>
    <w:rsid w:val="1B440441"/>
    <w:rsid w:val="1D2771B0"/>
    <w:rsid w:val="1DDD59BC"/>
    <w:rsid w:val="1E911659"/>
    <w:rsid w:val="1F0F3C35"/>
    <w:rsid w:val="1FC77127"/>
    <w:rsid w:val="1FEC17D3"/>
    <w:rsid w:val="2019477E"/>
    <w:rsid w:val="218D2B42"/>
    <w:rsid w:val="238C12E3"/>
    <w:rsid w:val="2523272B"/>
    <w:rsid w:val="25D44DD8"/>
    <w:rsid w:val="27A3634D"/>
    <w:rsid w:val="29D474B6"/>
    <w:rsid w:val="2BDD0222"/>
    <w:rsid w:val="2F6F3887"/>
    <w:rsid w:val="30E82E1B"/>
    <w:rsid w:val="3318755B"/>
    <w:rsid w:val="33CD0B04"/>
    <w:rsid w:val="3457616F"/>
    <w:rsid w:val="36203B2D"/>
    <w:rsid w:val="36AE1139"/>
    <w:rsid w:val="398D5364"/>
    <w:rsid w:val="3DA908AC"/>
    <w:rsid w:val="400E49F6"/>
    <w:rsid w:val="42400EA9"/>
    <w:rsid w:val="42F95ECA"/>
    <w:rsid w:val="437744BA"/>
    <w:rsid w:val="44027DB6"/>
    <w:rsid w:val="44B75E37"/>
    <w:rsid w:val="47965C2E"/>
    <w:rsid w:val="47F53276"/>
    <w:rsid w:val="48C84201"/>
    <w:rsid w:val="4A2E6D47"/>
    <w:rsid w:val="4C356705"/>
    <w:rsid w:val="4C50023F"/>
    <w:rsid w:val="4C73355B"/>
    <w:rsid w:val="4C8D3147"/>
    <w:rsid w:val="4DFB6E29"/>
    <w:rsid w:val="4E5E2FEC"/>
    <w:rsid w:val="4EDB63EB"/>
    <w:rsid w:val="50537828"/>
    <w:rsid w:val="533B56AA"/>
    <w:rsid w:val="547C74AB"/>
    <w:rsid w:val="58242BB1"/>
    <w:rsid w:val="58764541"/>
    <w:rsid w:val="59623521"/>
    <w:rsid w:val="5A2410CB"/>
    <w:rsid w:val="5A8913F1"/>
    <w:rsid w:val="5BB24978"/>
    <w:rsid w:val="5BBD3C0E"/>
    <w:rsid w:val="5D974598"/>
    <w:rsid w:val="5DD0370C"/>
    <w:rsid w:val="5E2F0BBB"/>
    <w:rsid w:val="5E5A36C5"/>
    <w:rsid w:val="601B6339"/>
    <w:rsid w:val="613C2DCD"/>
    <w:rsid w:val="619C5EAE"/>
    <w:rsid w:val="61C00B9C"/>
    <w:rsid w:val="61CF57D7"/>
    <w:rsid w:val="62584D39"/>
    <w:rsid w:val="626F5370"/>
    <w:rsid w:val="63F249C9"/>
    <w:rsid w:val="646113F0"/>
    <w:rsid w:val="65A73073"/>
    <w:rsid w:val="671D539B"/>
    <w:rsid w:val="69C15FDD"/>
    <w:rsid w:val="6E0B59A2"/>
    <w:rsid w:val="6E2761B6"/>
    <w:rsid w:val="70097BC2"/>
    <w:rsid w:val="70E17439"/>
    <w:rsid w:val="70FE448F"/>
    <w:rsid w:val="716F0EE9"/>
    <w:rsid w:val="72C34FE4"/>
    <w:rsid w:val="72F20319"/>
    <w:rsid w:val="72F9528E"/>
    <w:rsid w:val="7490587D"/>
    <w:rsid w:val="781C169F"/>
    <w:rsid w:val="78AF56D6"/>
    <w:rsid w:val="7A097A01"/>
    <w:rsid w:val="7ACA3634"/>
    <w:rsid w:val="7C4A2039"/>
    <w:rsid w:val="7C851C0F"/>
    <w:rsid w:val="7C8B294F"/>
    <w:rsid w:val="7F7D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hint="eastAsia"/>
      <w:sz w:val="18"/>
      <w:szCs w:val="18"/>
    </w:rPr>
  </w:style>
  <w:style w:type="paragraph" w:styleId="6">
    <w:name w:val="header"/>
    <w:basedOn w:val="1"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9">
    <w:name w:val="page number"/>
    <w:basedOn w:val="8"/>
    <w:unhideWhenUsed/>
    <w:qFormat/>
    <w:uiPriority w:val="0"/>
    <w:rPr>
      <w:rFonts w:hint="default"/>
      <w:sz w:val="24"/>
      <w:szCs w:val="24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unhideWhenUsed/>
    <w:qFormat/>
    <w:uiPriority w:val="0"/>
    <w:rPr>
      <w:rFonts w:hint="eastAsia" w:ascii="宋体" w:hAnsi="宋体" w:eastAsia="宋体" w:cs="宋体"/>
      <w:sz w:val="29"/>
      <w:szCs w:val="29"/>
      <w:lang w:eastAsia="en-US"/>
    </w:rPr>
  </w:style>
  <w:style w:type="paragraph" w:customStyle="1" w:styleId="13">
    <w:name w:val="null3"/>
    <w:unhideWhenUsed/>
    <w:qFormat/>
    <w:uiPriority w:val="0"/>
    <w:rPr>
      <w:rFonts w:hint="eastAsia" w:ascii="Calibri" w:hAnsi="Calibri" w:eastAsia="宋体" w:cs="Times New Roman"/>
      <w:sz w:val="24"/>
      <w:szCs w:val="24"/>
      <w:lang w:val="en-US" w:eastAsia="zh-Hans" w:bidi="ar-SA"/>
    </w:rPr>
  </w:style>
  <w:style w:type="character" w:customStyle="1" w:styleId="14">
    <w:name w:val="font0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1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6">
    <w:name w:val="font3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7">
    <w:name w:val="font2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8">
    <w:name w:val="font41"/>
    <w:basedOn w:val="8"/>
    <w:unhideWhenUsed/>
    <w:qFormat/>
    <w:uiPriority w:val="0"/>
    <w:rPr>
      <w:rFonts w:hint="default" w:ascii="宋体" w:hAnsi="宋体" w:eastAsia="宋体" w:cs="宋体"/>
      <w:b/>
      <w:color w:val="000000"/>
      <w:sz w:val="22"/>
      <w:szCs w:val="22"/>
    </w:rPr>
  </w:style>
  <w:style w:type="character" w:customStyle="1" w:styleId="19">
    <w:name w:val="font61"/>
    <w:basedOn w:val="8"/>
    <w:unhideWhenUsed/>
    <w:qFormat/>
    <w:uiPriority w:val="0"/>
    <w:rPr>
      <w:rFonts w:hint="default" w:ascii="宋体" w:hAnsi="宋体" w:eastAsia="宋体" w:cs="宋体"/>
      <w:color w:val="000000"/>
      <w:sz w:val="32"/>
      <w:szCs w:val="32"/>
    </w:rPr>
  </w:style>
  <w:style w:type="character" w:customStyle="1" w:styleId="20">
    <w:name w:val="font71"/>
    <w:basedOn w:val="8"/>
    <w:unhideWhenUsed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vertAlign w:val="superscript"/>
    </w:rPr>
  </w:style>
  <w:style w:type="paragraph" w:customStyle="1" w:styleId="21">
    <w:name w:val="HQ 段落"/>
    <w:basedOn w:val="1"/>
    <w:unhideWhenUsed/>
    <w:qFormat/>
    <w:uiPriority w:val="0"/>
    <w:rPr>
      <w:rFonts w:ascii="Times New Roman" w:hAnsi="Times New Roman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403</Words>
  <Characters>419</Characters>
  <Lines>500</Lines>
  <Paragraphs>611</Paragraphs>
  <TotalTime>0</TotalTime>
  <ScaleCrop>false</ScaleCrop>
  <LinksUpToDate>false</LinksUpToDate>
  <CharactersWithSpaces>419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2025-04-24T05:16:00Z</dcterms:created>
  <dc:creator>张小朵</dc:creator>
  <cp:lastModifiedBy>怯</cp:lastModifiedBy>
  <dcterms:modified xsi:type="dcterms:W3CDTF">2026-06-12T07:04:09Z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D18DA0906AC24E599416EB5F2D5CD48D_13</vt:lpwstr>
  </property>
  <property fmtid="{D5CDD505-2E9C-101B-9397-08002B2CF9AE}" pid="4" name="KSOTemplateDocerSaveRecord">
    <vt:lpwstr>eyJoZGlkIjoiYWFiMWNmZGQxNzE1YzljMTVhOGQwMTljYzg3YzY2ZGEiLCJ1c2VySWQiOiIyOTQ2NTA5ODcifQ==</vt:lpwstr>
  </property>
</Properties>
</file>