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A305">
      <w:pPr>
        <w:pStyle w:val="10"/>
        <w:rPr>
          <w:rFonts w:hint="eastAsia"/>
          <w:color w:val="auto"/>
          <w:sz w:val="36"/>
          <w:szCs w:val="36"/>
        </w:rPr>
      </w:pPr>
      <w:r>
        <w:rPr>
          <w:rFonts w:hint="eastAsia"/>
          <w:color w:val="auto"/>
          <w:sz w:val="36"/>
          <w:szCs w:val="36"/>
        </w:rPr>
        <w:t>资格证明文件</w:t>
      </w:r>
    </w:p>
    <w:p w14:paraId="55EFF9CA">
      <w:pPr>
        <w:pStyle w:val="10"/>
        <w:rPr>
          <w:rFonts w:hint="eastAsia"/>
          <w:color w:val="auto"/>
          <w:sz w:val="28"/>
          <w:szCs w:val="28"/>
        </w:rPr>
      </w:pPr>
      <w:bookmarkStart w:id="0" w:name="_Toc2808"/>
      <w:bookmarkStart w:id="1" w:name="_Toc2979"/>
      <w:bookmarkStart w:id="2" w:name="_Toc189843045"/>
      <w:bookmarkStart w:id="3" w:name="_Toc189843150"/>
      <w:bookmarkStart w:id="4" w:name="_Toc18202"/>
      <w:r>
        <w:rPr>
          <w:rFonts w:hint="eastAsia"/>
          <w:color w:val="auto"/>
          <w:sz w:val="28"/>
          <w:szCs w:val="28"/>
        </w:rPr>
        <w:t>（一）法人代表授权书</w:t>
      </w:r>
      <w:bookmarkEnd w:id="0"/>
      <w:bookmarkEnd w:id="1"/>
      <w:bookmarkEnd w:id="2"/>
      <w:bookmarkEnd w:id="3"/>
      <w:bookmarkEnd w:id="4"/>
    </w:p>
    <w:p w14:paraId="724EA7B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4E847EC1">
      <w:pPr>
        <w:shd w:val="clear" w:color="auto" w:fill="FFFFFF"/>
        <w:spacing w:line="360" w:lineRule="auto"/>
        <w:jc w:val="left"/>
        <w:rPr>
          <w:rFonts w:hint="eastAsia" w:ascii="宋体" w:hAnsi="宋体" w:eastAsia="宋体" w:cs="宋体"/>
          <w:color w:val="auto"/>
          <w:spacing w:val="4"/>
          <w:szCs w:val="21"/>
          <w:lang w:eastAsia="zh-CN"/>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lang w:eastAsia="zh-CN"/>
        </w:rPr>
        <w:t>中招(陕西)项目管理有限公司</w:t>
      </w:r>
    </w:p>
    <w:p w14:paraId="4BFF8E59">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）项目的投标、磋商、签约等具体工作，并签署全部有关的文件、协议及合同。</w:t>
      </w:r>
    </w:p>
    <w:p w14:paraId="2604DD2D">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23A5CFF5">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2B279DDB">
      <w:pPr>
        <w:shd w:val="clear" w:color="auto" w:fill="FFFFFF"/>
        <w:spacing w:line="360" w:lineRule="auto"/>
        <w:jc w:val="left"/>
        <w:rPr>
          <w:rFonts w:hint="eastAsia" w:ascii="宋体" w:hAnsi="宋体" w:eastAsia="宋体" w:cs="宋体"/>
          <w:color w:val="auto"/>
          <w:spacing w:val="4"/>
          <w:szCs w:val="21"/>
        </w:rPr>
      </w:pPr>
    </w:p>
    <w:p w14:paraId="29DFA8B6">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8"/>
        <w:tblW w:w="0" w:type="auto"/>
        <w:tblInd w:w="112" w:type="dxa"/>
        <w:tblLayout w:type="fixed"/>
        <w:tblCellMar>
          <w:top w:w="0" w:type="dxa"/>
          <w:left w:w="108" w:type="dxa"/>
          <w:bottom w:w="0" w:type="dxa"/>
          <w:right w:w="108" w:type="dxa"/>
        </w:tblCellMar>
      </w:tblPr>
      <w:tblGrid>
        <w:gridCol w:w="4009"/>
        <w:gridCol w:w="4296"/>
      </w:tblGrid>
      <w:tr w14:paraId="620C91F6">
        <w:tblPrEx>
          <w:tblCellMar>
            <w:top w:w="0" w:type="dxa"/>
            <w:left w:w="108" w:type="dxa"/>
            <w:bottom w:w="0" w:type="dxa"/>
            <w:right w:w="108" w:type="dxa"/>
          </w:tblCellMar>
        </w:tblPrEx>
        <w:trPr>
          <w:trHeight w:val="600" w:hRule="atLeast"/>
        </w:trPr>
        <w:tc>
          <w:tcPr>
            <w:tcW w:w="4009" w:type="dxa"/>
          </w:tcPr>
          <w:p w14:paraId="045812E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41D9F80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05976E1D">
        <w:tblPrEx>
          <w:tblCellMar>
            <w:top w:w="0" w:type="dxa"/>
            <w:left w:w="108" w:type="dxa"/>
            <w:bottom w:w="0" w:type="dxa"/>
            <w:right w:w="108" w:type="dxa"/>
          </w:tblCellMar>
        </w:tblPrEx>
        <w:trPr>
          <w:trHeight w:val="600" w:hRule="atLeast"/>
        </w:trPr>
        <w:tc>
          <w:tcPr>
            <w:tcW w:w="4009" w:type="dxa"/>
          </w:tcPr>
          <w:p w14:paraId="17486269">
            <w:pPr>
              <w:shd w:val="clear" w:color="auto" w:fill="FFFFFF"/>
              <w:spacing w:line="360" w:lineRule="auto"/>
              <w:jc w:val="left"/>
              <w:rPr>
                <w:rFonts w:hint="eastAsia" w:ascii="宋体" w:hAnsi="宋体" w:eastAsia="宋体" w:cs="宋体"/>
                <w:color w:val="auto"/>
                <w:spacing w:val="4"/>
                <w:szCs w:val="21"/>
              </w:rPr>
            </w:pPr>
          </w:p>
        </w:tc>
        <w:tc>
          <w:tcPr>
            <w:tcW w:w="4296" w:type="dxa"/>
          </w:tcPr>
          <w:p w14:paraId="4EF41A07">
            <w:pPr>
              <w:shd w:val="clear" w:color="auto" w:fill="FFFFFF"/>
              <w:spacing w:line="360" w:lineRule="auto"/>
              <w:jc w:val="left"/>
              <w:rPr>
                <w:rFonts w:hint="eastAsia" w:ascii="宋体" w:hAnsi="宋体" w:eastAsia="宋体" w:cs="宋体"/>
                <w:color w:val="auto"/>
                <w:spacing w:val="4"/>
                <w:szCs w:val="21"/>
              </w:rPr>
            </w:pPr>
          </w:p>
        </w:tc>
      </w:tr>
      <w:tr w14:paraId="5C676051">
        <w:tblPrEx>
          <w:tblCellMar>
            <w:top w:w="0" w:type="dxa"/>
            <w:left w:w="108" w:type="dxa"/>
            <w:bottom w:w="0" w:type="dxa"/>
            <w:right w:w="108" w:type="dxa"/>
          </w:tblCellMar>
        </w:tblPrEx>
        <w:trPr>
          <w:trHeight w:val="600" w:hRule="atLeast"/>
        </w:trPr>
        <w:tc>
          <w:tcPr>
            <w:tcW w:w="4009" w:type="dxa"/>
          </w:tcPr>
          <w:p w14:paraId="1D6813C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3CCB401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FD5F69C">
        <w:tblPrEx>
          <w:tblCellMar>
            <w:top w:w="0" w:type="dxa"/>
            <w:left w:w="108" w:type="dxa"/>
            <w:bottom w:w="0" w:type="dxa"/>
            <w:right w:w="108" w:type="dxa"/>
          </w:tblCellMar>
        </w:tblPrEx>
        <w:trPr>
          <w:trHeight w:val="600" w:hRule="atLeast"/>
        </w:trPr>
        <w:tc>
          <w:tcPr>
            <w:tcW w:w="4009" w:type="dxa"/>
          </w:tcPr>
          <w:p w14:paraId="04E6DDB8">
            <w:pPr>
              <w:shd w:val="clear" w:color="auto" w:fill="FFFFFF"/>
              <w:spacing w:line="360" w:lineRule="auto"/>
              <w:jc w:val="left"/>
              <w:rPr>
                <w:rFonts w:hint="eastAsia" w:ascii="宋体" w:hAnsi="宋体" w:eastAsia="宋体" w:cs="宋体"/>
                <w:color w:val="auto"/>
                <w:spacing w:val="4"/>
                <w:szCs w:val="21"/>
              </w:rPr>
            </w:pPr>
          </w:p>
        </w:tc>
        <w:tc>
          <w:tcPr>
            <w:tcW w:w="4296" w:type="dxa"/>
          </w:tcPr>
          <w:p w14:paraId="27D48A9A">
            <w:pPr>
              <w:shd w:val="clear" w:color="auto" w:fill="FFFFFF"/>
              <w:spacing w:line="360" w:lineRule="auto"/>
              <w:jc w:val="left"/>
              <w:rPr>
                <w:rFonts w:hint="eastAsia" w:ascii="宋体" w:hAnsi="宋体" w:eastAsia="宋体" w:cs="宋体"/>
                <w:color w:val="auto"/>
                <w:spacing w:val="4"/>
                <w:szCs w:val="21"/>
              </w:rPr>
            </w:pPr>
          </w:p>
        </w:tc>
      </w:tr>
      <w:tr w14:paraId="4C324E79">
        <w:tblPrEx>
          <w:tblCellMar>
            <w:top w:w="0" w:type="dxa"/>
            <w:left w:w="108" w:type="dxa"/>
            <w:bottom w:w="0" w:type="dxa"/>
            <w:right w:w="108" w:type="dxa"/>
          </w:tblCellMar>
        </w:tblPrEx>
        <w:trPr>
          <w:trHeight w:val="600" w:hRule="atLeast"/>
        </w:trPr>
        <w:tc>
          <w:tcPr>
            <w:tcW w:w="4009" w:type="dxa"/>
          </w:tcPr>
          <w:p w14:paraId="6E628F2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61A5B6D">
            <w:pPr>
              <w:shd w:val="clear" w:color="auto" w:fill="FFFFFF"/>
              <w:spacing w:line="360" w:lineRule="auto"/>
              <w:jc w:val="left"/>
              <w:rPr>
                <w:rFonts w:hint="eastAsia" w:ascii="宋体" w:hAnsi="宋体" w:eastAsia="宋体" w:cs="宋体"/>
                <w:color w:val="auto"/>
                <w:spacing w:val="4"/>
                <w:szCs w:val="21"/>
              </w:rPr>
            </w:pPr>
          </w:p>
        </w:tc>
      </w:tr>
    </w:tbl>
    <w:p w14:paraId="40F944AF">
      <w:pPr>
        <w:shd w:val="clear" w:color="auto" w:fill="FFFFFF"/>
        <w:spacing w:line="360" w:lineRule="auto"/>
        <w:rPr>
          <w:rFonts w:hint="eastAsia" w:ascii="宋体" w:hAnsi="宋体" w:eastAsia="宋体" w:cs="宋体"/>
          <w:color w:val="auto"/>
          <w:spacing w:val="4"/>
          <w:szCs w:val="21"/>
        </w:rPr>
      </w:pPr>
    </w:p>
    <w:p w14:paraId="35CCC76A">
      <w:pPr>
        <w:shd w:val="clear" w:color="auto" w:fill="FFFFFF"/>
        <w:spacing w:line="360" w:lineRule="auto"/>
        <w:rPr>
          <w:rFonts w:hint="eastAsia" w:ascii="宋体" w:hAnsi="宋体" w:eastAsia="宋体" w:cs="宋体"/>
          <w:color w:val="auto"/>
          <w:spacing w:val="4"/>
          <w:szCs w:val="21"/>
        </w:rPr>
      </w:pPr>
    </w:p>
    <w:p w14:paraId="0C0AFF2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1CEC611A">
      <w:pPr>
        <w:shd w:val="clear" w:color="auto" w:fill="FFFFFF"/>
        <w:spacing w:line="360" w:lineRule="auto"/>
        <w:ind w:firstLine="327" w:firstLineChars="150"/>
        <w:rPr>
          <w:rFonts w:hint="eastAsia" w:ascii="宋体" w:hAnsi="宋体" w:eastAsia="宋体" w:cs="宋体"/>
          <w:color w:val="auto"/>
          <w:spacing w:val="4"/>
          <w:szCs w:val="21"/>
        </w:rPr>
      </w:pPr>
    </w:p>
    <w:p w14:paraId="3355F0A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02FEC23E">
      <w:pPr>
        <w:shd w:val="clear" w:color="auto" w:fill="FFFFFF"/>
        <w:spacing w:line="360" w:lineRule="auto"/>
        <w:ind w:firstLine="510"/>
        <w:rPr>
          <w:rFonts w:hint="eastAsia" w:ascii="宋体" w:hAnsi="宋体" w:eastAsia="宋体" w:cs="宋体"/>
          <w:color w:val="auto"/>
          <w:spacing w:val="4"/>
          <w:szCs w:val="21"/>
        </w:rPr>
      </w:pPr>
    </w:p>
    <w:p w14:paraId="026E6A24">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60EAA199">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2446561A">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10A206FA">
      <w:pPr>
        <w:rPr>
          <w:rFonts w:hint="eastAsia"/>
          <w:color w:val="auto"/>
          <w:sz w:val="36"/>
          <w:szCs w:val="36"/>
        </w:rPr>
      </w:pPr>
      <w:r>
        <w:rPr>
          <w:rFonts w:hint="eastAsia"/>
          <w:color w:val="auto"/>
          <w:sz w:val="36"/>
          <w:szCs w:val="36"/>
        </w:rPr>
        <w:br w:type="page"/>
      </w:r>
    </w:p>
    <w:p w14:paraId="7472CC74">
      <w:pPr>
        <w:pStyle w:val="10"/>
        <w:rPr>
          <w:rFonts w:hint="eastAsia"/>
          <w:color w:val="auto"/>
          <w:sz w:val="28"/>
          <w:szCs w:val="28"/>
        </w:rPr>
      </w:pPr>
      <w:r>
        <w:rPr>
          <w:rFonts w:hint="eastAsia"/>
          <w:color w:val="auto"/>
          <w:sz w:val="28"/>
          <w:szCs w:val="28"/>
          <w:lang w:val="en-US" w:eastAsia="zh-CN"/>
        </w:rPr>
        <w:t>法定代表人身份证明</w:t>
      </w:r>
    </w:p>
    <w:p w14:paraId="7DAC93E0">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w:t>
      </w:r>
    </w:p>
    <w:p w14:paraId="38EB08FF">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统一社会信用代码：</w:t>
      </w:r>
      <w:r>
        <w:rPr>
          <w:rFonts w:hint="eastAsia" w:ascii="宋体" w:hAnsi="宋体" w:eastAsia="宋体" w:cs="宋体"/>
          <w:kern w:val="0"/>
          <w:sz w:val="21"/>
          <w:szCs w:val="21"/>
          <w:highlight w:val="none"/>
          <w:u w:val="single"/>
          <w:lang w:val="en-US" w:eastAsia="zh-CN" w:bidi="ar"/>
        </w:rPr>
        <w:t xml:space="preserve">                </w:t>
      </w:r>
    </w:p>
    <w:p w14:paraId="571B7508">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注册地址：</w:t>
      </w:r>
      <w:r>
        <w:rPr>
          <w:rFonts w:hint="eastAsia" w:ascii="宋体" w:hAnsi="宋体" w:eastAsia="宋体" w:cs="宋体"/>
          <w:kern w:val="0"/>
          <w:sz w:val="21"/>
          <w:szCs w:val="21"/>
          <w:highlight w:val="none"/>
          <w:u w:val="single"/>
          <w:lang w:val="en-US" w:eastAsia="zh-CN" w:bidi="ar"/>
        </w:rPr>
        <w:t xml:space="preserve">                        </w:t>
      </w:r>
    </w:p>
    <w:p w14:paraId="1A621F76">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成立时间：</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年 </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月</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日</w:t>
      </w:r>
    </w:p>
    <w:p w14:paraId="276F2BC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lang w:val="en-US" w:eastAsia="zh-CN" w:bidi="ar"/>
        </w:rPr>
        <w:t>经营期限：</w:t>
      </w:r>
      <w:r>
        <w:rPr>
          <w:rFonts w:hint="eastAsia" w:ascii="宋体" w:hAnsi="宋体" w:eastAsia="宋体" w:cs="宋体"/>
          <w:kern w:val="0"/>
          <w:sz w:val="21"/>
          <w:szCs w:val="21"/>
          <w:highlight w:val="none"/>
          <w:u w:val="single"/>
          <w:lang w:val="en-US" w:eastAsia="zh-CN" w:bidi="ar"/>
        </w:rPr>
        <w:t xml:space="preserve">                  </w:t>
      </w:r>
    </w:p>
    <w:p w14:paraId="470DB17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姓名：</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性别：</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年龄：</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系</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（供应商名称）的法定代表人。</w:t>
      </w:r>
    </w:p>
    <w:p w14:paraId="7E3FABFE">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特此证明。</w:t>
      </w:r>
    </w:p>
    <w:p w14:paraId="12B9BEA5">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附：法定代表人身份证复印件</w:t>
      </w:r>
    </w:p>
    <w:tbl>
      <w:tblPr>
        <w:tblStyle w:val="8"/>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868"/>
      </w:tblGrid>
      <w:tr w14:paraId="0638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tcBorders>
              <w:top w:val="single" w:color="auto" w:sz="4" w:space="0"/>
              <w:left w:val="single" w:color="auto" w:sz="4" w:space="0"/>
              <w:bottom w:val="single" w:color="auto" w:sz="4" w:space="0"/>
              <w:right w:val="single" w:color="auto" w:sz="4" w:space="0"/>
            </w:tcBorders>
            <w:shd w:val="clear" w:color="auto" w:fill="auto"/>
            <w:vAlign w:val="center"/>
          </w:tcPr>
          <w:p w14:paraId="52BFDDD8">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1B91B54">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7E88BCE2">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法定代表人身份证复印件粘贴处</w:t>
            </w:r>
          </w:p>
          <w:p w14:paraId="1E668084">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（正反面）</w:t>
            </w:r>
          </w:p>
          <w:p w14:paraId="641E5EAB">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D850C5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tc>
      </w:tr>
    </w:tbl>
    <w:p w14:paraId="15A1BE62">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E952197">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5C9D6841">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A1FCFB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4C8E4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供应商名称（公章）：</w:t>
      </w:r>
    </w:p>
    <w:p w14:paraId="7747BFCF">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日期：    年  月  日</w:t>
      </w:r>
    </w:p>
    <w:p w14:paraId="00C00021">
      <w:pPr>
        <w:rPr>
          <w:rFonts w:hint="eastAsia"/>
          <w:color w:val="auto"/>
          <w:sz w:val="28"/>
          <w:szCs w:val="28"/>
        </w:rPr>
      </w:pPr>
      <w:r>
        <w:rPr>
          <w:rFonts w:hint="eastAsia"/>
          <w:color w:val="auto"/>
          <w:sz w:val="28"/>
          <w:szCs w:val="28"/>
        </w:rPr>
        <w:br w:type="page"/>
      </w:r>
    </w:p>
    <w:p w14:paraId="3961E861">
      <w:pPr>
        <w:pStyle w:val="4"/>
        <w:ind w:firstLine="281" w:firstLineChars="100"/>
        <w:rPr>
          <w:color w:val="auto"/>
          <w:sz w:val="36"/>
          <w:szCs w:val="36"/>
        </w:rPr>
      </w:pPr>
      <w:bookmarkStart w:id="5" w:name="_Toc12036"/>
      <w:bookmarkStart w:id="6" w:name="_Toc29187"/>
      <w:bookmarkStart w:id="7" w:name="_Toc24137"/>
      <w:bookmarkStart w:id="8" w:name="_Toc37938443"/>
      <w:bookmarkStart w:id="9" w:name="_Toc189843151"/>
      <w:bookmarkStart w:id="10" w:name="_Toc189843046"/>
      <w:bookmarkStart w:id="11" w:name="_Toc29366"/>
      <w:bookmarkStart w:id="12" w:name="_Toc7568"/>
      <w:r>
        <w:rPr>
          <w:rFonts w:hint="eastAsia"/>
          <w:color w:val="auto"/>
          <w:sz w:val="28"/>
          <w:szCs w:val="28"/>
        </w:rPr>
        <w:t>（二）陕西省政府采购投标人拒绝政府采购领域商业贿赂承诺书</w:t>
      </w:r>
      <w:bookmarkEnd w:id="5"/>
      <w:bookmarkEnd w:id="6"/>
      <w:bookmarkEnd w:id="7"/>
      <w:bookmarkEnd w:id="8"/>
      <w:bookmarkEnd w:id="9"/>
      <w:bookmarkEnd w:id="10"/>
      <w:bookmarkEnd w:id="11"/>
      <w:bookmarkEnd w:id="12"/>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7C3DDAE">
      <w:pPr>
        <w:pStyle w:val="4"/>
        <w:jc w:val="center"/>
        <w:rPr>
          <w:color w:val="auto"/>
          <w:sz w:val="28"/>
          <w:szCs w:val="28"/>
        </w:rPr>
      </w:pPr>
      <w:r>
        <w:rPr>
          <w:rFonts w:hint="eastAsia"/>
          <w:color w:val="auto"/>
          <w:kern w:val="0"/>
          <w:sz w:val="24"/>
        </w:rPr>
        <w:br w:type="page"/>
      </w:r>
      <w:bookmarkStart w:id="13" w:name="_Toc37938444"/>
      <w:bookmarkStart w:id="14" w:name="_Toc189843152"/>
      <w:bookmarkStart w:id="15" w:name="_Toc189843047"/>
      <w:bookmarkStart w:id="16" w:name="_Toc16347"/>
      <w:bookmarkStart w:id="17" w:name="_Toc8467"/>
      <w:bookmarkStart w:id="18" w:name="_Toc1409"/>
      <w:bookmarkStart w:id="19" w:name="_Toc12951"/>
      <w:bookmarkStart w:id="20" w:name="_Toc27278"/>
      <w:r>
        <w:rPr>
          <w:rFonts w:hint="eastAsia"/>
          <w:color w:val="auto"/>
          <w:sz w:val="28"/>
          <w:szCs w:val="28"/>
        </w:rPr>
        <w:t>（三）资格证明文件</w:t>
      </w:r>
      <w:bookmarkEnd w:id="13"/>
      <w:bookmarkEnd w:id="14"/>
      <w:bookmarkEnd w:id="15"/>
      <w:bookmarkEnd w:id="16"/>
      <w:bookmarkEnd w:id="17"/>
      <w:bookmarkEnd w:id="18"/>
      <w:bookmarkEnd w:id="19"/>
      <w:bookmarkEnd w:id="20"/>
    </w:p>
    <w:p w14:paraId="301C442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380AFE67">
      <w:pPr>
        <w:shd w:val="clear" w:color="auto" w:fill="FFFFFF"/>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供应商须为具有独立承担民事责任能力的法人、其他组织或自然人；出具合法有效的营业执照或其他组织经营的合法凭证，自然人参与的提供其身份证明。 </w:t>
      </w:r>
    </w:p>
    <w:p w14:paraId="004E3967">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22A623E3">
      <w:pPr>
        <w:shd w:val="clear" w:color="auto" w:fill="FFFFFF"/>
        <w:spacing w:line="360" w:lineRule="auto"/>
        <w:ind w:firstLine="420" w:firstLineChars="200"/>
        <w:rPr>
          <w:rFonts w:hint="eastAsia" w:ascii="宋体" w:hAnsi="宋体" w:eastAsia="宋体" w:cs="宋体"/>
          <w:color w:val="auto"/>
          <w:szCs w:val="21"/>
        </w:rPr>
      </w:pPr>
      <w:r>
        <w:rPr>
          <w:rFonts w:hint="eastAsia" w:asciiTheme="majorEastAsia" w:hAnsiTheme="majorEastAsia" w:eastAsiaTheme="majorEastAsia" w:cstheme="majorEastAsia"/>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5ABB9334">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690B26A0">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6BD5C82D">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32498F26">
      <w:pPr>
        <w:shd w:val="clear" w:color="auto" w:fill="FFFFFF"/>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提供响应文件递交截止时间前一年内任意一个月的依法缴纳税收的相关凭据(时间以税款所属日期为准)，凭据应有税务机关或代收机关的公章或业务专用章；依法免税或无须缴纳税收的供应商，应提供相应证明文件。</w:t>
      </w:r>
    </w:p>
    <w:p w14:paraId="34B4F88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21729858">
      <w:pPr>
        <w:shd w:val="clear" w:color="auto" w:fill="FFFFFF"/>
        <w:spacing w:line="360" w:lineRule="auto"/>
        <w:ind w:firstLine="420" w:firstLineChars="200"/>
        <w:rPr>
          <w:rFonts w:hint="eastAsia" w:ascii="宋体" w:hAnsi="宋体" w:eastAsia="宋体" w:cs="宋体"/>
          <w:color w:val="auto"/>
          <w:szCs w:val="21"/>
        </w:rPr>
      </w:pPr>
      <w:r>
        <w:rPr>
          <w:rFonts w:hint="eastAsia" w:asciiTheme="majorEastAsia" w:hAnsiTheme="majorEastAsia" w:eastAsiaTheme="majorEastAsia" w:cstheme="majorEastAsia"/>
        </w:rPr>
        <w:t>提供响应文件递交截止时间前一年内任意一个月的社会保障资金缴存单据或社保机构开具的社会保险参保缴费情况证明；依法不需要缴纳社会保障资金的供应商应提供相关证明文件。</w:t>
      </w:r>
    </w:p>
    <w:p w14:paraId="444B25EF">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参加政府采购活动前3年内在经营活动中没有重大违法记录的书面声明。</w:t>
      </w:r>
    </w:p>
    <w:p w14:paraId="328966A5">
      <w:pPr>
        <w:pStyle w:val="2"/>
        <w:numPr>
          <w:ilvl w:val="0"/>
          <w:numId w:val="1"/>
        </w:numPr>
        <w:ind w:left="0" w:leftChars="0" w:firstLine="422" w:firstLineChars="20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供应商信誉</w:t>
      </w:r>
    </w:p>
    <w:p w14:paraId="34902D0E">
      <w:pPr>
        <w:pStyle w:val="2"/>
        <w:numPr>
          <w:numId w:val="0"/>
        </w:numPr>
        <w:spacing w:line="360" w:lineRule="auto"/>
        <w:ind w:leftChars="200" w:firstLine="420" w:firstLineChars="200"/>
        <w:rPr>
          <w:rFonts w:hint="eastAsia" w:asciiTheme="majorEastAsia" w:hAnsiTheme="majorEastAsia" w:eastAsiaTheme="majorEastAsia" w:cstheme="majorEastAsia"/>
          <w:b w:val="0"/>
          <w:kern w:val="2"/>
          <w:sz w:val="21"/>
          <w:szCs w:val="24"/>
          <w:lang w:val="en-US" w:eastAsia="zh-CN" w:bidi="ar-SA"/>
        </w:rPr>
      </w:pPr>
      <w:r>
        <w:rPr>
          <w:rFonts w:hint="eastAsia" w:asciiTheme="majorEastAsia" w:hAnsiTheme="majorEastAsia" w:eastAsiaTheme="majorEastAsia" w:cstheme="majorEastAsia"/>
          <w:b w:val="0"/>
          <w:kern w:val="2"/>
          <w:sz w:val="21"/>
          <w:szCs w:val="24"/>
          <w:lang w:val="en-US" w:eastAsia="zh-CN" w:bidi="ar-SA"/>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6369E6BF">
      <w:pPr>
        <w:numPr>
          <w:ilvl w:val="0"/>
          <w:numId w:val="1"/>
        </w:numPr>
        <w:shd w:val="clear" w:color="auto" w:fill="FFFFFF"/>
        <w:spacing w:line="360" w:lineRule="auto"/>
        <w:ind w:firstLine="422" w:firstLineChars="200"/>
        <w:rPr>
          <w:rFonts w:hint="default" w:ascii="宋体" w:hAnsi="宋体" w:eastAsia="宋体" w:cs="宋体"/>
          <w:b/>
          <w:bCs/>
          <w:color w:val="auto"/>
          <w:szCs w:val="21"/>
          <w:lang w:val="en-US" w:eastAsia="zh-CN"/>
        </w:rPr>
      </w:pPr>
      <w:r>
        <w:rPr>
          <w:rFonts w:hint="eastAsia" w:ascii="宋体" w:hAnsi="宋体" w:eastAsia="宋体" w:cs="宋体"/>
          <w:b/>
          <w:bCs/>
          <w:color w:val="auto"/>
          <w:szCs w:val="21"/>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10C01D7">
      <w:pPr>
        <w:pStyle w:val="2"/>
        <w:rPr>
          <w:rFonts w:hint="eastAsia" w:eastAsia="宋体"/>
          <w:lang w:val="en-US" w:eastAsia="zh-CN"/>
        </w:rPr>
      </w:pPr>
      <w:r>
        <w:rPr>
          <w:rFonts w:hint="eastAsia" w:ascii="宋体" w:hAnsi="宋体" w:eastAsia="宋体" w:cs="宋体"/>
          <w:b/>
          <w:bCs/>
          <w:color w:val="auto"/>
          <w:szCs w:val="21"/>
          <w:lang w:val="en-US" w:eastAsia="zh-CN"/>
        </w:rPr>
        <w:t>9）</w:t>
      </w:r>
      <w:r>
        <w:rPr>
          <w:rFonts w:hint="default" w:ascii="宋体" w:hAnsi="宋体" w:eastAsia="宋体" w:cs="宋体"/>
          <w:b/>
          <w:bCs/>
          <w:color w:val="auto"/>
          <w:kern w:val="2"/>
          <w:sz w:val="21"/>
          <w:szCs w:val="21"/>
          <w:lang w:val="en-US" w:eastAsia="zh-CN" w:bidi="ar-SA"/>
        </w:rPr>
        <w:t>提供非联合体不分包响应声明。</w:t>
      </w:r>
    </w:p>
    <w:p w14:paraId="167E3EEB">
      <w:pPr>
        <w:pStyle w:val="3"/>
        <w:numPr>
          <w:numId w:val="0"/>
        </w:numPr>
        <w:rPr>
          <w:rFonts w:hint="default" w:ascii="宋体" w:hAnsi="宋体" w:eastAsia="宋体" w:cs="宋体"/>
          <w:b/>
          <w:bCs/>
          <w:color w:val="auto"/>
          <w:kern w:val="2"/>
          <w:sz w:val="21"/>
          <w:szCs w:val="21"/>
          <w:lang w:val="en-US" w:eastAsia="zh-CN" w:bidi="ar-SA"/>
        </w:rPr>
      </w:pPr>
      <w:r>
        <w:rPr>
          <w:rFonts w:hint="eastAsia" w:asciiTheme="majorEastAsia" w:hAnsiTheme="majorEastAsia" w:eastAsiaTheme="majorEastAsia" w:cstheme="majorEastAsia"/>
          <w:b w:val="0"/>
          <w:kern w:val="2"/>
          <w:sz w:val="21"/>
          <w:szCs w:val="24"/>
          <w:lang w:val="en-US" w:eastAsia="zh-CN" w:bidi="ar-SA"/>
        </w:rPr>
        <w:br w:type="page"/>
      </w:r>
    </w:p>
    <w:p w14:paraId="7AA186C7">
      <w:pPr>
        <w:spacing w:line="360" w:lineRule="auto"/>
        <w:rPr>
          <w:rFonts w:hint="eastAsia" w:asciiTheme="majorEastAsia" w:hAnsiTheme="majorEastAsia" w:eastAsiaTheme="majorEastAsia" w:cstheme="majorEastAsia"/>
          <w:b w:val="0"/>
          <w:kern w:val="2"/>
          <w:sz w:val="21"/>
          <w:szCs w:val="24"/>
          <w:lang w:val="en-US" w:eastAsia="zh-CN" w:bidi="ar-SA"/>
        </w:rPr>
      </w:pPr>
    </w:p>
    <w:p w14:paraId="6AA02C12">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Cs w:val="21"/>
        </w:rPr>
        <w:t>附件1：</w:t>
      </w:r>
    </w:p>
    <w:p w14:paraId="1DC7B137">
      <w:pPr>
        <w:shd w:val="clear" w:color="auto" w:fill="FFFFFF"/>
        <w:spacing w:line="360" w:lineRule="auto"/>
        <w:ind w:left="1"/>
        <w:rPr>
          <w:rFonts w:hint="eastAsia" w:ascii="宋体" w:hAnsi="宋体" w:eastAsia="宋体" w:cs="宋体"/>
          <w:b/>
          <w:color w:val="auto"/>
          <w:sz w:val="36"/>
          <w:szCs w:val="36"/>
        </w:rPr>
      </w:pPr>
    </w:p>
    <w:p w14:paraId="10E65C6E">
      <w:pPr>
        <w:shd w:val="clear" w:color="auto" w:fill="FFFFFF"/>
        <w:ind w:left="-2"/>
        <w:jc w:val="center"/>
        <w:rPr>
          <w:rFonts w:hint="eastAsia" w:ascii="宋体" w:hAnsi="宋体" w:eastAsia="宋体" w:cs="宋体"/>
          <w:b/>
          <w:bCs/>
          <w:color w:val="auto"/>
        </w:rPr>
      </w:pPr>
      <w:bookmarkStart w:id="21" w:name="_Toc21085"/>
      <w:bookmarkStart w:id="22" w:name="_Toc18785"/>
      <w:bookmarkStart w:id="23" w:name="_Toc37938219"/>
      <w:bookmarkStart w:id="24" w:name="_Toc31003"/>
      <w:bookmarkStart w:id="25" w:name="_Toc37938445"/>
      <w:bookmarkStart w:id="26" w:name="_Toc2058"/>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7074AC71">
      <w:pPr>
        <w:shd w:val="clear" w:color="auto" w:fill="FFFFFF"/>
        <w:spacing w:line="360" w:lineRule="auto"/>
        <w:rPr>
          <w:rFonts w:hint="eastAsia" w:ascii="宋体" w:hAnsi="宋体" w:eastAsia="宋体" w:cs="宋体"/>
          <w:b/>
          <w:color w:val="auto"/>
          <w:spacing w:val="4"/>
          <w:sz w:val="30"/>
          <w:szCs w:val="30"/>
          <w:u w:val="single"/>
        </w:rPr>
      </w:pPr>
    </w:p>
    <w:p w14:paraId="47086C01">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    ：</w:t>
      </w:r>
    </w:p>
    <w:p w14:paraId="29242D12">
      <w:pPr>
        <w:shd w:val="clear" w:color="auto" w:fill="FFFFFF"/>
        <w:spacing w:line="360" w:lineRule="auto"/>
        <w:rPr>
          <w:rFonts w:hint="eastAsia" w:ascii="宋体" w:hAnsi="宋体" w:eastAsia="宋体" w:cs="宋体"/>
          <w:color w:val="auto"/>
          <w:spacing w:val="4"/>
          <w:szCs w:val="21"/>
          <w:u w:val="single"/>
        </w:rPr>
      </w:pPr>
    </w:p>
    <w:p w14:paraId="6BE1C2A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4EF6A7CA">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678FBFBB">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10BB50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7D0B7FEE">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D37DA54">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22BF8E93">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29CD70E0">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49700230">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910C9D8">
      <w:pPr>
        <w:spacing w:line="360" w:lineRule="auto"/>
        <w:ind w:left="1"/>
        <w:rPr>
          <w:rFonts w:hint="eastAsia" w:ascii="宋体" w:hAnsi="宋体" w:cs="宋体"/>
          <w:b/>
          <w:color w:val="auto"/>
          <w:sz w:val="36"/>
          <w:szCs w:val="36"/>
        </w:rPr>
      </w:pPr>
    </w:p>
    <w:p w14:paraId="441C5E93">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0F6517F4">
      <w:pPr>
        <w:spacing w:line="360" w:lineRule="auto"/>
        <w:rPr>
          <w:rFonts w:hint="eastAsia" w:ascii="宋体" w:hAnsi="宋体" w:cs="宋体"/>
          <w:b/>
          <w:color w:val="auto"/>
          <w:spacing w:val="4"/>
          <w:sz w:val="30"/>
          <w:szCs w:val="30"/>
          <w:u w:val="single"/>
        </w:rPr>
      </w:pPr>
    </w:p>
    <w:p w14:paraId="3454AA5B">
      <w:pPr>
        <w:spacing w:line="480" w:lineRule="auto"/>
        <w:jc w:val="left"/>
        <w:rPr>
          <w:rFonts w:hint="eastAsia" w:ascii="宋体" w:hAnsi="宋体" w:cs="宋体"/>
          <w:color w:val="auto"/>
        </w:rPr>
      </w:pPr>
      <w:r>
        <w:rPr>
          <w:rFonts w:hint="eastAsia" w:ascii="宋体" w:hAnsi="宋体"/>
          <w:color w:val="auto"/>
          <w:spacing w:val="4"/>
          <w:szCs w:val="21"/>
          <w:u w:val="single"/>
        </w:rPr>
        <w:t>致：（</w:t>
      </w:r>
      <w:r>
        <w:rPr>
          <w:rFonts w:hint="eastAsia" w:ascii="宋体" w:hAnsi="宋体"/>
          <w:color w:val="auto"/>
          <w:spacing w:val="4"/>
          <w:szCs w:val="21"/>
          <w:u w:val="single"/>
          <w:lang w:val="en-US" w:eastAsia="zh-CN"/>
        </w:rPr>
        <w:t>采购</w:t>
      </w:r>
      <w:r>
        <w:rPr>
          <w:rFonts w:hint="eastAsia" w:ascii="宋体" w:hAnsi="宋体"/>
          <w:color w:val="auto"/>
          <w:spacing w:val="4"/>
          <w:szCs w:val="21"/>
          <w:u w:val="single"/>
        </w:rPr>
        <w:t>人名称）</w:t>
      </w:r>
      <w:r>
        <w:rPr>
          <w:rFonts w:hint="eastAsia" w:ascii="宋体" w:hAnsi="宋体" w:cs="宋体"/>
          <w:color w:val="auto"/>
          <w:kern w:val="0"/>
        </w:rPr>
        <w:t>：</w:t>
      </w:r>
    </w:p>
    <w:p w14:paraId="2F18402C">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5062AD07">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w:t>
      </w:r>
      <w:r>
        <w:rPr>
          <w:rFonts w:hint="eastAsia"/>
          <w:color w:val="auto"/>
          <w:sz w:val="21"/>
          <w:szCs w:val="21"/>
          <w:shd w:val="clear" w:color="auto" w:fill="FFFFFF"/>
          <w:lang w:val="en-US" w:eastAsia="zh-CN"/>
        </w:rPr>
        <w:t>.</w:t>
      </w:r>
      <w:r>
        <w:rPr>
          <w:rFonts w:hint="eastAsia"/>
          <w:color w:val="auto"/>
          <w:sz w:val="21"/>
          <w:szCs w:val="21"/>
          <w:shd w:val="clear" w:color="auto" w:fill="FFFFFF"/>
        </w:rPr>
        <w:t>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7494C599">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0A6D798B">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24DC7FD2">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3A206937">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0871393A">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7AAD1C2A">
      <w:pPr>
        <w:spacing w:line="360" w:lineRule="auto"/>
        <w:ind w:firstLine="420" w:firstLineChars="200"/>
        <w:jc w:val="left"/>
        <w:rPr>
          <w:rFonts w:hint="eastAsia" w:ascii="宋体" w:hAnsi="宋体" w:cs="宋体"/>
          <w:color w:val="auto"/>
          <w:szCs w:val="21"/>
          <w:shd w:val="clear" w:color="auto" w:fill="FFFFFF"/>
        </w:rPr>
      </w:pPr>
    </w:p>
    <w:p w14:paraId="5E1E7D01">
      <w:pPr>
        <w:spacing w:line="360" w:lineRule="auto"/>
        <w:ind w:firstLine="420" w:firstLineChars="200"/>
        <w:jc w:val="left"/>
        <w:rPr>
          <w:rFonts w:hint="eastAsia" w:ascii="宋体" w:hAnsi="宋体" w:cs="宋体"/>
          <w:color w:val="auto"/>
          <w:szCs w:val="21"/>
          <w:shd w:val="clear" w:color="auto" w:fill="FFFFFF"/>
        </w:rPr>
      </w:pPr>
    </w:p>
    <w:p w14:paraId="52AE720B">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59F24E">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5AB159CD">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60CEE18A">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27" w:name="_Toc30469"/>
      <w:bookmarkStart w:id="28" w:name="_Toc28380"/>
      <w:bookmarkStart w:id="29" w:name="_Toc30386"/>
      <w:bookmarkStart w:id="30" w:name="_Toc8684"/>
      <w:r>
        <w:rPr>
          <w:rFonts w:hint="eastAsia" w:ascii="宋体" w:hAnsi="宋体" w:eastAsia="宋体" w:cs="宋体"/>
          <w:b/>
          <w:bCs/>
          <w:color w:val="auto"/>
          <w:szCs w:val="21"/>
        </w:rPr>
        <w:t>诚信声明</w:t>
      </w:r>
      <w:bookmarkEnd w:id="27"/>
      <w:bookmarkEnd w:id="28"/>
      <w:bookmarkEnd w:id="29"/>
      <w:bookmarkEnd w:id="30"/>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6"/>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r>
        <w:rPr>
          <w:color w:val="auto"/>
        </w:rPr>
        <w:br w:type="page"/>
      </w:r>
    </w:p>
    <w:p w14:paraId="48A08386">
      <w:pPr>
        <w:spacing w:line="360" w:lineRule="auto"/>
        <w:ind w:firstLine="422" w:firstLineChars="200"/>
        <w:jc w:val="left"/>
        <w:rPr>
          <w:rFonts w:hint="eastAsia" w:ascii="宋体" w:hAnsi="宋体" w:eastAsia="宋体" w:cs="宋体"/>
          <w:b/>
          <w:color w:val="auto"/>
          <w:szCs w:val="21"/>
        </w:rPr>
      </w:pPr>
      <w:r>
        <w:rPr>
          <w:rFonts w:hint="eastAsia" w:ascii="宋体" w:hAnsi="宋体" w:eastAsia="宋体" w:cs="宋体"/>
          <w:b/>
          <w:color w:val="auto"/>
          <w:szCs w:val="21"/>
        </w:rPr>
        <w:t>附件</w:t>
      </w:r>
      <w:r>
        <w:rPr>
          <w:rFonts w:hint="eastAsia" w:ascii="宋体" w:hAnsi="宋体" w:eastAsia="宋体" w:cs="宋体"/>
          <w:b/>
          <w:color w:val="auto"/>
          <w:szCs w:val="21"/>
          <w:lang w:val="en-US" w:eastAsia="zh-CN"/>
        </w:rPr>
        <w:t>4</w:t>
      </w:r>
      <w:r>
        <w:rPr>
          <w:rFonts w:hint="eastAsia" w:ascii="宋体" w:hAnsi="宋体" w:eastAsia="宋体" w:cs="宋体"/>
          <w:b/>
          <w:color w:val="auto"/>
          <w:szCs w:val="21"/>
        </w:rPr>
        <w:t>：</w:t>
      </w:r>
    </w:p>
    <w:p w14:paraId="795E29D1">
      <w:pPr>
        <w:spacing w:line="360" w:lineRule="auto"/>
        <w:ind w:firstLine="422" w:firstLineChars="200"/>
        <w:jc w:val="center"/>
        <w:rPr>
          <w:rFonts w:hint="eastAsia" w:hAnsi="宋体" w:cs="宋体"/>
          <w:b/>
          <w:sz w:val="21"/>
          <w:szCs w:val="21"/>
        </w:rPr>
      </w:pPr>
    </w:p>
    <w:p w14:paraId="4FE4261F">
      <w:pPr>
        <w:numPr>
          <w:numId w:val="0"/>
        </w:numPr>
        <w:shd w:val="clear" w:color="auto" w:fill="FFFFFF"/>
        <w:spacing w:line="360" w:lineRule="auto"/>
        <w:rPr>
          <w:rFonts w:hint="default"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8）</w:t>
      </w:r>
      <w:r>
        <w:rPr>
          <w:rFonts w:hint="eastAsia" w:ascii="宋体" w:hAnsi="宋体" w:eastAsia="宋体" w:cs="宋体"/>
          <w:b/>
          <w:bCs/>
          <w:color w:val="auto"/>
          <w:szCs w:val="21"/>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A679562">
      <w:pPr>
        <w:pStyle w:val="2"/>
        <w:rPr>
          <w:rFonts w:hint="eastAsia" w:eastAsia="宋体"/>
          <w:lang w:val="en-US" w:eastAsia="zh-CN"/>
        </w:rPr>
      </w:pPr>
      <w:r>
        <w:rPr>
          <w:rFonts w:hint="eastAsia" w:ascii="宋体" w:hAnsi="宋体" w:eastAsia="宋体" w:cs="宋体"/>
          <w:b/>
          <w:bCs/>
          <w:color w:val="auto"/>
          <w:szCs w:val="21"/>
          <w:lang w:val="en-US" w:eastAsia="zh-CN"/>
        </w:rPr>
        <w:t>9）</w:t>
      </w:r>
      <w:r>
        <w:rPr>
          <w:rFonts w:hint="default" w:ascii="宋体" w:hAnsi="宋体" w:eastAsia="宋体" w:cs="宋体"/>
          <w:b/>
          <w:bCs/>
          <w:color w:val="auto"/>
          <w:kern w:val="2"/>
          <w:sz w:val="21"/>
          <w:szCs w:val="21"/>
          <w:lang w:val="en-US" w:eastAsia="zh-CN" w:bidi="ar-SA"/>
        </w:rPr>
        <w:t>提供非联合体不分包响应声明。</w:t>
      </w:r>
    </w:p>
    <w:p w14:paraId="48D2B4E5">
      <w:pPr>
        <w:jc w:val="center"/>
        <w:rPr>
          <w:rFonts w:hint="eastAsia" w:eastAsiaTheme="minorEastAsia"/>
          <w:color w:val="auto"/>
          <w:lang w:val="en-US" w:eastAsia="zh-CN"/>
        </w:rPr>
      </w:pPr>
      <w:r>
        <w:rPr>
          <w:rFonts w:hint="eastAsia"/>
          <w:color w:val="auto"/>
          <w:lang w:val="en-US" w:eastAsia="zh-CN"/>
        </w:rPr>
        <w:t>未提供格式的，</w:t>
      </w:r>
      <w:bookmarkStart w:id="31" w:name="_GoBack"/>
      <w:bookmarkEnd w:id="31"/>
      <w:r>
        <w:rPr>
          <w:rFonts w:hint="eastAsia"/>
          <w:color w:val="auto"/>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177B2"/>
    <w:multiLevelType w:val="singleLevel"/>
    <w:tmpl w:val="394177B2"/>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17D72"/>
    <w:rsid w:val="050E4841"/>
    <w:rsid w:val="20A17D72"/>
    <w:rsid w:val="2E6B2FDA"/>
    <w:rsid w:val="382F184B"/>
    <w:rsid w:val="3FC74A4A"/>
    <w:rsid w:val="558F7F2F"/>
    <w:rsid w:val="671E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5">
    <w:name w:val="footer"/>
    <w:basedOn w:val="1"/>
    <w:next w:val="1"/>
    <w:qFormat/>
    <w:uiPriority w:val="0"/>
    <w:pPr>
      <w:tabs>
        <w:tab w:val="center" w:pos="4153"/>
        <w:tab w:val="right" w:pos="8306"/>
      </w:tabs>
    </w:pPr>
    <w:rPr>
      <w:sz w:val="18"/>
    </w:rPr>
  </w:style>
  <w:style w:type="paragraph" w:styleId="6">
    <w:name w:val="toc 1"/>
    <w:basedOn w:val="1"/>
    <w:next w:val="1"/>
    <w:unhideWhenUsed/>
    <w:qFormat/>
    <w:uiPriority w:val="39"/>
    <w:pPr>
      <w:widowControl/>
      <w:spacing w:after="100" w:line="276" w:lineRule="auto"/>
      <w:jc w:val="left"/>
    </w:pPr>
    <w:rPr>
      <w:kern w:val="0"/>
      <w:sz w:val="22"/>
      <w:szCs w:val="22"/>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
    <w:name w:val="样式 标题 1 + 三号"/>
    <w:basedOn w:val="4"/>
    <w:qFormat/>
    <w:uiPriority w:val="0"/>
    <w:pPr>
      <w:keepLines w:val="0"/>
      <w:spacing w:before="0" w:after="0" w:line="360" w:lineRule="auto"/>
      <w:jc w:val="center"/>
    </w:pPr>
    <w:rPr>
      <w:rFonts w:eastAsia="宋体" w:cs="宋体" w:asciiTheme="minorEastAsia" w:hAnsiTheme="minorEastAsia"/>
      <w:color w:val="4874CB" w:themeColor="accent1"/>
      <w:kern w:val="2"/>
      <w:sz w:val="32"/>
      <w:szCs w:val="22"/>
      <w14:textFill>
        <w14:solidFill>
          <w14:schemeClr w14:val="accent1"/>
        </w14:solidFill>
      </w14:textFill>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2221</Words>
  <Characters>2246</Characters>
  <Lines>0</Lines>
  <Paragraphs>0</Paragraphs>
  <TotalTime>2</TotalTime>
  <ScaleCrop>false</ScaleCrop>
  <LinksUpToDate>false</LinksUpToDate>
  <CharactersWithSpaces>2758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2025-09-23T02:44:00Z</dcterms:created>
  <dc:creator>方</dc:creator>
  <cp:lastModifiedBy>开心聪father</cp:lastModifiedBy>
  <dcterms:modified xsi:type="dcterms:W3CDTF">2026-06-29T03:03:07Z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133D85F4904E4F87BADB43D9557147E1_11</vt:lpwstr>
  </property>
  <property fmtid="{D5CDD505-2E9C-101B-9397-08002B2CF9AE}" pid="4" name="KSOTemplateDocerSaveRecord">
    <vt:lpwstr>eyJoZGlkIjoiNDA1ZjEwOTFmNGExMmNlNTk1Y2VlMzljYTdjMDg4YmMiLCJ1c2VySWQiOiIzOTE4MjQzNDgifQ==</vt:lpwstr>
  </property>
</Properties>
</file>