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509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汉中市中心医院云影像服务项目竞争性磋商公告</w:t>
      </w:r>
    </w:p>
    <w:p w14:paraId="6B5EF17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1452A5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云影像服务项目</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2026年09月23日 10时00分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（北京时间）前提交响应文件。</w:t>
      </w:r>
    </w:p>
    <w:p w14:paraId="0273544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68FEE7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项目编号：GLD2026-082701Z</w:t>
      </w:r>
    </w:p>
    <w:p w14:paraId="2F6AE7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项目名称：云影像服务项目</w:t>
      </w:r>
    </w:p>
    <w:p w14:paraId="14DD32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采购方式：竞争性磋商</w:t>
      </w:r>
    </w:p>
    <w:p w14:paraId="0E72F5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预算金额：470,000.00元</w:t>
      </w:r>
    </w:p>
    <w:p w14:paraId="4A7BF8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采购需求：详见采购需求附件</w:t>
      </w:r>
    </w:p>
    <w:p w14:paraId="572702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168375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采购包1：自合同签订之日起60个日历日内完成系统安装及调试</w:t>
      </w:r>
    </w:p>
    <w:p w14:paraId="145E53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37F11F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p>
    <w:p w14:paraId="04C1CE9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二、申请人的资格要求：</w:t>
      </w:r>
    </w:p>
    <w:p w14:paraId="00A762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06C5B7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w:t>
      </w:r>
    </w:p>
    <w:p w14:paraId="478557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合同包1(云影像服务项目)落实政府采购政策需满足的资格要求如下:</w:t>
      </w:r>
    </w:p>
    <w:p w14:paraId="77174B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参与的供应商（联合体）服务全部由符合政策要求的中小企业承接。</w:t>
      </w:r>
    </w:p>
    <w:p w14:paraId="446E55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0599DC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合同包1(云影像服务项目)特定资格要求如下:</w:t>
      </w:r>
    </w:p>
    <w:p w14:paraId="19F169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w:t>
      </w:r>
    </w:p>
    <w:p w14:paraId="1E2AA9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(2)法定代表人授权书（附法定代表人身份证复印件）及被授权人身份证（法定代表人直接参加投标只须提供法定代表人身份证）；</w:t>
      </w:r>
    </w:p>
    <w:p w14:paraId="692F9C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(3)具有良好的商业信誉和健全的财务会计制度,具有履行合同所必需的设备和专业技术能力，具有依法缴纳税收和社会保障金的良好记录，参加本项目采购活动前三年内无重大违法活动记录 ，未列入在信用中国网站“失信被执行人”、“重大税收违法案件当事人名单”中(www.creditchina.gov.cn)，也未列入中国政府采购网“政府采购严重违法失信行为记录名单”中www. ccgp. gov.cn )，供应商应按照汉中市财政局《关于全面推行政府采购供应商基本资格条件承诺制的通知》（汉采办采管〔2024〕20号）文件要求提供加盖公章的《汉中市政府采购供应商资格承诺函》。</w:t>
      </w:r>
    </w:p>
    <w:p w14:paraId="4008BD3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三、获取采购文件</w:t>
      </w:r>
    </w:p>
    <w:p w14:paraId="7CCAC6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2026年09月11日 至 2026年09月17日 ，每天上午 00:00:00 至 12:00:00 ，下午 12:00:00 至 23:59:59 （北京时间）</w:t>
      </w:r>
    </w:p>
    <w:p w14:paraId="09730E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项目电子化交易系统（交易执行-选择项目所属区划-应标-项目投标-未获取页面）选择本项目报名参与并获取采购文件</w:t>
      </w:r>
    </w:p>
    <w:p w14:paraId="405DD8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投标人有意参加本项目的，应在陕西省政府采购网（www.ccgp-shaanxi.gov.cn）登录项目电子化交易系统申请获取采购文件</w:t>
      </w:r>
    </w:p>
    <w:p w14:paraId="3EBE35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4DAF507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四、响应文件提交</w:t>
      </w:r>
    </w:p>
    <w:p w14:paraId="1E8303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截止时间：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2026年09月23日 10时00分00秒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231E7B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项目电子化交易系统（交易执行-选择项目所属区划-应标-项目投标-已获取-投标（响应）管理）上传投标（响应）文件</w:t>
      </w:r>
    </w:p>
    <w:p w14:paraId="22F5EC8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五、开启</w:t>
      </w:r>
    </w:p>
    <w:p w14:paraId="7C7351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2026年09月23日 10时00分00秒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2FDFE2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项目电子化交易系统（交易执行-选择项目所属区划-开标-供应商开标大厅）参与线上开标</w:t>
      </w:r>
    </w:p>
    <w:p w14:paraId="4F3ED49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六、公告期限</w:t>
      </w:r>
    </w:p>
    <w:p w14:paraId="4FDA3B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3</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31E1C00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七、其他补充事宜</w:t>
      </w:r>
    </w:p>
    <w:p w14:paraId="65592D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ADA22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00925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88A53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D853D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28ED0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（三）供应商应当自行准备电子化采购所需的计算机终端、软硬件及网络环境，承担因准备不足产生的不利后果。</w:t>
      </w:r>
    </w:p>
    <w:p w14:paraId="5F4002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（四）开标/开启前30分钟内，供应商需登录项目电子化交易系统-“供应商开标大厅”-进入开标选择对应项目包组操作签到。</w:t>
      </w:r>
    </w:p>
    <w:p w14:paraId="14CDF1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（五）政府采购平台技术支持：</w:t>
      </w:r>
    </w:p>
    <w:p w14:paraId="736A5A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在线客服：通过陕西省政府采购网-在线客服进行咨询</w:t>
      </w:r>
    </w:p>
    <w:p w14:paraId="7525FF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技术服务电话：029-96702</w:t>
      </w:r>
    </w:p>
    <w:p w14:paraId="2B16CC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CA及签章服务：通过陕西省政府采购网-办事指南进行查询</w:t>
      </w:r>
    </w:p>
    <w:p w14:paraId="333A81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的通知》（陕财办采〔2020〕15号）；（14）落实政府采购政策《国务疾办公厅关于在政府采购中实施本国产品标准及相关政策时通知国办发(2025)34号》；（15）如有最新颁布的政府采购政策，按最新的文件执行。</w:t>
      </w:r>
    </w:p>
    <w:p w14:paraId="0B234D7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八、对本次招标提出询问，请按以下方式联系。</w:t>
      </w:r>
    </w:p>
    <w:p w14:paraId="7DD7407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7ED039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汉中市中心医院</w:t>
      </w:r>
    </w:p>
    <w:p w14:paraId="0E8584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汉中市汉台区康复路22号</w:t>
      </w:r>
    </w:p>
    <w:p w14:paraId="3B596F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0916-2682065</w:t>
      </w:r>
    </w:p>
    <w:p w14:paraId="3082D96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696164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陕西广联达招标有限公司</w:t>
      </w:r>
    </w:p>
    <w:p w14:paraId="069442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西安经济技术开发区明光路 55号天朗经开中心 25 层 2504 室</w:t>
      </w:r>
    </w:p>
    <w:p w14:paraId="293D36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17792615459</w:t>
      </w:r>
    </w:p>
    <w:p w14:paraId="7DCF514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3531E5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陈萌</w:t>
      </w:r>
    </w:p>
    <w:p w14:paraId="11E04E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17792615459</w:t>
      </w:r>
    </w:p>
    <w:p w14:paraId="533CD9C6">
      <w:pPr>
        <w:rPr>
          <w:color w:val="auto"/>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77827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2026-09-10T02:59:35Z</dcterms:created>
  <dc:creator>Administrator</dc:creator>
  <cp:lastModifiedBy>毛毛麻麻^_^跨境代购</cp:lastModifiedBy>
  <dcterms:modified xsi:type="dcterms:W3CDTF">2026-09-10T02:59:50Z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eyJoZGlkIjoiNTI4NWY5Y2QzMTA2MWY4N2ZmNWU2ZTM2Y2UyMDAwZWEiLCJ1c2VySWQiOiI0MzA1Mjg1NTQifQ==</vt:lpwstr>
  </property>
  <property fmtid="{D5CDD505-2E9C-101B-9397-08002B2CF9AE}" pid="4" name="ICV">
    <vt:lpwstr>3EE18A48D75F498D953F1585A74BECE2_12</vt:lpwstr>
  </property>
</Properties>
</file>