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版本号：YCK2026-HW-00120260609001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长角坝镇教场坝村中药材延链建设项目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YCK2026-HW-001</w:t>
      </w:r>
      <w:r>
        <w:br/>
      </w:r>
      <w:r>
        <w:br/>
      </w:r>
      <w:r>
        <w:br/>
      </w:r>
    </w:p>
    <w:p>
      <w:pPr>
        <w:pStyle w:val="null3"/>
        <w:jc w:val="center"/>
        <w:outlineLvl w:val="2"/>
      </w:pPr>
      <w:r>
        <w:rPr>
          <w:rFonts w:ascii="仿宋_GB2312" w:hAnsi="仿宋_GB2312" w:cs="仿宋_GB2312" w:eastAsia="仿宋_GB2312"/>
          <w:sz w:val="28"/>
          <w:b/>
        </w:rPr>
        <w:t>佛坪县长角坝镇人民政府</w:t>
      </w:r>
    </w:p>
    <w:p>
      <w:pPr>
        <w:pStyle w:val="null3"/>
        <w:jc w:val="center"/>
        <w:outlineLvl w:val="2"/>
      </w:pPr>
      <w:r>
        <w:rPr>
          <w:rFonts w:ascii="仿宋_GB2312" w:hAnsi="仿宋_GB2312" w:cs="仿宋_GB2312" w:eastAsia="仿宋_GB2312"/>
          <w:sz w:val="28"/>
          <w:b/>
        </w:rPr>
        <w:t>陕西优程控项目管理有限公司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陕西优程控项目管理有限公司</w:t>
      </w:r>
      <w:r>
        <w:rPr>
          <w:rFonts w:ascii="仿宋_GB2312" w:hAnsi="仿宋_GB2312" w:cs="仿宋_GB2312" w:eastAsia="仿宋_GB2312"/>
        </w:rPr>
        <w:t>（以下简称“代理机构”）受</w:t>
      </w:r>
      <w:r>
        <w:rPr>
          <w:rFonts w:ascii="仿宋_GB2312" w:hAnsi="仿宋_GB2312" w:cs="仿宋_GB2312" w:eastAsia="仿宋_GB2312"/>
        </w:rPr>
        <w:t>佛坪县长角坝镇人民政府</w:t>
      </w:r>
      <w:r>
        <w:rPr>
          <w:rFonts w:ascii="仿宋_GB2312" w:hAnsi="仿宋_GB2312" w:cs="仿宋_GB2312" w:eastAsia="仿宋_GB2312"/>
        </w:rPr>
        <w:t>委托，拟对</w:t>
      </w:r>
      <w:r>
        <w:rPr>
          <w:rFonts w:ascii="仿宋_GB2312" w:hAnsi="仿宋_GB2312" w:cs="仿宋_GB2312" w:eastAsia="仿宋_GB2312"/>
        </w:rPr>
        <w:t>长角坝镇教场坝村中药材延链建设项目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YCK2026-HW-001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长角坝镇教场坝村中药材延链建设项目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依托⻓⻆坝镇20000亩⼭茱萸规模，在教场坝村四组改建⼭茱萸⼚房1300平⽅⽶，安装⼭茱萸⽣产线⼀条，并改造提升⽣产线，同时在该⼚房内设置快检室。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采购包1（采购包1）：属于专门面向中小企业采购。</w:t>
      </w:r>
    </w:p>
    <w:p>
      <w:pPr>
        <w:pStyle w:val="null3"/>
      </w:pPr>
      <w:r>
        <w:rPr>
          <w:rFonts w:ascii="仿宋_GB2312" w:hAnsi="仿宋_GB2312" w:cs="仿宋_GB2312" w:eastAsia="仿宋_GB2312"/>
        </w:rPr>
        <w:t>采购包2（采购包2）：属于专门面向中小企业采购。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直接参加投标的，须提供《法定代表人身份证明》及法定代表人身份证复印件;法定代表人授权他人参加投标，须提供《法定代表人授权委托书》、法定代表人身份证复印件及委托代理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及无关联关系承诺：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直接参加投标的，须提供《法定代表人身份证明》及法定代表人身份证复印件;法定代表人授权他人参加投标，须提供《法定代表人授权委托书》、法定代表人身份证复印件及委托代理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及无关联关系承诺：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佛坪县长角坝镇人民政府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佛坪县教长坝村三组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佛坪县长角坝镇人民政府经办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15332530609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陕西优程控项目管理有限公司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陕西省汉中市南郑区陕西省汉中市南郑区大河坎镇智慧江南小区五期21号楼一层118铺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李纪红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18591601813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采购包2：600,000.00元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开户名称：陕西优程控项目管理有限公司</w:t>
            </w:r>
          </w:p>
          <w:p>
            <w:pPr>
              <w:pStyle w:val="null3"/>
            </w:pPr>
            <w:r>
              <w:rPr>
                <w:rFonts w:ascii="仿宋_GB2312" w:hAnsi="仿宋_GB2312" w:cs="仿宋_GB2312" w:eastAsia="仿宋_GB2312"/>
              </w:rPr>
              <w:t>开户银行：中国建设银行股份有限公司汉中南郑区龙岗路支行</w:t>
            </w:r>
          </w:p>
          <w:p>
            <w:pPr>
              <w:pStyle w:val="null3"/>
            </w:pPr>
            <w:r>
              <w:rPr>
                <w:rFonts w:ascii="仿宋_GB2312" w:hAnsi="仿宋_GB2312" w:cs="仿宋_GB2312" w:eastAsia="仿宋_GB2312"/>
              </w:rPr>
              <w:t>银行账号：61050110066800001087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代理服务费收费标准：代理服务费收费标准：参考国家计委颁发的《招标代理服务收费管理暂行办法》(计价格【2002】1980号)文件及《关于招标代理服务收费有关问题的通知》(发改办价格【2003】857号)文件执行。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佛坪县长角坝镇人民政府</w:t>
      </w:r>
      <w:r>
        <w:rPr>
          <w:rFonts w:ascii="仿宋_GB2312" w:hAnsi="仿宋_GB2312" w:cs="仿宋_GB2312" w:eastAsia="仿宋_GB2312"/>
        </w:rPr>
        <w:t>和</w:t>
      </w:r>
      <w:r>
        <w:rPr>
          <w:rFonts w:ascii="仿宋_GB2312" w:hAnsi="仿宋_GB2312" w:cs="仿宋_GB2312" w:eastAsia="仿宋_GB2312"/>
        </w:rPr>
        <w:t>陕西优程控项目管理有限公司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佛坪县长角坝镇人民政府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陕西优程控项目管理有限公司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佛坪县长角坝镇人民政府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陕西优程控项目管理有限公司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陕西优程控项目管理有限公司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陕西优程控项目管理有限公司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陕西优程控项目管理有限公司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联系人：李纪红</w:t>
      </w:r>
    </w:p>
    <w:p>
      <w:pPr>
        <w:pStyle w:val="null3"/>
      </w:pPr>
      <w:r>
        <w:rPr>
          <w:rFonts w:ascii="仿宋_GB2312" w:hAnsi="仿宋_GB2312" w:cs="仿宋_GB2312" w:eastAsia="仿宋_GB2312"/>
        </w:rPr>
        <w:t>联系电话：18591601813</w:t>
      </w:r>
    </w:p>
    <w:p>
      <w:pPr>
        <w:pStyle w:val="null3"/>
      </w:pPr>
      <w:r>
        <w:rPr>
          <w:rFonts w:ascii="仿宋_GB2312" w:hAnsi="仿宋_GB2312" w:cs="仿宋_GB2312" w:eastAsia="仿宋_GB2312"/>
        </w:rPr>
        <w:t>地址：陕西省汉中市南郑区大河坎镇智慧江南小区五期21号楼一层118铺</w:t>
      </w:r>
    </w:p>
    <w:p>
      <w:pPr>
        <w:pStyle w:val="null3"/>
      </w:pPr>
      <w:r>
        <w:rPr>
          <w:rFonts w:ascii="仿宋_GB2312" w:hAnsi="仿宋_GB2312" w:cs="仿宋_GB2312" w:eastAsia="仿宋_GB2312"/>
        </w:rPr>
        <w:t>邮编：723102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依托长角坝镇20000亩山茱萸规模，在教场坝村四组改建山茱萸厂房1300平方米，安装山茱萸生产线一条，并改造提升生产线，同时在该厂房内设置快检室。 </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color w:val="000000"/>
              </w:rPr>
              <w:t>长角坝镇教场坝村中药材延链建设项目</w:t>
            </w:r>
          </w:p>
          <w:p>
            <w:pPr>
              <w:pStyle w:val="null3"/>
              <w:jc w:val="center"/>
            </w:pPr>
            <w:r>
              <w:rPr>
                <w:rFonts w:ascii="仿宋_GB2312" w:hAnsi="仿宋_GB2312" w:cs="仿宋_GB2312" w:eastAsia="仿宋_GB2312"/>
                <w:sz w:val="28"/>
                <w:b/>
                <w:color w:val="000000"/>
              </w:rPr>
              <w:t>设备购买清单</w:t>
            </w:r>
          </w:p>
          <w:tbl>
            <w:tblPr>
              <w:tblBorders>
                <w:top w:val="none" w:color="000000" w:sz="4"/>
                <w:left w:val="none" w:color="000000" w:sz="4"/>
                <w:bottom w:val="none" w:color="000000" w:sz="4"/>
                <w:right w:val="none" w:color="000000" w:sz="4"/>
                <w:insideH w:val="none"/>
                <w:insideV w:val="none"/>
              </w:tblBorders>
            </w:tblPr>
            <w:tblGrid>
              <w:gridCol w:w="199"/>
              <w:gridCol w:w="256"/>
              <w:gridCol w:w="217"/>
              <w:gridCol w:w="251"/>
              <w:gridCol w:w="1350"/>
              <w:gridCol w:w="260"/>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编号</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w:t>
                  </w:r>
                  <w:r>
                    <w:rPr>
                      <w:rFonts w:ascii="仿宋_GB2312" w:hAnsi="仿宋_GB2312" w:cs="仿宋_GB2312" w:eastAsia="仿宋_GB2312"/>
                      <w:sz w:val="22"/>
                      <w:color w:val="000000"/>
                    </w:rPr>
                    <w:t>名称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设备相关参数及说明</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提升机</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护板采用厚度为</w:t>
                  </w:r>
                  <w:r>
                    <w:rPr>
                      <w:rFonts w:ascii="仿宋_GB2312" w:hAnsi="仿宋_GB2312" w:cs="仿宋_GB2312" w:eastAsia="仿宋_GB2312"/>
                      <w:sz w:val="20"/>
                      <w:color w:val="000000"/>
                    </w:rPr>
                    <w:t>≥</w:t>
                  </w:r>
                  <w:r>
                    <w:rPr>
                      <w:rFonts w:ascii="仿宋_GB2312" w:hAnsi="仿宋_GB2312" w:cs="仿宋_GB2312" w:eastAsia="仿宋_GB2312"/>
                      <w:sz w:val="20"/>
                      <w:color w:val="000000"/>
                    </w:rPr>
                    <w:t>1.5mm</w:t>
                  </w:r>
                  <w:r>
                    <w:rPr>
                      <w:rFonts w:ascii="仿宋_GB2312" w:hAnsi="仿宋_GB2312" w:cs="仿宋_GB2312" w:eastAsia="仿宋_GB2312"/>
                      <w:sz w:val="20"/>
                      <w:color w:val="000000"/>
                    </w:rPr>
                    <w:t>不锈钢板制作</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支架采用</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1.5mm</w:t>
                  </w:r>
                  <w:r>
                    <w:rPr>
                      <w:rFonts w:ascii="仿宋_GB2312" w:hAnsi="仿宋_GB2312" w:cs="仿宋_GB2312" w:eastAsia="仿宋_GB2312"/>
                      <w:sz w:val="20"/>
                      <w:color w:val="000000"/>
                    </w:rPr>
                    <w:t>不锈钢方管，底部配有万向调节栓</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输送采用皮带传动</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配有动力</w:t>
                  </w:r>
                  <w:r>
                    <w:rPr>
                      <w:rFonts w:ascii="仿宋_GB2312" w:hAnsi="仿宋_GB2312" w:cs="仿宋_GB2312" w:eastAsia="仿宋_GB2312"/>
                      <w:sz w:val="20"/>
                      <w:color w:val="000000"/>
                    </w:rPr>
                    <w:t>≥</w:t>
                  </w:r>
                  <w:r>
                    <w:rPr>
                      <w:rFonts w:ascii="仿宋_GB2312" w:hAnsi="仿宋_GB2312" w:cs="仿宋_GB2312" w:eastAsia="仿宋_GB2312"/>
                      <w:sz w:val="20"/>
                      <w:color w:val="000000"/>
                    </w:rPr>
                    <w:t>0.55KW</w:t>
                  </w:r>
                  <w:r>
                    <w:rPr>
                      <w:rFonts w:ascii="仿宋_GB2312" w:hAnsi="仿宋_GB2312" w:cs="仿宋_GB2312" w:eastAsia="仿宋_GB2312"/>
                      <w:sz w:val="20"/>
                      <w:color w:val="000000"/>
                    </w:rPr>
                    <w:t>无级调速器一台</w:t>
                  </w:r>
                  <w:r>
                    <w:rPr>
                      <w:rFonts w:ascii="仿宋_GB2312" w:hAnsi="仿宋_GB2312" w:cs="仿宋_GB2312" w:eastAsia="仿宋_GB2312"/>
                      <w:sz w:val="20"/>
                      <w:color w:val="000000"/>
                    </w:rPr>
                    <w:t>，</w:t>
                  </w:r>
                  <w:r>
                    <w:rPr>
                      <w:rFonts w:ascii="仿宋_GB2312" w:hAnsi="仿宋_GB2312" w:cs="仿宋_GB2312" w:eastAsia="仿宋_GB2312"/>
                      <w:sz w:val="20"/>
                      <w:color w:val="000000"/>
                    </w:rPr>
                    <w:t>并配有不锈钢防护罩</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AC</w:t>
                  </w:r>
                  <w:r>
                    <w:rPr>
                      <w:rFonts w:ascii="仿宋_GB2312" w:hAnsi="仿宋_GB2312" w:cs="仿宋_GB2312" w:eastAsia="仿宋_GB2312"/>
                      <w:sz w:val="20"/>
                      <w:color w:val="000000"/>
                    </w:rPr>
                    <w:t>220V</w:t>
                  </w:r>
                  <w:r>
                    <w:rPr>
                      <w:rFonts w:ascii="仿宋_GB2312" w:hAnsi="仿宋_GB2312" w:cs="仿宋_GB2312" w:eastAsia="仿宋_GB2312"/>
                      <w:sz w:val="20"/>
                      <w:color w:val="000000"/>
                    </w:rPr>
                    <w:t>,50HZ</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、提升高度：底部</w:t>
                  </w:r>
                  <w:r>
                    <w:rPr>
                      <w:rFonts w:ascii="仿宋_GB2312" w:hAnsi="仿宋_GB2312" w:cs="仿宋_GB2312" w:eastAsia="仿宋_GB2312"/>
                      <w:sz w:val="20"/>
                      <w:color w:val="000000"/>
                    </w:rPr>
                    <w:t>400mm-</w:t>
                  </w:r>
                  <w:r>
                    <w:rPr>
                      <w:rFonts w:ascii="仿宋_GB2312" w:hAnsi="仿宋_GB2312" w:cs="仿宋_GB2312" w:eastAsia="仿宋_GB2312"/>
                      <w:sz w:val="20"/>
                      <w:color w:val="000000"/>
                    </w:rPr>
                    <w:t>顶端出口距离，</w:t>
                  </w:r>
                  <w:r>
                    <w:rPr>
                      <w:rFonts w:ascii="仿宋_GB2312" w:hAnsi="仿宋_GB2312" w:cs="仿宋_GB2312" w:eastAsia="仿宋_GB2312"/>
                      <w:sz w:val="20"/>
                      <w:color w:val="000000"/>
                    </w:rPr>
                    <w:t>1500-1700mm</w:t>
                  </w:r>
                  <w:r>
                    <w:rPr>
                      <w:rFonts w:ascii="仿宋_GB2312" w:hAnsi="仿宋_GB2312" w:cs="仿宋_GB2312" w:eastAsia="仿宋_GB2312"/>
                      <w:sz w:val="20"/>
                      <w:color w:val="000000"/>
                    </w:rPr>
                    <w:t>；</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鼓泡清洗机</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米</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、支架为</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1.5mm</w:t>
                  </w:r>
                  <w:r>
                    <w:rPr>
                      <w:rFonts w:ascii="仿宋_GB2312" w:hAnsi="仿宋_GB2312" w:cs="仿宋_GB2312" w:eastAsia="仿宋_GB2312"/>
                      <w:sz w:val="20"/>
                      <w:color w:val="000000"/>
                    </w:rPr>
                    <w:t>不锈钢方管，底部万向调节栓</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输送采用</w:t>
                  </w:r>
                  <w:r>
                    <w:rPr>
                      <w:rFonts w:ascii="仿宋_GB2312" w:hAnsi="仿宋_GB2312" w:cs="仿宋_GB2312" w:eastAsia="仿宋_GB2312"/>
                      <w:sz w:val="20"/>
                      <w:color w:val="000000"/>
                    </w:rPr>
                    <w:t>食品级</w:t>
                  </w:r>
                  <w:r>
                    <w:rPr>
                      <w:rFonts w:ascii="仿宋_GB2312" w:hAnsi="仿宋_GB2312" w:cs="仿宋_GB2312" w:eastAsia="仿宋_GB2312"/>
                      <w:sz w:val="20"/>
                      <w:color w:val="000000"/>
                    </w:rPr>
                    <w:t>板带输送，适合清洗山茱萸</w:t>
                  </w:r>
                  <w:r>
                    <w:rPr>
                      <w:rFonts w:ascii="仿宋_GB2312" w:hAnsi="仿宋_GB2312" w:cs="仿宋_GB2312" w:eastAsia="仿宋_GB2312"/>
                      <w:sz w:val="20"/>
                      <w:color w:val="000000"/>
                    </w:rPr>
                    <w:t>等</w:t>
                  </w:r>
                  <w:r>
                    <w:rPr>
                      <w:rFonts w:ascii="仿宋_GB2312" w:hAnsi="仿宋_GB2312" w:cs="仿宋_GB2312" w:eastAsia="仿宋_GB2312"/>
                      <w:sz w:val="20"/>
                      <w:color w:val="000000"/>
                    </w:rPr>
                    <w:t>鲜果</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备配有进水口、排污阀等装置</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配有动力</w:t>
                  </w:r>
                  <w:r>
                    <w:rPr>
                      <w:rFonts w:ascii="仿宋_GB2312" w:hAnsi="仿宋_GB2312" w:cs="仿宋_GB2312" w:eastAsia="仿宋_GB2312"/>
                      <w:sz w:val="20"/>
                      <w:color w:val="000000"/>
                    </w:rPr>
                    <w:t>≥</w:t>
                  </w:r>
                  <w:r>
                    <w:rPr>
                      <w:rFonts w:ascii="仿宋_GB2312" w:hAnsi="仿宋_GB2312" w:cs="仿宋_GB2312" w:eastAsia="仿宋_GB2312"/>
                      <w:sz w:val="20"/>
                      <w:color w:val="000000"/>
                    </w:rPr>
                    <w:t>0.75KW</w:t>
                  </w:r>
                  <w:r>
                    <w:rPr>
                      <w:rFonts w:ascii="仿宋_GB2312" w:hAnsi="仿宋_GB2312" w:cs="仿宋_GB2312" w:eastAsia="仿宋_GB2312"/>
                      <w:sz w:val="20"/>
                      <w:color w:val="000000"/>
                    </w:rPr>
                    <w:t>无级调速器一台；汽泡机一台；</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内置气泡管道一套，上为冲孔篦子</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整机除电机、支架及相关部件外均采用不锈钢材质制造</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清洗能力：</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1000KG/时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IP54</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AC</w:t>
                  </w:r>
                  <w:r>
                    <w:rPr>
                      <w:rFonts w:ascii="仿宋_GB2312" w:hAnsi="仿宋_GB2312" w:cs="仿宋_GB2312" w:eastAsia="仿宋_GB2312"/>
                      <w:sz w:val="20"/>
                      <w:color w:val="000000"/>
                    </w:rPr>
                    <w:t>380V</w:t>
                  </w:r>
                  <w:r>
                    <w:rPr>
                      <w:rFonts w:ascii="仿宋_GB2312" w:hAnsi="仿宋_GB2312" w:cs="仿宋_GB2312" w:eastAsia="仿宋_GB2312"/>
                      <w:sz w:val="20"/>
                      <w:color w:val="000000"/>
                    </w:rPr>
                    <w:t>,50HZ</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清洗</w:t>
                  </w:r>
                  <w:r>
                    <w:rPr>
                      <w:rFonts w:ascii="仿宋_GB2312" w:hAnsi="仿宋_GB2312" w:cs="仿宋_GB2312" w:eastAsia="仿宋_GB2312"/>
                      <w:sz w:val="20"/>
                      <w:color w:val="000000"/>
                    </w:rPr>
                    <w:t>净度</w:t>
                  </w:r>
                  <w:r>
                    <w:rPr>
                      <w:rFonts w:ascii="仿宋_GB2312" w:hAnsi="仿宋_GB2312" w:cs="仿宋_GB2312" w:eastAsia="仿宋_GB2312"/>
                      <w:sz w:val="20"/>
                      <w:color w:val="000000"/>
                    </w:rPr>
                    <w:t>≥</w:t>
                  </w:r>
                  <w:r>
                    <w:rPr>
                      <w:rFonts w:ascii="仿宋_GB2312" w:hAnsi="仿宋_GB2312" w:cs="仿宋_GB2312" w:eastAsia="仿宋_GB2312"/>
                      <w:sz w:val="20"/>
                      <w:color w:val="000000"/>
                    </w:rPr>
                    <w:t>96%</w:t>
                  </w:r>
                  <w:r>
                    <w:rPr>
                      <w:rFonts w:ascii="仿宋_GB2312" w:hAnsi="仿宋_GB2312" w:cs="仿宋_GB2312" w:eastAsia="仿宋_GB2312"/>
                      <w:sz w:val="20"/>
                      <w:color w:val="000000"/>
                    </w:rPr>
                    <w:t>；</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高温蒸煮清洗机</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、蒸煮能力：</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1000KG/</w:t>
                  </w:r>
                  <w:r>
                    <w:rPr>
                      <w:rFonts w:ascii="仿宋_GB2312" w:hAnsi="仿宋_GB2312" w:cs="仿宋_GB2312" w:eastAsia="仿宋_GB2312"/>
                      <w:sz w:val="20"/>
                      <w:color w:val="000000"/>
                    </w:rPr>
                    <w:t>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IP54</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AC</w:t>
                  </w:r>
                  <w:r>
                    <w:rPr>
                      <w:rFonts w:ascii="仿宋_GB2312" w:hAnsi="仿宋_GB2312" w:cs="仿宋_GB2312" w:eastAsia="仿宋_GB2312"/>
                      <w:sz w:val="20"/>
                      <w:color w:val="000000"/>
                    </w:rPr>
                    <w:t>380V</w:t>
                  </w:r>
                  <w:r>
                    <w:rPr>
                      <w:rFonts w:ascii="仿宋_GB2312" w:hAnsi="仿宋_GB2312" w:cs="仿宋_GB2312" w:eastAsia="仿宋_GB2312"/>
                      <w:sz w:val="20"/>
                      <w:color w:val="000000"/>
                    </w:rPr>
                    <w:t>,50HZ</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清洗</w:t>
                  </w:r>
                  <w:r>
                    <w:rPr>
                      <w:rFonts w:ascii="仿宋_GB2312" w:hAnsi="仿宋_GB2312" w:cs="仿宋_GB2312" w:eastAsia="仿宋_GB2312"/>
                      <w:sz w:val="20"/>
                      <w:color w:val="000000"/>
                    </w:rPr>
                    <w:t>净度</w:t>
                  </w:r>
                  <w:r>
                    <w:rPr>
                      <w:rFonts w:ascii="仿宋_GB2312" w:hAnsi="仿宋_GB2312" w:cs="仿宋_GB2312" w:eastAsia="仿宋_GB2312"/>
                      <w:sz w:val="20"/>
                      <w:color w:val="000000"/>
                    </w:rPr>
                    <w:t>≥</w:t>
                  </w:r>
                  <w:r>
                    <w:rPr>
                      <w:rFonts w:ascii="仿宋_GB2312" w:hAnsi="仿宋_GB2312" w:cs="仿宋_GB2312" w:eastAsia="仿宋_GB2312"/>
                      <w:sz w:val="20"/>
                      <w:color w:val="000000"/>
                    </w:rPr>
                    <w:t>96%</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米</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电加热管加热；加热功率：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60KW</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、主体</w:t>
                  </w:r>
                  <w:r>
                    <w:rPr>
                      <w:rFonts w:ascii="仿宋_GB2312" w:hAnsi="仿宋_GB2312" w:cs="仿宋_GB2312" w:eastAsia="仿宋_GB2312"/>
                      <w:sz w:val="20"/>
                      <w:color w:val="000000"/>
                    </w:rPr>
                    <w:t>304</w:t>
                  </w:r>
                  <w:r>
                    <w:rPr>
                      <w:rFonts w:ascii="仿宋_GB2312" w:hAnsi="仿宋_GB2312" w:cs="仿宋_GB2312" w:eastAsia="仿宋_GB2312"/>
                      <w:sz w:val="20"/>
                      <w:color w:val="000000"/>
                    </w:rPr>
                    <w:t>不锈钢制作，与物料接触均为食品级材质；</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设备智能温控</w:t>
                  </w:r>
                  <w:r>
                    <w:rPr>
                      <w:rFonts w:ascii="仿宋_GB2312" w:hAnsi="仿宋_GB2312" w:cs="仿宋_GB2312" w:eastAsia="仿宋_GB2312"/>
                      <w:sz w:val="20"/>
                      <w:color w:val="000000"/>
                    </w:rPr>
                    <w:t>系统</w:t>
                  </w:r>
                  <w:r>
                    <w:rPr>
                      <w:rFonts w:ascii="仿宋_GB2312" w:hAnsi="仿宋_GB2312" w:cs="仿宋_GB2312" w:eastAsia="仿宋_GB2312"/>
                      <w:sz w:val="20"/>
                      <w:color w:val="000000"/>
                    </w:rPr>
                    <w:t>，精准控温</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输送采用</w:t>
                  </w:r>
                  <w:r>
                    <w:rPr>
                      <w:rFonts w:ascii="仿宋_GB2312" w:hAnsi="仿宋_GB2312" w:cs="仿宋_GB2312" w:eastAsia="仿宋_GB2312"/>
                      <w:sz w:val="20"/>
                      <w:color w:val="000000"/>
                    </w:rPr>
                    <w:t>食品级</w:t>
                  </w:r>
                  <w:r>
                    <w:rPr>
                      <w:rFonts w:ascii="仿宋_GB2312" w:hAnsi="仿宋_GB2312" w:cs="仿宋_GB2312" w:eastAsia="仿宋_GB2312"/>
                      <w:sz w:val="20"/>
                      <w:color w:val="000000"/>
                    </w:rPr>
                    <w:t>塑料板带输送，适合清洗山茱萸</w:t>
                  </w:r>
                  <w:r>
                    <w:rPr>
                      <w:rFonts w:ascii="仿宋_GB2312" w:hAnsi="仿宋_GB2312" w:cs="仿宋_GB2312" w:eastAsia="仿宋_GB2312"/>
                      <w:sz w:val="20"/>
                      <w:color w:val="000000"/>
                    </w:rPr>
                    <w:t>等；</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备配有进水口、排污阀等装置</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配有动力</w:t>
                  </w:r>
                  <w:r>
                    <w:rPr>
                      <w:rFonts w:ascii="仿宋_GB2312" w:hAnsi="仿宋_GB2312" w:cs="仿宋_GB2312" w:eastAsia="仿宋_GB2312"/>
                      <w:sz w:val="20"/>
                      <w:color w:val="000000"/>
                    </w:rPr>
                    <w:t>≥</w:t>
                  </w:r>
                  <w:r>
                    <w:rPr>
                      <w:rFonts w:ascii="仿宋_GB2312" w:hAnsi="仿宋_GB2312" w:cs="仿宋_GB2312" w:eastAsia="仿宋_GB2312"/>
                      <w:sz w:val="20"/>
                      <w:color w:val="000000"/>
                    </w:rPr>
                    <w:t>0.75KW</w:t>
                  </w:r>
                  <w:r>
                    <w:rPr>
                      <w:rFonts w:ascii="仿宋_GB2312" w:hAnsi="仿宋_GB2312" w:cs="仿宋_GB2312" w:eastAsia="仿宋_GB2312"/>
                      <w:sz w:val="20"/>
                      <w:color w:val="000000"/>
                    </w:rPr>
                    <w:t>无级调速器一台；汽泡机一台；</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内置气泡管道一套，上为冲孔篦子</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13</w:t>
                  </w:r>
                  <w:r>
                    <w:rPr>
                      <w:rFonts w:ascii="仿宋_GB2312" w:hAnsi="仿宋_GB2312" w:cs="仿宋_GB2312" w:eastAsia="仿宋_GB2312"/>
                      <w:sz w:val="20"/>
                      <w:color w:val="000000"/>
                    </w:rPr>
                    <w:t>、</w:t>
                  </w:r>
                  <w:r>
                    <w:rPr>
                      <w:rFonts w:ascii="仿宋_GB2312" w:hAnsi="仿宋_GB2312" w:cs="仿宋_GB2312" w:eastAsia="仿宋_GB2312"/>
                      <w:sz w:val="20"/>
                      <w:color w:val="000000"/>
                    </w:rPr>
                    <w:t>整机除电机、支架及相关部件外均采用不锈钢材质制造</w:t>
                  </w:r>
                  <w:r>
                    <w:rPr>
                      <w:rFonts w:ascii="仿宋_GB2312" w:hAnsi="仿宋_GB2312" w:cs="仿宋_GB2312" w:eastAsia="仿宋_GB2312"/>
                      <w:sz w:val="20"/>
                      <w:color w:val="000000"/>
                    </w:rPr>
                    <w:t>；</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风刀风干机</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风干能力：</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1000KG/</w:t>
                  </w:r>
                  <w:r>
                    <w:rPr>
                      <w:rFonts w:ascii="仿宋_GB2312" w:hAnsi="仿宋_GB2312" w:cs="仿宋_GB2312" w:eastAsia="仿宋_GB2312"/>
                      <w:sz w:val="20"/>
                      <w:color w:val="000000"/>
                    </w:rPr>
                    <w:t>时；</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IP54</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AC380V</w:t>
                  </w:r>
                  <w:r>
                    <w:rPr>
                      <w:rFonts w:ascii="仿宋_GB2312" w:hAnsi="仿宋_GB2312" w:cs="仿宋_GB2312" w:eastAsia="仿宋_GB2312"/>
                      <w:sz w:val="20"/>
                      <w:color w:val="000000"/>
                    </w:rPr>
                    <w:t>，</w:t>
                  </w:r>
                  <w:r>
                    <w:rPr>
                      <w:rFonts w:ascii="仿宋_GB2312" w:hAnsi="仿宋_GB2312" w:cs="仿宋_GB2312" w:eastAsia="仿宋_GB2312"/>
                      <w:sz w:val="20"/>
                      <w:color w:val="000000"/>
                    </w:rPr>
                    <w:t>50HZ</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16KW</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、输送速度：</w:t>
                  </w:r>
                  <w:r>
                    <w:rPr>
                      <w:rFonts w:ascii="仿宋_GB2312" w:hAnsi="仿宋_GB2312" w:cs="仿宋_GB2312" w:eastAsia="仿宋_GB2312"/>
                      <w:sz w:val="20"/>
                      <w:color w:val="000000"/>
                    </w:rPr>
                    <w:t>1-10</w:t>
                  </w:r>
                  <w:r>
                    <w:rPr>
                      <w:rFonts w:ascii="仿宋_GB2312" w:hAnsi="仿宋_GB2312" w:cs="仿宋_GB2312" w:eastAsia="仿宋_GB2312"/>
                      <w:sz w:val="20"/>
                      <w:color w:val="000000"/>
                    </w:rPr>
                    <w:t>米</w:t>
                  </w:r>
                  <w:r>
                    <w:rPr>
                      <w:rFonts w:ascii="仿宋_GB2312" w:hAnsi="仿宋_GB2312" w:cs="仿宋_GB2312" w:eastAsia="仿宋_GB2312"/>
                      <w:sz w:val="20"/>
                      <w:color w:val="000000"/>
                    </w:rPr>
                    <w:t>/</w:t>
                  </w:r>
                  <w:r>
                    <w:rPr>
                      <w:rFonts w:ascii="仿宋_GB2312" w:hAnsi="仿宋_GB2312" w:cs="仿宋_GB2312" w:eastAsia="仿宋_GB2312"/>
                      <w:sz w:val="20"/>
                      <w:color w:val="000000"/>
                    </w:rPr>
                    <w:t>分，速度可调；</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3米，</w:t>
                  </w:r>
                  <w:r>
                    <w:rPr>
                      <w:rFonts w:ascii="仿宋_GB2312" w:hAnsi="仿宋_GB2312" w:cs="仿宋_GB2312" w:eastAsia="仿宋_GB2312"/>
                      <w:sz w:val="20"/>
                      <w:color w:val="000000"/>
                    </w:rPr>
                    <w:t>支架为</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1.5mm</w:t>
                  </w:r>
                  <w:r>
                    <w:rPr>
                      <w:rFonts w:ascii="仿宋_GB2312" w:hAnsi="仿宋_GB2312" w:cs="仿宋_GB2312" w:eastAsia="仿宋_GB2312"/>
                      <w:sz w:val="20"/>
                      <w:color w:val="000000"/>
                    </w:rPr>
                    <w:t>不锈钢方管，底部万向调节栓</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7、三组风刀吹干，密网带输送；</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8、304不锈钢骨架，变频调速；风刀风速可调；</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提升布料机</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护板采用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1.5mm</w:t>
                  </w:r>
                  <w:r>
                    <w:rPr>
                      <w:rFonts w:ascii="仿宋_GB2312" w:hAnsi="仿宋_GB2312" w:cs="仿宋_GB2312" w:eastAsia="仿宋_GB2312"/>
                      <w:sz w:val="20"/>
                      <w:color w:val="000000"/>
                    </w:rPr>
                    <w:t>不锈钢板</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支架为</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1.5mm</w:t>
                  </w:r>
                  <w:r>
                    <w:rPr>
                      <w:rFonts w:ascii="仿宋_GB2312" w:hAnsi="仿宋_GB2312" w:cs="仿宋_GB2312" w:eastAsia="仿宋_GB2312"/>
                      <w:sz w:val="20"/>
                      <w:color w:val="000000"/>
                    </w:rPr>
                    <w:t>不锈钢方管，底部调节丝</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、设备含有提升机；</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皮带采用食品级材质</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配</w:t>
                  </w:r>
                  <w:r>
                    <w:rPr>
                      <w:rFonts w:ascii="仿宋_GB2312" w:hAnsi="仿宋_GB2312" w:cs="仿宋_GB2312" w:eastAsia="仿宋_GB2312"/>
                      <w:sz w:val="20"/>
                      <w:color w:val="000000"/>
                    </w:rPr>
                    <w:t>套</w:t>
                  </w:r>
                  <w:r>
                    <w:rPr>
                      <w:rFonts w:ascii="仿宋_GB2312" w:hAnsi="仿宋_GB2312" w:cs="仿宋_GB2312" w:eastAsia="仿宋_GB2312"/>
                      <w:sz w:val="20"/>
                      <w:color w:val="000000"/>
                    </w:rPr>
                    <w:t>动力</w:t>
                  </w:r>
                  <w:r>
                    <w:rPr>
                      <w:rFonts w:ascii="仿宋_GB2312" w:hAnsi="仿宋_GB2312" w:cs="仿宋_GB2312" w:eastAsia="仿宋_GB2312"/>
                      <w:sz w:val="20"/>
                      <w:color w:val="000000"/>
                    </w:rPr>
                    <w:t>≥</w:t>
                  </w:r>
                  <w:r>
                    <w:rPr>
                      <w:rFonts w:ascii="仿宋_GB2312" w:hAnsi="仿宋_GB2312" w:cs="仿宋_GB2312" w:eastAsia="仿宋_GB2312"/>
                      <w:sz w:val="20"/>
                      <w:color w:val="000000"/>
                    </w:rPr>
                    <w:t>0.75KW</w:t>
                  </w:r>
                  <w:r>
                    <w:rPr>
                      <w:rFonts w:ascii="仿宋_GB2312" w:hAnsi="仿宋_GB2312" w:cs="仿宋_GB2312" w:eastAsia="仿宋_GB2312"/>
                      <w:sz w:val="20"/>
                      <w:color w:val="000000"/>
                    </w:rPr>
                    <w:t>无级调速器一台</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6、电压：</w:t>
                  </w:r>
                  <w:r>
                    <w:rPr>
                      <w:rFonts w:ascii="仿宋_GB2312" w:hAnsi="仿宋_GB2312" w:cs="仿宋_GB2312" w:eastAsia="仿宋_GB2312"/>
                      <w:sz w:val="20"/>
                      <w:color w:val="000000"/>
                    </w:rPr>
                    <w:t>AC</w:t>
                  </w:r>
                  <w:r>
                    <w:rPr>
                      <w:rFonts w:ascii="仿宋_GB2312" w:hAnsi="仿宋_GB2312" w:cs="仿宋_GB2312" w:eastAsia="仿宋_GB2312"/>
                      <w:sz w:val="20"/>
                      <w:color w:val="000000"/>
                    </w:rPr>
                    <w:t>220V</w:t>
                  </w:r>
                  <w:r>
                    <w:rPr>
                      <w:rFonts w:ascii="仿宋_GB2312" w:hAnsi="仿宋_GB2312" w:cs="仿宋_GB2312" w:eastAsia="仿宋_GB2312"/>
                      <w:sz w:val="20"/>
                      <w:color w:val="000000"/>
                    </w:rPr>
                    <w:t>,50HZ</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7、提升高度：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1.75米</w:t>
                  </w:r>
                  <w:r>
                    <w:rPr>
                      <w:rFonts w:ascii="仿宋_GB2312" w:hAnsi="仿宋_GB2312" w:cs="仿宋_GB2312" w:eastAsia="仿宋_GB2312"/>
                      <w:sz w:val="20"/>
                      <w:color w:val="000000"/>
                    </w:rPr>
                    <w:t>；</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三层降温输送机</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、用于烘干物料的降温、回软，长度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米；</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支架为</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1.5mm</w:t>
                  </w:r>
                  <w:r>
                    <w:rPr>
                      <w:rFonts w:ascii="仿宋_GB2312" w:hAnsi="仿宋_GB2312" w:cs="仿宋_GB2312" w:eastAsia="仿宋_GB2312"/>
                      <w:sz w:val="20"/>
                      <w:color w:val="000000"/>
                    </w:rPr>
                    <w:t>不锈钢方管，底部万向调节栓</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、风机降温</w:t>
                  </w:r>
                  <w:r>
                    <w:rPr>
                      <w:rFonts w:ascii="仿宋_GB2312" w:hAnsi="仿宋_GB2312" w:cs="仿宋_GB2312" w:eastAsia="仿宋_GB2312"/>
                      <w:sz w:val="20"/>
                      <w:color w:val="000000"/>
                    </w:rPr>
                    <w:t>，密网带输送</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304</w:t>
                  </w:r>
                  <w:r>
                    <w:rPr>
                      <w:rFonts w:ascii="仿宋_GB2312" w:hAnsi="仿宋_GB2312" w:cs="仿宋_GB2312" w:eastAsia="仿宋_GB2312"/>
                      <w:sz w:val="20"/>
                      <w:color w:val="000000"/>
                    </w:rPr>
                    <w:t>不锈钢骨架，</w:t>
                  </w:r>
                  <w:r>
                    <w:rPr>
                      <w:rFonts w:ascii="仿宋_GB2312" w:hAnsi="仿宋_GB2312" w:cs="仿宋_GB2312" w:eastAsia="仿宋_GB2312"/>
                      <w:sz w:val="20"/>
                      <w:color w:val="000000"/>
                    </w:rPr>
                    <w:t>设备三层输送，</w:t>
                  </w:r>
                  <w:r>
                    <w:rPr>
                      <w:rFonts w:ascii="仿宋_GB2312" w:hAnsi="仿宋_GB2312" w:cs="仿宋_GB2312" w:eastAsia="仿宋_GB2312"/>
                      <w:sz w:val="20"/>
                      <w:color w:val="000000"/>
                    </w:rPr>
                    <w:t>变频调速</w:t>
                  </w:r>
                  <w:r>
                    <w:rPr>
                      <w:rFonts w:ascii="仿宋_GB2312" w:hAnsi="仿宋_GB2312" w:cs="仿宋_GB2312" w:eastAsia="仿宋_GB2312"/>
                      <w:sz w:val="20"/>
                      <w:color w:val="000000"/>
                    </w:rPr>
                    <w:t>；</w:t>
                  </w:r>
                  <w:r>
                    <w:rPr>
                      <w:rFonts w:ascii="仿宋_GB2312" w:hAnsi="仿宋_GB2312" w:cs="仿宋_GB2312" w:eastAsia="仿宋_GB2312"/>
                      <w:sz w:val="20"/>
                      <w:color w:val="000000"/>
                    </w:rPr>
                    <w:t>风</w:t>
                  </w:r>
                  <w:r>
                    <w:rPr>
                      <w:rFonts w:ascii="仿宋_GB2312" w:hAnsi="仿宋_GB2312" w:cs="仿宋_GB2312" w:eastAsia="仿宋_GB2312"/>
                      <w:sz w:val="20"/>
                      <w:color w:val="000000"/>
                    </w:rPr>
                    <w:t>机</w:t>
                  </w:r>
                  <w:r>
                    <w:rPr>
                      <w:rFonts w:ascii="仿宋_GB2312" w:hAnsi="仿宋_GB2312" w:cs="仿宋_GB2312" w:eastAsia="仿宋_GB2312"/>
                      <w:sz w:val="20"/>
                      <w:color w:val="000000"/>
                    </w:rPr>
                    <w:t>风速可调</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5、处理能力：</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1000Kg/时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6、速度：1-10米/分（可调）；</w:t>
                  </w:r>
                </w:p>
                <w:p>
                  <w:pPr>
                    <w:pStyle w:val="null3"/>
                    <w:jc w:val="both"/>
                  </w:pPr>
                  <w:r>
                    <w:rPr>
                      <w:rFonts w:ascii="仿宋_GB2312" w:hAnsi="仿宋_GB2312" w:cs="仿宋_GB2312" w:eastAsia="仿宋_GB2312"/>
                      <w:sz w:val="20"/>
                      <w:color w:val="000000"/>
                    </w:rPr>
                    <w:t>7、电压：AC220V  50HZ</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8、总功率：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9.5KW</w:t>
                  </w:r>
                  <w:r>
                    <w:rPr>
                      <w:rFonts w:ascii="仿宋_GB2312" w:hAnsi="仿宋_GB2312" w:cs="仿宋_GB2312" w:eastAsia="仿宋_GB2312"/>
                      <w:sz w:val="20"/>
                      <w:color w:val="000000"/>
                    </w:rPr>
                    <w:t>；</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皮带式集中供料机</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电气配置明细：</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五台减速机；</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、五台变频器</w:t>
                  </w:r>
                  <w:r>
                    <w:rPr>
                      <w:rFonts w:ascii="仿宋_GB2312" w:hAnsi="仿宋_GB2312" w:cs="仿宋_GB2312" w:eastAsia="仿宋_GB2312"/>
                      <w:sz w:val="20"/>
                      <w:color w:val="000000"/>
                    </w:rPr>
                    <w:t>（</w:t>
                  </w:r>
                  <w:r>
                    <w:rPr>
                      <w:rFonts w:ascii="仿宋_GB2312" w:hAnsi="仿宋_GB2312" w:cs="仿宋_GB2312" w:eastAsia="仿宋_GB2312"/>
                      <w:sz w:val="20"/>
                      <w:color w:val="000000"/>
                    </w:rPr>
                    <w:t>0.75GB</w:t>
                  </w:r>
                  <w:r>
                    <w:rPr>
                      <w:rFonts w:ascii="仿宋_GB2312" w:hAnsi="仿宋_GB2312" w:cs="仿宋_GB2312" w:eastAsia="仿宋_GB2312"/>
                      <w:sz w:val="20"/>
                      <w:color w:val="000000"/>
                    </w:rPr>
                    <w:t>）</w:t>
                  </w:r>
                  <w:r>
                    <w:rPr>
                      <w:rFonts w:ascii="仿宋_GB2312" w:hAnsi="仿宋_GB2312" w:cs="仿宋_GB2312" w:eastAsia="仿宋_GB2312"/>
                      <w:sz w:val="20"/>
                      <w:color w:val="000000"/>
                    </w:rPr>
                    <w:t>参数</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 xml:space="preserve">）输入：三相 </w:t>
                  </w:r>
                  <w:r>
                    <w:rPr>
                      <w:rFonts w:ascii="仿宋_GB2312" w:hAnsi="仿宋_GB2312" w:cs="仿宋_GB2312" w:eastAsia="仿宋_GB2312"/>
                      <w:sz w:val="20"/>
                      <w:color w:val="000000"/>
                    </w:rPr>
                    <w:t>AC380V</w:t>
                  </w: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w:t>
                  </w:r>
                  <w:r>
                    <w:rPr>
                      <w:rFonts w:ascii="仿宋_GB2312" w:hAnsi="仿宋_GB2312" w:cs="仿宋_GB2312" w:eastAsia="仿宋_GB2312"/>
                      <w:sz w:val="20"/>
                      <w:color w:val="000000"/>
                    </w:rPr>
                    <w:t>50Hz</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）控制：</w:t>
                  </w:r>
                  <w:r>
                    <w:rPr>
                      <w:rFonts w:ascii="仿宋_GB2312" w:hAnsi="仿宋_GB2312" w:cs="仿宋_GB2312" w:eastAsia="仿宋_GB2312"/>
                      <w:sz w:val="20"/>
                      <w:color w:val="000000"/>
                    </w:rPr>
                    <w:t xml:space="preserve">SVC </w:t>
                  </w:r>
                  <w:r>
                    <w:rPr>
                      <w:rFonts w:ascii="仿宋_GB2312" w:hAnsi="仿宋_GB2312" w:cs="仿宋_GB2312" w:eastAsia="仿宋_GB2312"/>
                      <w:sz w:val="20"/>
                      <w:color w:val="000000"/>
                    </w:rPr>
                    <w:t xml:space="preserve">开环矢量 </w:t>
                  </w:r>
                  <w:r>
                    <w:rPr>
                      <w:rFonts w:ascii="仿宋_GB2312" w:hAnsi="仿宋_GB2312" w:cs="仿宋_GB2312" w:eastAsia="仿宋_GB2312"/>
                      <w:sz w:val="20"/>
                      <w:color w:val="000000"/>
                    </w:rPr>
                    <w:t xml:space="preserve">+ V/F </w:t>
                  </w:r>
                  <w:r>
                    <w:rPr>
                      <w:rFonts w:ascii="仿宋_GB2312" w:hAnsi="仿宋_GB2312" w:cs="仿宋_GB2312" w:eastAsia="仿宋_GB2312"/>
                      <w:sz w:val="20"/>
                      <w:color w:val="000000"/>
                    </w:rPr>
                    <w:t>双模式，</w:t>
                  </w:r>
                  <w:r>
                    <w:rPr>
                      <w:rFonts w:ascii="仿宋_GB2312" w:hAnsi="仿宋_GB2312" w:cs="仿宋_GB2312" w:eastAsia="仿宋_GB2312"/>
                      <w:sz w:val="20"/>
                      <w:color w:val="000000"/>
                    </w:rPr>
                    <w:t xml:space="preserve">0.5Hz </w:t>
                  </w:r>
                  <w:r>
                    <w:rPr>
                      <w:rFonts w:ascii="仿宋_GB2312" w:hAnsi="仿宋_GB2312" w:cs="仿宋_GB2312" w:eastAsia="仿宋_GB2312"/>
                      <w:sz w:val="20"/>
                      <w:color w:val="000000"/>
                    </w:rPr>
                    <w:t xml:space="preserve">输出 </w:t>
                  </w:r>
                  <w:r>
                    <w:rPr>
                      <w:rFonts w:ascii="仿宋_GB2312" w:hAnsi="仿宋_GB2312" w:cs="仿宋_GB2312" w:eastAsia="仿宋_GB2312"/>
                      <w:sz w:val="20"/>
                      <w:color w:val="000000"/>
                    </w:rPr>
                    <w:t xml:space="preserve">150% </w:t>
                  </w:r>
                  <w:r>
                    <w:rPr>
                      <w:rFonts w:ascii="仿宋_GB2312" w:hAnsi="仿宋_GB2312" w:cs="仿宋_GB2312" w:eastAsia="仿宋_GB2312"/>
                      <w:sz w:val="20"/>
                      <w:color w:val="000000"/>
                    </w:rPr>
                    <w:t>额定转矩，风机低温重载启动不跳闸</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）配置：内置</w:t>
                  </w:r>
                  <w:r>
                    <w:rPr>
                      <w:rFonts w:ascii="仿宋_GB2312" w:hAnsi="仿宋_GB2312" w:cs="仿宋_GB2312" w:eastAsia="仿宋_GB2312"/>
                      <w:sz w:val="20"/>
                      <w:color w:val="000000"/>
                    </w:rPr>
                    <w:t>MODBUS-RTU</w:t>
                  </w:r>
                  <w:r>
                    <w:rPr>
                      <w:rFonts w:ascii="仿宋_GB2312" w:hAnsi="仿宋_GB2312" w:cs="仿宋_GB2312" w:eastAsia="仿宋_GB2312"/>
                      <w:sz w:val="20"/>
                      <w:color w:val="000000"/>
                    </w:rPr>
                    <w:t>（</w:t>
                  </w:r>
                  <w:r>
                    <w:rPr>
                      <w:rFonts w:ascii="仿宋_GB2312" w:hAnsi="仿宋_GB2312" w:cs="仿宋_GB2312" w:eastAsia="仿宋_GB2312"/>
                      <w:sz w:val="20"/>
                      <w:color w:val="000000"/>
                    </w:rPr>
                    <w:t>RS485</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）适配电机功率：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0.37kW</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机械传动配置明细</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）与物料接触</w:t>
                  </w:r>
                  <w:r>
                    <w:rPr>
                      <w:rFonts w:ascii="仿宋_GB2312" w:hAnsi="仿宋_GB2312" w:cs="仿宋_GB2312" w:eastAsia="仿宋_GB2312"/>
                      <w:sz w:val="20"/>
                      <w:color w:val="000000"/>
                    </w:rPr>
                    <w:t>全部</w:t>
                  </w:r>
                  <w:r>
                    <w:rPr>
                      <w:rFonts w:ascii="仿宋_GB2312" w:hAnsi="仿宋_GB2312" w:cs="仿宋_GB2312" w:eastAsia="仿宋_GB2312"/>
                      <w:sz w:val="20"/>
                      <w:color w:val="000000"/>
                    </w:rPr>
                    <w:t>304</w:t>
                  </w: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设计速度</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箱</w:t>
                  </w:r>
                  <w:r>
                    <w:rPr>
                      <w:rFonts w:ascii="仿宋_GB2312" w:hAnsi="仿宋_GB2312" w:cs="仿宋_GB2312" w:eastAsia="仿宋_GB2312"/>
                      <w:sz w:val="20"/>
                      <w:color w:val="000000"/>
                    </w:rPr>
                    <w:t>/</w:t>
                  </w:r>
                  <w:r>
                    <w:rPr>
                      <w:rFonts w:ascii="仿宋_GB2312" w:hAnsi="仿宋_GB2312" w:cs="仿宋_GB2312" w:eastAsia="仿宋_GB2312"/>
                      <w:sz w:val="20"/>
                      <w:color w:val="000000"/>
                    </w:rPr>
                    <w:t>分钟 ；</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输送带宽度</w:t>
                  </w:r>
                  <w:r>
                    <w:rPr>
                      <w:rFonts w:ascii="仿宋_GB2312" w:hAnsi="仿宋_GB2312" w:cs="仿宋_GB2312" w:eastAsia="仿宋_GB2312"/>
                      <w:sz w:val="20"/>
                      <w:color w:val="000000"/>
                    </w:rPr>
                    <w:t>≥</w:t>
                  </w:r>
                  <w:r>
                    <w:rPr>
                      <w:rFonts w:ascii="仿宋_GB2312" w:hAnsi="仿宋_GB2312" w:cs="仿宋_GB2312" w:eastAsia="仿宋_GB2312"/>
                      <w:sz w:val="20"/>
                      <w:color w:val="000000"/>
                    </w:rPr>
                    <w:t>500</w:t>
                  </w:r>
                  <w:r>
                    <w:rPr>
                      <w:rFonts w:ascii="仿宋_GB2312" w:hAnsi="仿宋_GB2312" w:cs="仿宋_GB2312" w:eastAsia="仿宋_GB2312"/>
                      <w:sz w:val="20"/>
                      <w:color w:val="000000"/>
                    </w:rPr>
                    <w:t>毫米</w:t>
                  </w:r>
                  <w:r>
                    <w:rPr>
                      <w:rFonts w:ascii="仿宋_GB2312" w:hAnsi="仿宋_GB2312" w:cs="仿宋_GB2312" w:eastAsia="仿宋_GB2312"/>
                      <w:sz w:val="20"/>
                      <w:color w:val="000000"/>
                    </w:rPr>
                    <w:t>；</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报警及保护</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过载过压等报警；</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、供料能力：</w:t>
                  </w:r>
                  <w:r>
                    <w:rPr>
                      <w:rFonts w:ascii="仿宋_GB2312" w:hAnsi="仿宋_GB2312" w:cs="仿宋_GB2312" w:eastAsia="仿宋_GB2312"/>
                      <w:sz w:val="20"/>
                      <w:color w:val="000000"/>
                    </w:rPr>
                    <w:t>1000-1500kg /</w:t>
                  </w:r>
                  <w:r>
                    <w:rPr>
                      <w:rFonts w:ascii="仿宋_GB2312" w:hAnsi="仿宋_GB2312" w:cs="仿宋_GB2312" w:eastAsia="仿宋_GB2312"/>
                      <w:sz w:val="20"/>
                      <w:color w:val="000000"/>
                    </w:rPr>
                    <w:t>时；</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高速去核机</w:t>
                  </w:r>
                  <w:r>
                    <w:rPr>
                      <w:rFonts w:ascii="仿宋_GB2312" w:hAnsi="仿宋_GB2312" w:cs="仿宋_GB2312" w:eastAsia="仿宋_GB2312"/>
                      <w:sz w:val="20"/>
                      <w:color w:val="000000"/>
                    </w:rPr>
                    <w:t>（核心产品）</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智能高速脱核机</w:t>
                  </w:r>
                  <w:r>
                    <w:rPr>
                      <w:rFonts w:ascii="仿宋_GB2312" w:hAnsi="仿宋_GB2312" w:cs="仿宋_GB2312" w:eastAsia="仿宋_GB2312"/>
                      <w:sz w:val="20"/>
                      <w:color w:val="000000"/>
                    </w:rPr>
                    <w:t>；配提升上料机</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与产品接触为</w:t>
                  </w:r>
                  <w:r>
                    <w:rPr>
                      <w:rFonts w:ascii="仿宋_GB2312" w:hAnsi="仿宋_GB2312" w:cs="仿宋_GB2312" w:eastAsia="仿宋_GB2312"/>
                      <w:sz w:val="20"/>
                      <w:color w:val="000000"/>
                    </w:rPr>
                    <w:t>304</w:t>
                  </w:r>
                  <w:r>
                    <w:rPr>
                      <w:rFonts w:ascii="仿宋_GB2312" w:hAnsi="仿宋_GB2312" w:cs="仿宋_GB2312" w:eastAsia="仿宋_GB2312"/>
                      <w:sz w:val="20"/>
                      <w:color w:val="000000"/>
                    </w:rPr>
                    <w:t>不锈钢材质</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传动关节轴承采用行业头部品牌</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一键开机，简单方便</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物料仓自动感应系统，料仓缺料自动补料</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产能：</w:t>
                  </w:r>
                  <w:r>
                    <w:rPr>
                      <w:rFonts w:ascii="仿宋_GB2312" w:hAnsi="仿宋_GB2312" w:cs="仿宋_GB2312" w:eastAsia="仿宋_GB2312"/>
                      <w:sz w:val="20"/>
                      <w:color w:val="000000"/>
                    </w:rPr>
                    <w:t>300-500kg/</w:t>
                  </w:r>
                  <w:r>
                    <w:rPr>
                      <w:rFonts w:ascii="仿宋_GB2312" w:hAnsi="仿宋_GB2312" w:cs="仿宋_GB2312" w:eastAsia="仿宋_GB2312"/>
                      <w:sz w:val="20"/>
                      <w:color w:val="000000"/>
                    </w:rPr>
                    <w:t>时（根据物料比重不同而不同）</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AC</w:t>
                  </w:r>
                  <w:r>
                    <w:rPr>
                      <w:rFonts w:ascii="仿宋_GB2312" w:hAnsi="仿宋_GB2312" w:cs="仿宋_GB2312" w:eastAsia="仿宋_GB2312"/>
                      <w:sz w:val="20"/>
                      <w:color w:val="000000"/>
                    </w:rPr>
                    <w:t>220V，50HZ</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4.5KW</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去核</w:t>
                  </w:r>
                  <w:r>
                    <w:rPr>
                      <w:rFonts w:ascii="仿宋_GB2312" w:hAnsi="仿宋_GB2312" w:cs="仿宋_GB2312" w:eastAsia="仿宋_GB2312"/>
                      <w:sz w:val="20"/>
                      <w:color w:val="000000"/>
                    </w:rPr>
                    <w:t>精净度：</w:t>
                  </w:r>
                  <w:r>
                    <w:rPr>
                      <w:rFonts w:ascii="仿宋_GB2312" w:hAnsi="仿宋_GB2312" w:cs="仿宋_GB2312" w:eastAsia="仿宋_GB2312"/>
                      <w:sz w:val="20"/>
                      <w:color w:val="000000"/>
                    </w:rPr>
                    <w:t>≥</w:t>
                  </w:r>
                  <w:r>
                    <w:rPr>
                      <w:rFonts w:ascii="仿宋_GB2312" w:hAnsi="仿宋_GB2312" w:cs="仿宋_GB2312" w:eastAsia="仿宋_GB2312"/>
                      <w:sz w:val="20"/>
                      <w:color w:val="000000"/>
                    </w:rPr>
                    <w:t>96%</w:t>
                  </w:r>
                  <w:r>
                    <w:rPr>
                      <w:rFonts w:ascii="仿宋_GB2312" w:hAnsi="仿宋_GB2312" w:cs="仿宋_GB2312" w:eastAsia="仿宋_GB2312"/>
                      <w:sz w:val="20"/>
                      <w:color w:val="000000"/>
                    </w:rPr>
                    <w:t>；</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输送皮带</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与物料接触为食品级材质，框架</w:t>
                  </w:r>
                  <w:r>
                    <w:rPr>
                      <w:rFonts w:ascii="仿宋_GB2312" w:hAnsi="仿宋_GB2312" w:cs="仿宋_GB2312" w:eastAsia="仿宋_GB2312"/>
                      <w:sz w:val="20"/>
                      <w:color w:val="000000"/>
                    </w:rPr>
                    <w:t>304</w:t>
                  </w:r>
                  <w:r>
                    <w:rPr>
                      <w:rFonts w:ascii="仿宋_GB2312" w:hAnsi="仿宋_GB2312" w:cs="仿宋_GB2312" w:eastAsia="仿宋_GB2312"/>
                      <w:sz w:val="20"/>
                      <w:color w:val="000000"/>
                    </w:rPr>
                    <w:t>不锈钢材质</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、变频电机调速</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PU</w:t>
                  </w:r>
                  <w:r>
                    <w:rPr>
                      <w:rFonts w:ascii="仿宋_GB2312" w:hAnsi="仿宋_GB2312" w:cs="仿宋_GB2312" w:eastAsia="仿宋_GB2312"/>
                      <w:sz w:val="20"/>
                      <w:color w:val="000000"/>
                    </w:rPr>
                    <w:t>食品级皮带</w:t>
                  </w:r>
                  <w:r>
                    <w:rPr>
                      <w:rFonts w:ascii="仿宋_GB2312" w:hAnsi="仿宋_GB2312" w:cs="仿宋_GB2312" w:eastAsia="仿宋_GB2312"/>
                      <w:sz w:val="20"/>
                      <w:color w:val="000000"/>
                    </w:rPr>
                    <w:t>；</w:t>
                  </w:r>
                  <w:r>
                    <w:rPr>
                      <w:rFonts w:ascii="仿宋_GB2312" w:hAnsi="仿宋_GB2312" w:cs="仿宋_GB2312" w:eastAsia="仿宋_GB2312"/>
                      <w:sz w:val="20"/>
                      <w:color w:val="000000"/>
                    </w:rPr>
                    <w:t>分段制作，不卡料</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含一台皮带过街桥</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宽度</w:t>
                  </w:r>
                  <w:r>
                    <w:rPr>
                      <w:rFonts w:ascii="仿宋_GB2312" w:hAnsi="仿宋_GB2312" w:cs="仿宋_GB2312" w:eastAsia="仿宋_GB2312"/>
                      <w:sz w:val="20"/>
                      <w:color w:val="000000"/>
                    </w:rPr>
                    <w:t>≥</w:t>
                  </w:r>
                  <w:r>
                    <w:rPr>
                      <w:rFonts w:ascii="仿宋_GB2312" w:hAnsi="仿宋_GB2312" w:cs="仿宋_GB2312" w:eastAsia="仿宋_GB2312"/>
                      <w:sz w:val="20"/>
                      <w:color w:val="000000"/>
                    </w:rPr>
                    <w:t>400mm</w:t>
                  </w:r>
                  <w:r>
                    <w:rPr>
                      <w:rFonts w:ascii="仿宋_GB2312" w:hAnsi="仿宋_GB2312" w:cs="仿宋_GB2312" w:eastAsia="仿宋_GB2312"/>
                      <w:sz w:val="20"/>
                      <w:color w:val="000000"/>
                    </w:rPr>
                    <w:t>，</w:t>
                  </w:r>
                  <w:r>
                    <w:rPr>
                      <w:rFonts w:ascii="仿宋_GB2312" w:hAnsi="仿宋_GB2312" w:cs="仿宋_GB2312" w:eastAsia="仿宋_GB2312"/>
                      <w:sz w:val="20"/>
                      <w:color w:val="000000"/>
                    </w:rPr>
                    <w:t>总长</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米</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带不锈钢托板</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含防跑偏导向槽</w:t>
                  </w:r>
                  <w:r>
                    <w:rPr>
                      <w:rFonts w:ascii="仿宋_GB2312" w:hAnsi="仿宋_GB2312" w:cs="仿宋_GB2312" w:eastAsia="仿宋_GB2312"/>
                      <w:sz w:val="20"/>
                      <w:color w:val="000000"/>
                    </w:rPr>
                    <w:t>；</w:t>
                  </w:r>
                  <w:r>
                    <w:rPr>
                      <w:rFonts w:ascii="仿宋_GB2312" w:hAnsi="仿宋_GB2312" w:cs="仿宋_GB2312" w:eastAsia="仿宋_GB2312"/>
                      <w:sz w:val="20"/>
                      <w:color w:val="000000"/>
                    </w:rPr>
                    <w:t>皮带含防跑偏导向</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AC</w:t>
                  </w:r>
                  <w:r>
                    <w:rPr>
                      <w:rFonts w:ascii="仿宋_GB2312" w:hAnsi="仿宋_GB2312" w:cs="仿宋_GB2312" w:eastAsia="仿宋_GB2312"/>
                      <w:sz w:val="20"/>
                      <w:color w:val="000000"/>
                    </w:rPr>
                    <w:t>220V 50HZ</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9、总功率：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4.5KW；</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产能：</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w:t>
                  </w:r>
                  <w:r>
                    <w:rPr>
                      <w:rFonts w:ascii="仿宋_GB2312" w:hAnsi="仿宋_GB2312" w:cs="仿宋_GB2312" w:eastAsia="仿宋_GB2312"/>
                      <w:sz w:val="20"/>
                      <w:color w:val="000000"/>
                    </w:rPr>
                    <w:t>kg/</w:t>
                  </w:r>
                  <w:r>
                    <w:rPr>
                      <w:rFonts w:ascii="仿宋_GB2312" w:hAnsi="仿宋_GB2312" w:cs="仿宋_GB2312" w:eastAsia="仿宋_GB2312"/>
                      <w:sz w:val="20"/>
                      <w:color w:val="000000"/>
                    </w:rPr>
                    <w:t>时</w:t>
                  </w:r>
                  <w:r>
                    <w:rPr>
                      <w:rFonts w:ascii="仿宋_GB2312" w:hAnsi="仿宋_GB2312" w:cs="仿宋_GB2312" w:eastAsia="仿宋_GB2312"/>
                      <w:sz w:val="20"/>
                      <w:color w:val="000000"/>
                    </w:rPr>
                    <w:t>；</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重量检测机</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5"/>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称重范围：</w:t>
                  </w:r>
                  <w:r>
                    <w:rPr>
                      <w:rFonts w:ascii="仿宋_GB2312" w:hAnsi="仿宋_GB2312" w:cs="仿宋_GB2312" w:eastAsia="仿宋_GB2312"/>
                      <w:sz w:val="20"/>
                      <w:color w:val="000000"/>
                    </w:rPr>
                    <w:t>10g-1KG</w:t>
                  </w:r>
                  <w:r>
                    <w:rPr>
                      <w:rFonts w:ascii="仿宋_GB2312" w:hAnsi="仿宋_GB2312" w:cs="仿宋_GB2312" w:eastAsia="仿宋_GB2312"/>
                      <w:sz w:val="20"/>
                      <w:color w:val="000000"/>
                    </w:rPr>
                    <w:t>；</w:t>
                  </w:r>
                </w:p>
                <w:p>
                  <w:pPr>
                    <w:pStyle w:val="null3"/>
                    <w:spacing w:before="60"/>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称重精度范围：</w:t>
                  </w:r>
                  <w:r>
                    <w:rPr>
                      <w:rFonts w:ascii="仿宋_GB2312" w:hAnsi="仿宋_GB2312" w:cs="仿宋_GB2312" w:eastAsia="仿宋_GB2312"/>
                      <w:sz w:val="20"/>
                      <w:color w:val="000000"/>
                    </w:rPr>
                    <w:t>±</w:t>
                  </w:r>
                  <w:r>
                    <w:rPr>
                      <w:rFonts w:ascii="仿宋_GB2312" w:hAnsi="仿宋_GB2312" w:cs="仿宋_GB2312" w:eastAsia="仿宋_GB2312"/>
                      <w:sz w:val="20"/>
                      <w:color w:val="000000"/>
                    </w:rPr>
                    <w:t>1-3</w:t>
                  </w:r>
                  <w:r>
                    <w:rPr>
                      <w:rFonts w:ascii="仿宋_GB2312" w:hAnsi="仿宋_GB2312" w:cs="仿宋_GB2312" w:eastAsia="仿宋_GB2312"/>
                      <w:sz w:val="20"/>
                      <w:color w:val="000000"/>
                    </w:rPr>
                    <w:t>克</w:t>
                  </w:r>
                  <w:r>
                    <w:rPr>
                      <w:rFonts w:ascii="仿宋_GB2312" w:hAnsi="仿宋_GB2312" w:cs="仿宋_GB2312" w:eastAsia="仿宋_GB2312"/>
                      <w:sz w:val="20"/>
                      <w:color w:val="000000"/>
                    </w:rPr>
                    <w:t>；</w:t>
                  </w:r>
                </w:p>
                <w:p>
                  <w:pPr>
                    <w:pStyle w:val="null3"/>
                    <w:spacing w:before="60"/>
                    <w:ind w:left="15"/>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选别秤速度：</w:t>
                  </w:r>
                  <w:r>
                    <w:rPr>
                      <w:rFonts w:ascii="仿宋_GB2312" w:hAnsi="仿宋_GB2312" w:cs="仿宋_GB2312" w:eastAsia="仿宋_GB2312"/>
                      <w:sz w:val="20"/>
                      <w:color w:val="000000"/>
                    </w:rPr>
                    <w:t xml:space="preserve">10-80 </w:t>
                  </w:r>
                  <w:r>
                    <w:rPr>
                      <w:rFonts w:ascii="仿宋_GB2312" w:hAnsi="仿宋_GB2312" w:cs="仿宋_GB2312" w:eastAsia="仿宋_GB2312"/>
                      <w:sz w:val="20"/>
                      <w:color w:val="000000"/>
                    </w:rPr>
                    <w:t>次</w:t>
                  </w:r>
                  <w:r>
                    <w:rPr>
                      <w:rFonts w:ascii="仿宋_GB2312" w:hAnsi="仿宋_GB2312" w:cs="仿宋_GB2312" w:eastAsia="仿宋_GB2312"/>
                      <w:sz w:val="20"/>
                      <w:color w:val="000000"/>
                    </w:rPr>
                    <w:t>/</w:t>
                  </w:r>
                  <w:r>
                    <w:rPr>
                      <w:rFonts w:ascii="仿宋_GB2312" w:hAnsi="仿宋_GB2312" w:cs="仿宋_GB2312" w:eastAsia="仿宋_GB2312"/>
                      <w:sz w:val="20"/>
                      <w:color w:val="000000"/>
                    </w:rPr>
                    <w:t>分钟</w:t>
                  </w:r>
                  <w:r>
                    <w:rPr>
                      <w:rFonts w:ascii="仿宋_GB2312" w:hAnsi="仿宋_GB2312" w:cs="仿宋_GB2312" w:eastAsia="仿宋_GB2312"/>
                      <w:sz w:val="20"/>
                      <w:color w:val="000000"/>
                    </w:rPr>
                    <w:t>；</w:t>
                  </w:r>
                </w:p>
                <w:p>
                  <w:pPr>
                    <w:pStyle w:val="null3"/>
                    <w:spacing w:before="60"/>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操作界面：</w:t>
                  </w:r>
                  <w:r>
                    <w:rPr>
                      <w:rFonts w:ascii="仿宋_GB2312" w:hAnsi="仿宋_GB2312" w:cs="仿宋_GB2312" w:eastAsia="仿宋_GB2312"/>
                      <w:sz w:val="20"/>
                      <w:color w:val="000000"/>
                    </w:rPr>
                    <w:t>≥</w:t>
                  </w:r>
                  <w:r>
                    <w:rPr>
                      <w:rFonts w:ascii="仿宋_GB2312" w:hAnsi="仿宋_GB2312" w:cs="仿宋_GB2312" w:eastAsia="仿宋_GB2312"/>
                      <w:sz w:val="20"/>
                      <w:color w:val="000000"/>
                    </w:rPr>
                    <w:t>5.7</w:t>
                  </w:r>
                  <w:r>
                    <w:rPr>
                      <w:rFonts w:ascii="仿宋_GB2312" w:hAnsi="仿宋_GB2312" w:cs="仿宋_GB2312" w:eastAsia="仿宋_GB2312"/>
                      <w:sz w:val="20"/>
                      <w:color w:val="000000"/>
                    </w:rPr>
                    <w:t>寸触摸屏（中文）</w:t>
                  </w:r>
                  <w:r>
                    <w:rPr>
                      <w:rFonts w:ascii="仿宋_GB2312" w:hAnsi="仿宋_GB2312" w:cs="仿宋_GB2312" w:eastAsia="仿宋_GB2312"/>
                      <w:sz w:val="20"/>
                      <w:color w:val="000000"/>
                    </w:rPr>
                    <w:t>；</w:t>
                  </w:r>
                </w:p>
                <w:p>
                  <w:pPr>
                    <w:pStyle w:val="null3"/>
                    <w:spacing w:before="60"/>
                    <w:ind w:left="15"/>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称重带尺寸：皮带宽</w:t>
                  </w:r>
                  <w:r>
                    <w:rPr>
                      <w:rFonts w:ascii="仿宋_GB2312" w:hAnsi="仿宋_GB2312" w:cs="仿宋_GB2312" w:eastAsia="仿宋_GB2312"/>
                      <w:sz w:val="20"/>
                      <w:color w:val="000000"/>
                    </w:rPr>
                    <w:t>≥</w:t>
                  </w:r>
                  <w:r>
                    <w:rPr>
                      <w:rFonts w:ascii="仿宋_GB2312" w:hAnsi="仿宋_GB2312" w:cs="仿宋_GB2312" w:eastAsia="仿宋_GB2312"/>
                      <w:sz w:val="20"/>
                      <w:color w:val="000000"/>
                    </w:rPr>
                    <w:t>220</w:t>
                  </w:r>
                  <w:r>
                    <w:rPr>
                      <w:rFonts w:ascii="仿宋_GB2312" w:hAnsi="仿宋_GB2312" w:cs="仿宋_GB2312" w:eastAsia="仿宋_GB2312"/>
                      <w:sz w:val="20"/>
                      <w:color w:val="000000"/>
                    </w:rPr>
                    <w:t>毫米</w:t>
                  </w:r>
                  <w:r>
                    <w:rPr>
                      <w:rFonts w:ascii="仿宋_GB2312" w:hAnsi="仿宋_GB2312" w:cs="仿宋_GB2312" w:eastAsia="仿宋_GB2312"/>
                      <w:sz w:val="20"/>
                      <w:color w:val="000000"/>
                    </w:rPr>
                    <w:t>；</w:t>
                  </w:r>
                </w:p>
                <w:p>
                  <w:pPr>
                    <w:pStyle w:val="null3"/>
                    <w:spacing w:before="60"/>
                    <w:ind w:left="15"/>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剔除装置：气缸推杆</w:t>
                  </w:r>
                  <w:r>
                    <w:rPr>
                      <w:rFonts w:ascii="仿宋_GB2312" w:hAnsi="仿宋_GB2312" w:cs="仿宋_GB2312" w:eastAsia="仿宋_GB2312"/>
                      <w:sz w:val="20"/>
                      <w:color w:val="000000"/>
                    </w:rPr>
                    <w:t>；</w:t>
                  </w:r>
                </w:p>
                <w:p>
                  <w:pPr>
                    <w:pStyle w:val="null3"/>
                    <w:spacing w:before="60"/>
                    <w:ind w:left="15"/>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AC</w:t>
                  </w:r>
                  <w:r>
                    <w:rPr>
                      <w:rFonts w:ascii="仿宋_GB2312" w:hAnsi="仿宋_GB2312" w:cs="仿宋_GB2312" w:eastAsia="仿宋_GB2312"/>
                      <w:sz w:val="20"/>
                      <w:color w:val="000000"/>
                    </w:rPr>
                    <w:t>220V 50HZ</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8、总功率：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1.5KW</w:t>
                  </w:r>
                  <w:r>
                    <w:rPr>
                      <w:rFonts w:ascii="仿宋_GB2312" w:hAnsi="仿宋_GB2312" w:cs="仿宋_GB2312" w:eastAsia="仿宋_GB2312"/>
                      <w:sz w:val="20"/>
                      <w:color w:val="000000"/>
                    </w:rPr>
                    <w:t>；</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X</w:t>
                  </w:r>
                  <w:r>
                    <w:rPr>
                      <w:rFonts w:ascii="仿宋_GB2312" w:hAnsi="仿宋_GB2312" w:cs="仿宋_GB2312" w:eastAsia="仿宋_GB2312"/>
                      <w:sz w:val="20"/>
                      <w:color w:val="000000"/>
                    </w:rPr>
                    <w:t>光</w:t>
                  </w:r>
                  <w:r>
                    <w:rPr>
                      <w:rFonts w:ascii="仿宋_GB2312" w:hAnsi="仿宋_GB2312" w:cs="仿宋_GB2312" w:eastAsia="仿宋_GB2312"/>
                      <w:sz w:val="20"/>
                      <w:color w:val="000000"/>
                    </w:rPr>
                    <w:t>检测机</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 xml:space="preserve">、检测精度：输送带表面最佳检测精度：不锈钢球：Φ± </w:t>
                  </w:r>
                  <w:r>
                    <w:rPr>
                      <w:rFonts w:ascii="仿宋_GB2312" w:hAnsi="仿宋_GB2312" w:cs="仿宋_GB2312" w:eastAsia="仿宋_GB2312"/>
                      <w:sz w:val="20"/>
                      <w:color w:val="000000"/>
                    </w:rPr>
                    <w:t>0.3 mm</w:t>
                  </w:r>
                  <w:r>
                    <w:rPr>
                      <w:rFonts w:ascii="仿宋_GB2312" w:hAnsi="仿宋_GB2312" w:cs="仿宋_GB2312" w:eastAsia="仿宋_GB2312"/>
                      <w:sz w:val="20"/>
                      <w:color w:val="000000"/>
                    </w:rPr>
                    <w:t xml:space="preserve">；不锈钢丝：Φ± </w:t>
                  </w:r>
                  <w:r>
                    <w:rPr>
                      <w:rFonts w:ascii="仿宋_GB2312" w:hAnsi="仿宋_GB2312" w:cs="仿宋_GB2312" w:eastAsia="仿宋_GB2312"/>
                      <w:sz w:val="20"/>
                      <w:color w:val="000000"/>
                    </w:rPr>
                    <w:t>0.2*2 mm</w:t>
                  </w:r>
                  <w:r>
                    <w:rPr>
                      <w:rFonts w:ascii="仿宋_GB2312" w:hAnsi="仿宋_GB2312" w:cs="仿宋_GB2312" w:eastAsia="仿宋_GB2312"/>
                      <w:sz w:val="20"/>
                      <w:color w:val="000000"/>
                    </w:rPr>
                    <w:t>；</w:t>
                  </w:r>
                  <w:r>
                    <w:rPr>
                      <w:rFonts w:ascii="仿宋_GB2312" w:hAnsi="仿宋_GB2312" w:cs="仿宋_GB2312" w:eastAsia="仿宋_GB2312"/>
                      <w:sz w:val="20"/>
                      <w:color w:val="000000"/>
                    </w:rPr>
                    <w:t>玻璃球：</w:t>
                  </w:r>
                  <w:r>
                    <w:rPr>
                      <w:rFonts w:ascii="仿宋_GB2312" w:hAnsi="仿宋_GB2312" w:cs="仿宋_GB2312" w:eastAsia="仿宋_GB2312"/>
                      <w:sz w:val="20"/>
                      <w:color w:val="000000"/>
                    </w:rPr>
                    <w:t>Φ ±</w:t>
                  </w:r>
                  <w:r>
                    <w:rPr>
                      <w:rFonts w:ascii="仿宋_GB2312" w:hAnsi="仿宋_GB2312" w:cs="仿宋_GB2312" w:eastAsia="仿宋_GB2312"/>
                      <w:sz w:val="20"/>
                      <w:color w:val="000000"/>
                    </w:rPr>
                    <w:t>1.0 mm</w:t>
                  </w:r>
                  <w:r>
                    <w:rPr>
                      <w:rFonts w:ascii="仿宋_GB2312" w:hAnsi="仿宋_GB2312" w:cs="仿宋_GB2312" w:eastAsia="仿宋_GB2312"/>
                      <w:sz w:val="20"/>
                      <w:color w:val="000000"/>
                    </w:rPr>
                    <w:t>；陶瓷球：Φ ±</w:t>
                  </w:r>
                  <w:r>
                    <w:rPr>
                      <w:rFonts w:ascii="仿宋_GB2312" w:hAnsi="仿宋_GB2312" w:cs="仿宋_GB2312" w:eastAsia="仿宋_GB2312"/>
                      <w:sz w:val="20"/>
                      <w:color w:val="000000"/>
                    </w:rPr>
                    <w:t>1.0mm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X</w:t>
                  </w:r>
                  <w:r>
                    <w:rPr>
                      <w:rFonts w:ascii="仿宋_GB2312" w:hAnsi="仿宋_GB2312" w:cs="仿宋_GB2312" w:eastAsia="仿宋_GB2312"/>
                      <w:sz w:val="20"/>
                      <w:color w:val="000000"/>
                    </w:rPr>
                    <w:t xml:space="preserve">射线光源：最大 </w:t>
                  </w:r>
                  <w:r>
                    <w:rPr>
                      <w:rFonts w:ascii="仿宋_GB2312" w:hAnsi="仿宋_GB2312" w:cs="仿宋_GB2312" w:eastAsia="仿宋_GB2312"/>
                      <w:sz w:val="20"/>
                      <w:color w:val="000000"/>
                    </w:rPr>
                    <w:t>150W/80kV</w:t>
                  </w:r>
                  <w:r>
                    <w:rPr>
                      <w:rFonts w:ascii="仿宋_GB2312" w:hAnsi="仿宋_GB2312" w:cs="仿宋_GB2312" w:eastAsia="仿宋_GB2312"/>
                      <w:sz w:val="20"/>
                      <w:color w:val="000000"/>
                    </w:rPr>
                    <w:t>，电压电流可调</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X</w:t>
                  </w:r>
                  <w:r>
                    <w:rPr>
                      <w:rFonts w:ascii="仿宋_GB2312" w:hAnsi="仿宋_GB2312" w:cs="仿宋_GB2312" w:eastAsia="仿宋_GB2312"/>
                      <w:sz w:val="20"/>
                      <w:color w:val="000000"/>
                    </w:rPr>
                    <w:t>射线探测器：</w:t>
                  </w:r>
                  <w:r>
                    <w:rPr>
                      <w:rFonts w:ascii="仿宋_GB2312" w:hAnsi="仿宋_GB2312" w:cs="仿宋_GB2312" w:eastAsia="仿宋_GB2312"/>
                      <w:sz w:val="20"/>
                      <w:color w:val="000000"/>
                    </w:rPr>
                    <w:t>≤</w:t>
                  </w:r>
                  <w:r>
                    <w:rPr>
                      <w:rFonts w:ascii="仿宋_GB2312" w:hAnsi="仿宋_GB2312" w:cs="仿宋_GB2312" w:eastAsia="仿宋_GB2312"/>
                      <w:sz w:val="20"/>
                      <w:color w:val="000000"/>
                    </w:rPr>
                    <w:t>0.4mm</w:t>
                  </w:r>
                  <w:r>
                    <w:rPr>
                      <w:rFonts w:ascii="仿宋_GB2312" w:hAnsi="仿宋_GB2312" w:cs="仿宋_GB2312" w:eastAsia="仿宋_GB2312"/>
                      <w:sz w:val="20"/>
                      <w:color w:val="000000"/>
                    </w:rPr>
                    <w:t>线阵探测器</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智能配置：配</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智能算法</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检测通道：宽</w:t>
                  </w:r>
                  <w:r>
                    <w:rPr>
                      <w:rFonts w:ascii="仿宋_GB2312" w:hAnsi="仿宋_GB2312" w:cs="仿宋_GB2312" w:eastAsia="仿宋_GB2312"/>
                      <w:sz w:val="20"/>
                      <w:color w:val="000000"/>
                    </w:rPr>
                    <w:t>≥</w:t>
                  </w:r>
                  <w:r>
                    <w:rPr>
                      <w:rFonts w:ascii="仿宋_GB2312" w:hAnsi="仿宋_GB2312" w:cs="仿宋_GB2312" w:eastAsia="仿宋_GB2312"/>
                      <w:sz w:val="20"/>
                      <w:color w:val="000000"/>
                    </w:rPr>
                    <w:t>300mm</w:t>
                  </w:r>
                  <w:r>
                    <w:rPr>
                      <w:rFonts w:ascii="仿宋_GB2312" w:hAnsi="仿宋_GB2312" w:cs="仿宋_GB2312" w:eastAsia="仿宋_GB2312"/>
                      <w:sz w:val="20"/>
                      <w:color w:val="000000"/>
                    </w:rPr>
                    <w:t>、高</w:t>
                  </w:r>
                  <w:r>
                    <w:rPr>
                      <w:rFonts w:ascii="仿宋_GB2312" w:hAnsi="仿宋_GB2312" w:cs="仿宋_GB2312" w:eastAsia="仿宋_GB2312"/>
                      <w:sz w:val="20"/>
                      <w:color w:val="000000"/>
                    </w:rPr>
                    <w:t>≥</w:t>
                  </w:r>
                  <w:r>
                    <w:rPr>
                      <w:rFonts w:ascii="仿宋_GB2312" w:hAnsi="仿宋_GB2312" w:cs="仿宋_GB2312" w:eastAsia="仿宋_GB2312"/>
                      <w:sz w:val="20"/>
                      <w:color w:val="000000"/>
                    </w:rPr>
                    <w:t>150mm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被测产品尺寸：最大高度</w:t>
                  </w:r>
                  <w:r>
                    <w:rPr>
                      <w:rFonts w:ascii="仿宋_GB2312" w:hAnsi="仿宋_GB2312" w:cs="仿宋_GB2312" w:eastAsia="仿宋_GB2312"/>
                      <w:sz w:val="20"/>
                      <w:color w:val="000000"/>
                    </w:rPr>
                    <w:t>150mm</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最大宽度：</w:t>
                  </w:r>
                  <w:r>
                    <w:rPr>
                      <w:rFonts w:ascii="仿宋_GB2312" w:hAnsi="仿宋_GB2312" w:cs="仿宋_GB2312" w:eastAsia="仿宋_GB2312"/>
                      <w:sz w:val="20"/>
                      <w:color w:val="000000"/>
                    </w:rPr>
                    <w:t>300mm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输送带速度：</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60 m/min</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机体材质：</w:t>
                  </w:r>
                  <w:r>
                    <w:rPr>
                      <w:rFonts w:ascii="仿宋_GB2312" w:hAnsi="仿宋_GB2312" w:cs="仿宋_GB2312" w:eastAsia="仿宋_GB2312"/>
                      <w:sz w:val="20"/>
                      <w:color w:val="000000"/>
                    </w:rPr>
                    <w:t>SUS304</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电源：采用单相交流电，</w:t>
                  </w:r>
                  <w:r>
                    <w:rPr>
                      <w:rFonts w:ascii="仿宋_GB2312" w:hAnsi="仿宋_GB2312" w:cs="仿宋_GB2312" w:eastAsia="仿宋_GB2312"/>
                      <w:sz w:val="20"/>
                      <w:color w:val="000000"/>
                    </w:rPr>
                    <w:t xml:space="preserve">AC 220V </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50/60Hz</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气源：剔除器的动力来自干燥压缩空气，气源由买方自备，</w:t>
                  </w:r>
                  <w:r>
                    <w:rPr>
                      <w:rFonts w:ascii="仿宋_GB2312" w:hAnsi="仿宋_GB2312" w:cs="仿宋_GB2312" w:eastAsia="仿宋_GB2312"/>
                      <w:sz w:val="20"/>
                      <w:color w:val="000000"/>
                    </w:rPr>
                    <w:t>0.4~0.9Mpa</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16L/min</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报警方式：声光报警，翻板剔除</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X</w:t>
                  </w:r>
                  <w:r>
                    <w:rPr>
                      <w:rFonts w:ascii="仿宋_GB2312" w:hAnsi="仿宋_GB2312" w:cs="仿宋_GB2312" w:eastAsia="仿宋_GB2312"/>
                      <w:sz w:val="20"/>
                      <w:color w:val="000000"/>
                    </w:rPr>
                    <w:t>射线泄露：在防护帘不掀起的情况下，</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微西弗特</w:t>
                  </w:r>
                  <w:r>
                    <w:rPr>
                      <w:rFonts w:ascii="仿宋_GB2312" w:hAnsi="仿宋_GB2312" w:cs="仿宋_GB2312" w:eastAsia="仿宋_GB2312"/>
                      <w:sz w:val="20"/>
                      <w:color w:val="000000"/>
                    </w:rPr>
                    <w:t>/</w:t>
                  </w:r>
                  <w:r>
                    <w:rPr>
                      <w:rFonts w:ascii="仿宋_GB2312" w:hAnsi="仿宋_GB2312" w:cs="仿宋_GB2312" w:eastAsia="仿宋_GB2312"/>
                      <w:sz w:val="20"/>
                      <w:color w:val="000000"/>
                    </w:rPr>
                    <w:t>小时</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不放产品的情况下，输送带表面最佳精度可以检测直径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0.3mm</w:t>
                  </w:r>
                  <w:r>
                    <w:rPr>
                      <w:rFonts w:ascii="仿宋_GB2312" w:hAnsi="仿宋_GB2312" w:cs="仿宋_GB2312" w:eastAsia="仿宋_GB2312"/>
                      <w:sz w:val="20"/>
                      <w:color w:val="000000"/>
                    </w:rPr>
                    <w:t>不锈钢球、直径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0.2mm*2mm</w:t>
                  </w:r>
                  <w:r>
                    <w:rPr>
                      <w:rFonts w:ascii="仿宋_GB2312" w:hAnsi="仿宋_GB2312" w:cs="仿宋_GB2312" w:eastAsia="仿宋_GB2312"/>
                      <w:sz w:val="21"/>
                      <w:b/>
                    </w:rPr>
                    <w:t xml:space="preserve">  </w:t>
                  </w:r>
                  <w:r>
                    <w:rPr>
                      <w:rFonts w:ascii="仿宋_GB2312" w:hAnsi="仿宋_GB2312" w:cs="仿宋_GB2312" w:eastAsia="仿宋_GB2312"/>
                      <w:sz w:val="20"/>
                      <w:color w:val="000000"/>
                    </w:rPr>
                    <w:t>长不锈钢丝、直径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玻璃球</w:t>
                  </w:r>
                  <w:r>
                    <w:rPr>
                      <w:rFonts w:ascii="仿宋_GB2312" w:hAnsi="仿宋_GB2312" w:cs="仿宋_GB2312" w:eastAsia="仿宋_GB2312"/>
                      <w:sz w:val="20"/>
                      <w:color w:val="000000"/>
                    </w:rPr>
                    <w:t>，</w:t>
                  </w:r>
                  <w:r>
                    <w:rPr>
                      <w:rFonts w:ascii="仿宋_GB2312" w:hAnsi="仿宋_GB2312" w:cs="仿宋_GB2312" w:eastAsia="仿宋_GB2312"/>
                      <w:sz w:val="20"/>
                      <w:color w:val="000000"/>
                    </w:rPr>
                    <w:t>陶瓷球</w:t>
                  </w:r>
                  <w:r>
                    <w:rPr>
                      <w:rFonts w:ascii="仿宋_GB2312" w:hAnsi="仿宋_GB2312" w:cs="仿宋_GB2312" w:eastAsia="仿宋_GB2312"/>
                      <w:sz w:val="20"/>
                      <w:color w:val="000000"/>
                    </w:rPr>
                    <w:t>；</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注：</w:t>
                  </w:r>
                </w:p>
              </w:tc>
              <w:tc>
                <w:tcPr>
                  <w:tcW w:type="dxa" w:w="207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涵盖的其他内容：</w:t>
                  </w:r>
                </w:p>
                <w:p>
                  <w:pPr>
                    <w:pStyle w:val="null3"/>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配套控制箱（</w:t>
                  </w:r>
                  <w:r>
                    <w:rPr>
                      <w:rFonts w:ascii="仿宋_GB2312" w:hAnsi="仿宋_GB2312" w:cs="仿宋_GB2312" w:eastAsia="仿宋_GB2312"/>
                      <w:sz w:val="21"/>
                      <w:b/>
                      <w:color w:val="000000"/>
                    </w:rPr>
                    <w:t xml:space="preserve">1 </w:t>
                  </w:r>
                  <w:r>
                    <w:rPr>
                      <w:rFonts w:ascii="仿宋_GB2312" w:hAnsi="仿宋_GB2312" w:cs="仿宋_GB2312" w:eastAsia="仿宋_GB2312"/>
                      <w:sz w:val="21"/>
                      <w:b/>
                      <w:color w:val="000000"/>
                    </w:rPr>
                    <w:t xml:space="preserve">机 </w:t>
                  </w:r>
                  <w:r>
                    <w:rPr>
                      <w:rFonts w:ascii="仿宋_GB2312" w:hAnsi="仿宋_GB2312" w:cs="仿宋_GB2312" w:eastAsia="仿宋_GB2312"/>
                      <w:sz w:val="21"/>
                      <w:b/>
                      <w:color w:val="000000"/>
                    </w:rPr>
                    <w:t xml:space="preserve">1 </w:t>
                  </w:r>
                  <w:r>
                    <w:rPr>
                      <w:rFonts w:ascii="仿宋_GB2312" w:hAnsi="仿宋_GB2312" w:cs="仿宋_GB2312" w:eastAsia="仿宋_GB2312"/>
                      <w:sz w:val="21"/>
                      <w:b/>
                      <w:color w:val="000000"/>
                    </w:rPr>
                    <w:t>控配置）；</w:t>
                  </w:r>
                </w:p>
                <w:p>
                  <w:pPr>
                    <w:pStyle w:val="null3"/>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原有设备拆除与合规消纳；</w:t>
                  </w:r>
                </w:p>
                <w:p>
                  <w:pPr>
                    <w:pStyle w:val="null3"/>
                    <w:jc w:val="left"/>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设备安装及整体系统调试；</w:t>
                  </w:r>
                </w:p>
                <w:p>
                  <w:pPr>
                    <w:pStyle w:val="null3"/>
                    <w:jc w:val="left"/>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现场操作使用培训服务；</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color w:val="000000"/>
              </w:rPr>
              <w:t>长角坝镇教场坝村中药材延链建设项目</w:t>
            </w:r>
          </w:p>
          <w:p>
            <w:pPr>
              <w:pStyle w:val="null3"/>
              <w:jc w:val="center"/>
            </w:pPr>
            <w:r>
              <w:rPr>
                <w:rFonts w:ascii="仿宋_GB2312" w:hAnsi="仿宋_GB2312" w:cs="仿宋_GB2312" w:eastAsia="仿宋_GB2312"/>
                <w:sz w:val="28"/>
                <w:b/>
                <w:color w:val="000000"/>
              </w:rPr>
              <w:t>设备购买清单</w:t>
            </w:r>
          </w:p>
          <w:tbl>
            <w:tblPr>
              <w:tblBorders>
                <w:top w:val="none" w:color="000000" w:sz="4"/>
                <w:left w:val="none" w:color="000000" w:sz="4"/>
                <w:bottom w:val="none" w:color="000000" w:sz="4"/>
                <w:right w:val="none" w:color="000000" w:sz="4"/>
                <w:insideH w:val="none"/>
                <w:insideV w:val="none"/>
              </w:tblBorders>
            </w:tblPr>
            <w:tblGrid>
              <w:gridCol w:w="199"/>
              <w:gridCol w:w="256"/>
              <w:gridCol w:w="217"/>
              <w:gridCol w:w="251"/>
              <w:gridCol w:w="1350"/>
              <w:gridCol w:w="260"/>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编号</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w:t>
                  </w:r>
                  <w:r>
                    <w:rPr>
                      <w:rFonts w:ascii="仿宋_GB2312" w:hAnsi="仿宋_GB2312" w:cs="仿宋_GB2312" w:eastAsia="仿宋_GB2312"/>
                      <w:sz w:val="22"/>
                      <w:color w:val="000000"/>
                    </w:rPr>
                    <w:t>名称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设备相关参数及说明</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烘干机</w:t>
                  </w:r>
                  <w:r>
                    <w:rPr>
                      <w:rFonts w:ascii="仿宋_GB2312" w:hAnsi="仿宋_GB2312" w:cs="仿宋_GB2312" w:eastAsia="仿宋_GB2312"/>
                      <w:sz w:val="20"/>
                      <w:color w:val="000000"/>
                    </w:rPr>
                    <w:t>（核心产品</w:t>
                  </w:r>
                  <w:r>
                    <w:rPr>
                      <w:rFonts w:ascii="仿宋_GB2312" w:hAnsi="仿宋_GB2312" w:cs="仿宋_GB2312" w:eastAsia="仿宋_GB2312"/>
                      <w:sz w:val="20"/>
                      <w:color w:val="000000"/>
                    </w:rPr>
                    <w:t>）</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产能：鲜料</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1000kg/h,</w:t>
                  </w:r>
                  <w:r>
                    <w:rPr>
                      <w:rFonts w:ascii="仿宋_GB2312" w:hAnsi="仿宋_GB2312" w:cs="仿宋_GB2312" w:eastAsia="仿宋_GB2312"/>
                      <w:sz w:val="20"/>
                      <w:color w:val="000000"/>
                    </w:rPr>
                    <w:t>具体以实际烘干的最佳结果为准，允许误差±</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设备配置</w:t>
                  </w:r>
                  <w:r>
                    <w:rPr>
                      <w:rFonts w:ascii="仿宋_GB2312" w:hAnsi="仿宋_GB2312" w:cs="仿宋_GB2312" w:eastAsia="仿宋_GB2312"/>
                      <w:sz w:val="20"/>
                      <w:color w:val="000000"/>
                    </w:rPr>
                    <w:t>防</w:t>
                  </w:r>
                  <w:r>
                    <w:rPr>
                      <w:rFonts w:ascii="仿宋_GB2312" w:hAnsi="仿宋_GB2312" w:cs="仿宋_GB2312" w:eastAsia="仿宋_GB2312"/>
                      <w:sz w:val="20"/>
                      <w:color w:val="000000"/>
                    </w:rPr>
                    <w:t>黏连装置，敲打落料功能</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设备层数：</w:t>
                  </w:r>
                  <w:r>
                    <w:rPr>
                      <w:rFonts w:ascii="仿宋_GB2312" w:hAnsi="仿宋_GB2312" w:cs="仿宋_GB2312" w:eastAsia="仿宋_GB2312"/>
                      <w:sz w:val="20"/>
                      <w:color w:val="000000"/>
                    </w:rPr>
                    <w:t>5</w:t>
                  </w:r>
                  <w:r>
                    <w:rPr>
                      <w:rFonts w:ascii="仿宋_GB2312" w:hAnsi="仿宋_GB2312" w:cs="仿宋_GB2312" w:eastAsia="仿宋_GB2312"/>
                      <w:sz w:val="20"/>
                      <w:color w:val="000000"/>
                    </w:rPr>
                    <w:t>层有效烘干</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热源：电</w:t>
                  </w:r>
                  <w:r>
                    <w:rPr>
                      <w:rFonts w:ascii="仿宋_GB2312" w:hAnsi="仿宋_GB2312" w:cs="仿宋_GB2312" w:eastAsia="仿宋_GB2312"/>
                      <w:sz w:val="20"/>
                      <w:color w:val="000000"/>
                    </w:rPr>
                    <w:t>辅</w:t>
                  </w:r>
                  <w:r>
                    <w:rPr>
                      <w:rFonts w:ascii="仿宋_GB2312" w:hAnsi="仿宋_GB2312" w:cs="仿宋_GB2312" w:eastAsia="仿宋_GB2312"/>
                      <w:sz w:val="20"/>
                      <w:color w:val="000000"/>
                    </w:rPr>
                    <w:t>热</w:t>
                  </w:r>
                  <w:r>
                    <w:rPr>
                      <w:rFonts w:ascii="仿宋_GB2312" w:hAnsi="仿宋_GB2312" w:cs="仿宋_GB2312" w:eastAsia="仿宋_GB2312"/>
                      <w:sz w:val="20"/>
                      <w:color w:val="000000"/>
                    </w:rPr>
                    <w:t>≥</w:t>
                  </w:r>
                  <w:r>
                    <w:rPr>
                      <w:rFonts w:ascii="仿宋_GB2312" w:hAnsi="仿宋_GB2312" w:cs="仿宋_GB2312" w:eastAsia="仿宋_GB2312"/>
                      <w:sz w:val="20"/>
                      <w:color w:val="000000"/>
                    </w:rPr>
                    <w:t>97.</w:t>
                  </w:r>
                  <w:r>
                    <w:rPr>
                      <w:rFonts w:ascii="仿宋_GB2312" w:hAnsi="仿宋_GB2312" w:cs="仿宋_GB2312" w:eastAsia="仿宋_GB2312"/>
                      <w:sz w:val="20"/>
                      <w:color w:val="000000"/>
                    </w:rPr>
                    <w:t>0</w:t>
                  </w:r>
                  <w:r>
                    <w:rPr>
                      <w:rFonts w:ascii="仿宋_GB2312" w:hAnsi="仿宋_GB2312" w:cs="仿宋_GB2312" w:eastAsia="仿宋_GB2312"/>
                      <w:sz w:val="20"/>
                      <w:color w:val="000000"/>
                    </w:rPr>
                    <w:t>KW*4</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设备材质：主体框架碳钢喷涂，与物料接触</w:t>
                  </w:r>
                  <w:r>
                    <w:rPr>
                      <w:rFonts w:ascii="仿宋_GB2312" w:hAnsi="仿宋_GB2312" w:cs="仿宋_GB2312" w:eastAsia="仿宋_GB2312"/>
                      <w:sz w:val="20"/>
                      <w:color w:val="000000"/>
                    </w:rPr>
                    <w:t>食品级</w:t>
                  </w:r>
                  <w:r>
                    <w:rPr>
                      <w:rFonts w:ascii="仿宋_GB2312" w:hAnsi="仿宋_GB2312" w:cs="仿宋_GB2312" w:eastAsia="仿宋_GB2312"/>
                      <w:sz w:val="20"/>
                      <w:color w:val="000000"/>
                    </w:rPr>
                    <w:t>不锈钢；</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保温板：顶板为聚氨酯板，侧门板为凹凸岩棉板，厚度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50mm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热源安装位置：设备顶部（均分在设备顶部，送风均匀）</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烘室铺料面积：</w:t>
                  </w:r>
                  <w:r>
                    <w:rPr>
                      <w:rFonts w:ascii="仿宋_GB2312" w:hAnsi="仿宋_GB2312" w:cs="仿宋_GB2312" w:eastAsia="仿宋_GB2312"/>
                      <w:sz w:val="20"/>
                      <w:color w:val="000000"/>
                    </w:rPr>
                    <w:t>≥</w:t>
                  </w:r>
                  <w:r>
                    <w:rPr>
                      <w:rFonts w:ascii="仿宋_GB2312" w:hAnsi="仿宋_GB2312" w:cs="仿宋_GB2312" w:eastAsia="仿宋_GB2312"/>
                      <w:sz w:val="20"/>
                      <w:color w:val="000000"/>
                    </w:rPr>
                    <w:t>130</w:t>
                  </w:r>
                  <w:r>
                    <w:rPr>
                      <w:rFonts w:ascii="仿宋_GB2312" w:hAnsi="仿宋_GB2312" w:cs="仿宋_GB2312" w:eastAsia="仿宋_GB2312"/>
                      <w:sz w:val="20"/>
                      <w:color w:val="000000"/>
                    </w:rPr>
                    <w:t>㎡（宽度</w:t>
                  </w:r>
                  <w:r>
                    <w:rPr>
                      <w:rFonts w:ascii="仿宋_GB2312" w:hAnsi="仿宋_GB2312" w:cs="仿宋_GB2312" w:eastAsia="仿宋_GB2312"/>
                      <w:sz w:val="20"/>
                      <w:color w:val="000000"/>
                    </w:rPr>
                    <w:t>2m</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上料铺料面积：</w:t>
                  </w:r>
                  <w:r>
                    <w:rPr>
                      <w:rFonts w:ascii="仿宋_GB2312" w:hAnsi="仿宋_GB2312" w:cs="仿宋_GB2312" w:eastAsia="仿宋_GB2312"/>
                      <w:sz w:val="20"/>
                      <w:color w:val="000000"/>
                    </w:rPr>
                    <w:t>≥</w:t>
                  </w:r>
                  <w:r>
                    <w:rPr>
                      <w:rFonts w:ascii="仿宋_GB2312" w:hAnsi="仿宋_GB2312" w:cs="仿宋_GB2312" w:eastAsia="仿宋_GB2312"/>
                      <w:sz w:val="20"/>
                      <w:color w:val="000000"/>
                    </w:rPr>
                    <w:t>8.5</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宽度</w:t>
                  </w:r>
                  <w:r>
                    <w:rPr>
                      <w:rFonts w:ascii="仿宋_GB2312" w:hAnsi="仿宋_GB2312" w:cs="仿宋_GB2312" w:eastAsia="仿宋_GB2312"/>
                      <w:sz w:val="20"/>
                      <w:color w:val="000000"/>
                    </w:rPr>
                    <w:t>2m)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、辅助功率及台数：</w:t>
                  </w:r>
                </w:p>
                <w:p>
                  <w:pPr>
                    <w:pStyle w:val="null3"/>
                  </w:pPr>
                  <w:r>
                    <w:rPr>
                      <w:rFonts w:ascii="仿宋_GB2312" w:hAnsi="仿宋_GB2312" w:cs="仿宋_GB2312" w:eastAsia="仿宋_GB2312"/>
                      <w:sz w:val="20"/>
                      <w:color w:val="000000"/>
                    </w:rPr>
                    <w:t>上循环风机：</w:t>
                  </w:r>
                  <w:r>
                    <w:rPr>
                      <w:rFonts w:ascii="仿宋_GB2312" w:hAnsi="仿宋_GB2312" w:cs="仿宋_GB2312" w:eastAsia="仿宋_GB2312"/>
                      <w:sz w:val="20"/>
                      <w:color w:val="000000"/>
                    </w:rPr>
                    <w:t>DKT3S-4-</w:t>
                  </w:r>
                  <w:r>
                    <w:rPr>
                      <w:rFonts w:ascii="仿宋_GB2312" w:hAnsi="仿宋_GB2312" w:cs="仿宋_GB2312" w:eastAsia="仿宋_GB2312"/>
                      <w:sz w:val="20"/>
                      <w:color w:val="000000"/>
                    </w:rPr>
                    <w:t>≥</w:t>
                  </w:r>
                  <w:r>
                    <w:rPr>
                      <w:rFonts w:ascii="仿宋_GB2312" w:hAnsi="仿宋_GB2312" w:cs="仿宋_GB2312" w:eastAsia="仿宋_GB2312"/>
                      <w:sz w:val="20"/>
                      <w:color w:val="000000"/>
                    </w:rPr>
                    <w:t>1.8kW*8</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下循环风机：</w:t>
                  </w:r>
                  <w:r>
                    <w:rPr>
                      <w:rFonts w:ascii="仿宋_GB2312" w:hAnsi="仿宋_GB2312" w:cs="仿宋_GB2312" w:eastAsia="仿宋_GB2312"/>
                      <w:sz w:val="20"/>
                      <w:color w:val="000000"/>
                    </w:rPr>
                    <w:t>DKT3S-4-</w:t>
                  </w:r>
                  <w:r>
                    <w:rPr>
                      <w:rFonts w:ascii="仿宋_GB2312" w:hAnsi="仿宋_GB2312" w:cs="仿宋_GB2312" w:eastAsia="仿宋_GB2312"/>
                      <w:sz w:val="20"/>
                      <w:color w:val="000000"/>
                    </w:rPr>
                    <w:t>≥</w:t>
                  </w:r>
                  <w:r>
                    <w:rPr>
                      <w:rFonts w:ascii="仿宋_GB2312" w:hAnsi="仿宋_GB2312" w:cs="仿宋_GB2312" w:eastAsia="仿宋_GB2312"/>
                      <w:sz w:val="20"/>
                      <w:color w:val="000000"/>
                    </w:rPr>
                    <w:t>1.8kW*6</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排湿风机：</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0.55KW)*3</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上料方式：地面独立上料</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送风系统：单侧进风均匀送风、垂直上下循环、顶部排湿</w:t>
                  </w:r>
                  <w:r>
                    <w:rPr>
                      <w:rFonts w:ascii="仿宋_GB2312" w:hAnsi="仿宋_GB2312" w:cs="仿宋_GB2312" w:eastAsia="仿宋_GB2312"/>
                      <w:sz w:val="20"/>
                      <w:color w:val="000000"/>
                    </w:rPr>
                    <w:t>；多端精准控温，热效率高；</w:t>
                  </w:r>
                </w:p>
                <w:p>
                  <w:pPr>
                    <w:pStyle w:val="null3"/>
                  </w:pPr>
                  <w:r>
                    <w:rPr>
                      <w:rFonts w:ascii="仿宋_GB2312" w:hAnsi="仿宋_GB2312" w:cs="仿宋_GB2312" w:eastAsia="仿宋_GB2312"/>
                      <w:sz w:val="20"/>
                      <w:color w:val="000000"/>
                    </w:rPr>
                    <w:t>13</w:t>
                  </w:r>
                  <w:r>
                    <w:rPr>
                      <w:rFonts w:ascii="仿宋_GB2312" w:hAnsi="仿宋_GB2312" w:cs="仿宋_GB2312" w:eastAsia="仿宋_GB2312"/>
                      <w:sz w:val="20"/>
                      <w:color w:val="000000"/>
                    </w:rPr>
                    <w:t>、</w:t>
                  </w:r>
                  <w:r>
                    <w:rPr>
                      <w:rFonts w:ascii="仿宋_GB2312" w:hAnsi="仿宋_GB2312" w:cs="仿宋_GB2312" w:eastAsia="仿宋_GB2312"/>
                      <w:sz w:val="20"/>
                      <w:color w:val="000000"/>
                    </w:rPr>
                    <w:t>烘干周期</w:t>
                  </w:r>
                  <w:r>
                    <w:rPr>
                      <w:rFonts w:ascii="仿宋_GB2312" w:hAnsi="仿宋_GB2312" w:cs="仿宋_GB2312" w:eastAsia="仿宋_GB2312"/>
                      <w:sz w:val="20"/>
                      <w:color w:val="000000"/>
                    </w:rPr>
                    <w:t>;5h</w:t>
                  </w:r>
                  <w:r>
                    <w:rPr>
                      <w:rFonts w:ascii="仿宋_GB2312" w:hAnsi="仿宋_GB2312" w:cs="仿宋_GB2312" w:eastAsia="仿宋_GB2312"/>
                      <w:sz w:val="20"/>
                      <w:color w:val="000000"/>
                    </w:rPr>
                    <w:t>至</w:t>
                  </w:r>
                  <w:r>
                    <w:rPr>
                      <w:rFonts w:ascii="仿宋_GB2312" w:hAnsi="仿宋_GB2312" w:cs="仿宋_GB2312" w:eastAsia="仿宋_GB2312"/>
                      <w:sz w:val="20"/>
                      <w:color w:val="000000"/>
                    </w:rPr>
                    <w:t>6h</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14</w:t>
                  </w:r>
                  <w:r>
                    <w:rPr>
                      <w:rFonts w:ascii="仿宋_GB2312" w:hAnsi="仿宋_GB2312" w:cs="仿宋_GB2312" w:eastAsia="仿宋_GB2312"/>
                      <w:sz w:val="20"/>
                      <w:color w:val="000000"/>
                    </w:rPr>
                    <w:t>、</w:t>
                  </w:r>
                  <w:r>
                    <w:rPr>
                      <w:rFonts w:ascii="仿宋_GB2312" w:hAnsi="仿宋_GB2312" w:cs="仿宋_GB2312" w:eastAsia="仿宋_GB2312"/>
                      <w:sz w:val="20"/>
                      <w:color w:val="000000"/>
                    </w:rPr>
                    <w:t>运行周期</w:t>
                  </w:r>
                  <w:r>
                    <w:rPr>
                      <w:rFonts w:ascii="仿宋_GB2312" w:hAnsi="仿宋_GB2312" w:cs="仿宋_GB2312" w:eastAsia="仿宋_GB2312"/>
                      <w:sz w:val="20"/>
                      <w:color w:val="000000"/>
                    </w:rPr>
                    <w:t>:0.5h-60h</w:t>
                  </w:r>
                  <w:r>
                    <w:rPr>
                      <w:rFonts w:ascii="仿宋_GB2312" w:hAnsi="仿宋_GB2312" w:cs="仿宋_GB2312" w:eastAsia="仿宋_GB2312"/>
                      <w:sz w:val="20"/>
                      <w:color w:val="000000"/>
                    </w:rPr>
                    <w:t>可调</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15</w:t>
                  </w:r>
                  <w:r>
                    <w:rPr>
                      <w:rFonts w:ascii="仿宋_GB2312" w:hAnsi="仿宋_GB2312" w:cs="仿宋_GB2312" w:eastAsia="仿宋_GB2312"/>
                      <w:sz w:val="20"/>
                      <w:color w:val="000000"/>
                    </w:rPr>
                    <w:t>、</w:t>
                  </w:r>
                  <w:r>
                    <w:rPr>
                      <w:rFonts w:ascii="仿宋_GB2312" w:hAnsi="仿宋_GB2312" w:cs="仿宋_GB2312" w:eastAsia="仿宋_GB2312"/>
                      <w:sz w:val="20"/>
                      <w:color w:val="000000"/>
                    </w:rPr>
                    <w:t>烘室内温度（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常温至</w:t>
                  </w:r>
                  <w:r>
                    <w:rPr>
                      <w:rFonts w:ascii="仿宋_GB2312" w:hAnsi="仿宋_GB2312" w:cs="仿宋_GB2312" w:eastAsia="仿宋_GB2312"/>
                      <w:sz w:val="20"/>
                      <w:color w:val="000000"/>
                    </w:rPr>
                    <w:t>70</w:t>
                  </w:r>
                  <w:r>
                    <w:rPr>
                      <w:rFonts w:ascii="仿宋_GB2312" w:hAnsi="仿宋_GB2312" w:cs="仿宋_GB2312" w:eastAsia="仿宋_GB2312"/>
                      <w:sz w:val="20"/>
                      <w:color w:val="000000"/>
                    </w:rPr>
                    <w:t>℃可调</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16</w:t>
                  </w:r>
                  <w:r>
                    <w:rPr>
                      <w:rFonts w:ascii="仿宋_GB2312" w:hAnsi="仿宋_GB2312" w:cs="仿宋_GB2312" w:eastAsia="仿宋_GB2312"/>
                      <w:sz w:val="20"/>
                      <w:color w:val="000000"/>
                    </w:rPr>
                    <w:t>、</w:t>
                  </w:r>
                  <w:r>
                    <w:rPr>
                      <w:rFonts w:ascii="仿宋_GB2312" w:hAnsi="仿宋_GB2312" w:cs="仿宋_GB2312" w:eastAsia="仿宋_GB2312"/>
                      <w:sz w:val="20"/>
                      <w:color w:val="000000"/>
                    </w:rPr>
                    <w:t>传动系统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上料永磁同步传动</w:t>
                  </w:r>
                  <w:r>
                    <w:rPr>
                      <w:rFonts w:ascii="仿宋_GB2312" w:hAnsi="仿宋_GB2312" w:cs="仿宋_GB2312" w:eastAsia="仿宋_GB2312"/>
                      <w:sz w:val="20"/>
                      <w:color w:val="000000"/>
                    </w:rPr>
                    <w:t>+</w:t>
                  </w:r>
                  <w:r>
                    <w:rPr>
                      <w:rFonts w:ascii="仿宋_GB2312" w:hAnsi="仿宋_GB2312" w:cs="仿宋_GB2312" w:eastAsia="仿宋_GB2312"/>
                      <w:sz w:val="20"/>
                      <w:color w:val="000000"/>
                    </w:rPr>
                    <w:t>烘干永磁同步传动（高效率，高可靠性，低噪音，高动态响应）</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、控制系统</w:t>
                  </w:r>
                  <w:r>
                    <w:rPr>
                      <w:rFonts w:ascii="仿宋_GB2312" w:hAnsi="仿宋_GB2312" w:cs="仿宋_GB2312" w:eastAsia="仿宋_GB2312"/>
                      <w:sz w:val="20"/>
                      <w:color w:val="000000"/>
                    </w:rPr>
                    <w:t>:PLC+HMI+</w:t>
                  </w:r>
                  <w:r>
                    <w:rPr>
                      <w:rFonts w:ascii="仿宋_GB2312" w:hAnsi="仿宋_GB2312" w:cs="仿宋_GB2312" w:eastAsia="仿宋_GB2312"/>
                      <w:sz w:val="20"/>
                      <w:color w:val="000000"/>
                    </w:rPr>
                    <w:t>物联网技术</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18</w:t>
                  </w:r>
                  <w:r>
                    <w:rPr>
                      <w:rFonts w:ascii="仿宋_GB2312" w:hAnsi="仿宋_GB2312" w:cs="仿宋_GB2312" w:eastAsia="仿宋_GB2312"/>
                      <w:sz w:val="20"/>
                      <w:color w:val="000000"/>
                    </w:rPr>
                    <w:t>、噪音</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65dB</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w:t>
                  </w:r>
                  <w:r>
                    <w:rPr>
                      <w:rFonts w:ascii="仿宋_GB2312" w:hAnsi="仿宋_GB2312" w:cs="仿宋_GB2312" w:eastAsia="仿宋_GB2312"/>
                      <w:sz w:val="20"/>
                      <w:color w:val="000000"/>
                    </w:rPr>
                    <w:t>5</w:t>
                  </w:r>
                  <w:r>
                    <w:rPr>
                      <w:rFonts w:ascii="仿宋_GB2312" w:hAnsi="仿宋_GB2312" w:cs="仿宋_GB2312" w:eastAsia="仿宋_GB2312"/>
                      <w:sz w:val="20"/>
                      <w:color w:val="000000"/>
                    </w:rPr>
                    <w:t>米范围</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19</w:t>
                  </w:r>
                  <w:r>
                    <w:rPr>
                      <w:rFonts w:ascii="仿宋_GB2312" w:hAnsi="仿宋_GB2312" w:cs="仿宋_GB2312" w:eastAsia="仿宋_GB2312"/>
                      <w:sz w:val="20"/>
                      <w:color w:val="000000"/>
                    </w:rPr>
                    <w:t>、</w:t>
                  </w:r>
                  <w:r>
                    <w:rPr>
                      <w:rFonts w:ascii="仿宋_GB2312" w:hAnsi="仿宋_GB2312" w:cs="仿宋_GB2312" w:eastAsia="仿宋_GB2312"/>
                      <w:sz w:val="20"/>
                      <w:color w:val="000000"/>
                    </w:rPr>
                    <w:t>装机功率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430kw(380V</w:t>
                  </w:r>
                  <w:r>
                    <w:rPr>
                      <w:rFonts w:ascii="仿宋_GB2312" w:hAnsi="仿宋_GB2312" w:cs="仿宋_GB2312" w:eastAsia="仿宋_GB2312"/>
                      <w:sz w:val="20"/>
                      <w:color w:val="000000"/>
                    </w:rPr>
                    <w:t>，三相五线制</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20</w:t>
                  </w:r>
                  <w:r>
                    <w:rPr>
                      <w:rFonts w:ascii="仿宋_GB2312" w:hAnsi="仿宋_GB2312" w:cs="仿宋_GB2312" w:eastAsia="仿宋_GB2312"/>
                      <w:sz w:val="20"/>
                      <w:color w:val="000000"/>
                    </w:rPr>
                    <w:t>、</w:t>
                  </w:r>
                  <w:r>
                    <w:rPr>
                      <w:rFonts w:ascii="仿宋_GB2312" w:hAnsi="仿宋_GB2312" w:cs="仿宋_GB2312" w:eastAsia="仿宋_GB2312"/>
                      <w:sz w:val="20"/>
                      <w:color w:val="000000"/>
                    </w:rPr>
                    <w:t>最佳工况温度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环境温度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合同签订并生效后，达到付款条件起5个工作日内，支付合同总金额的30.0%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进度款，供应商完成全部货物的供货、安装及调试工作，且经采购方确认后，达到付款条件起10个工作日内，支付合同总金额的60.0%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在全部货物经采购方验收合格，且确认符合合同约定的技术标准和质量要求后，达到付款条件起10个工作日内，支付合同总金额的10.0%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预付款，合同签订并生效后，达到付款条件起5个工作日内，支付合同总金额的30.0%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进度款，供应商完成全部货物的供货、安装及调试工作，且经采购方确认后，达到付款条件起10个工作日内，支付合同总金额的60.0%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进度款，在全部货物经采购方验收合格，且确认符合合同约定的技术标准和质量要求后，达到付款条件起10个工作日内，支付合同总金额的10.0%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按国家标准和合同要求执行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按国家标准和合同要求执行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投标的，须提供《法定代表人身份证明》及法定代表人身份证复印件;法定代表人授权他人参加投标，须提供《法定代表人授权委托书》、法定代表人身份证复印件及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非联合体投标及无关联关系承诺</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投标的，须提供《法定代表人身份证明》及法定代表人身份证复印件;法定代表人授权他人参加投标，须提供《法定代表人授权委托书》、法定代表人身份证复印件及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非联合体投标及无关联关系承诺</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1.供应商响应文件按照规定的格式和内容填写，供应商法定代表人或其授权代理人的印鉴齐全，符合采购文件的规定 ； 2.供应商按照采购文件规定的格式、投标有效期、内容和要求提供了投标保证金； 3.供应商投标报价符合采购文件的要求； 4.供应商响应文件载明的采购项目名称、交货期及质保期符合采购文件要求； 5.供应商响应文件未附有违背法律法规和政府规章规定的其他条件； 6.供应商响应文件符合采购文件中规定的其他实质性要求。</w:t>
            </w:r>
          </w:p>
        </w:tc>
        <w:tc>
          <w:tcPr>
            <w:tcW w:type="dxa" w:w="1661"/>
          </w:tcPr>
          <w:p>
            <w:pPr>
              <w:pStyle w:val="null3"/>
            </w:pPr>
            <w:r>
              <w:rPr>
                <w:rFonts w:ascii="仿宋_GB2312" w:hAnsi="仿宋_GB2312" w:cs="仿宋_GB2312" w:eastAsia="仿宋_GB2312"/>
              </w:rPr>
              <w:t>技术参数偏离表.docx 业绩.docx 投标方案.docx 中小企业声明函 商务应答表.docx 投标分项报价表.docx 投标人应提交的相关资格证明材料.docx 投标函 残疾人福利性单位声明函 标的清单 投标文件封面 投标保证金缴纳凭证粘贴处.pdf 监狱企业的证明文件 供应商认为需要补充的其他内容.pdf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1.供应商响应文件按照规定的格式和内容填写，供应商法定代表人或其授权代理人的印鉴齐全，符合采购文件的规定 ； 2.供应商按照采购文件规定的格式、投标有效期、内容和要求提供了投标保证金； 3.供应商投标报价符合采购文件的要求； 4.供应商响应文件载明的采购项目名称、交货期及质保期符合采购文件要求； 5.供应商响应文件未附有违背法律法规和政府规章规定的其他条件； 6.供应商响应文件符合采购文件中规定的其他实质性要求。</w:t>
            </w:r>
          </w:p>
        </w:tc>
        <w:tc>
          <w:tcPr>
            <w:tcW w:type="dxa" w:w="1661"/>
          </w:tcPr>
          <w:p>
            <w:pPr>
              <w:pStyle w:val="null3"/>
            </w:pPr>
            <w:r>
              <w:rPr>
                <w:rFonts w:ascii="仿宋_GB2312" w:hAnsi="仿宋_GB2312" w:cs="仿宋_GB2312" w:eastAsia="仿宋_GB2312"/>
              </w:rPr>
              <w:t>技术参数偏离表.docx 投标方案.docx 业绩.docx 中小企业声明函 商务应答表.docx 投标分项报价表.docx 投标人应提交的相关资格证明材料.docx 投标函 残疾人福利性单位声明函 标的清单 投标文件封面 投标保证金缴纳凭证粘贴处.pdf 监狱企业的证明文件 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技术参数配置完全满足招标文件要求的，得30分；1、带“★”号的技术参数（1项）不允许负偏离。 2、带“▲”号的技术参数（18项）：完全满足招标文件中技术参数要求的得18分，低于要求的，每一项扣1分，扣完为止。 3、一般参数：12分，低于要求的，每一项扣0.2分，扣完为止。 评审依据： 按照技术参数要求提供相应的佐证资料（包括不限于系统功能性截图说明、技术能力证明、彩页、官网截图、检测报告、技术白皮书、厂家产品说明等）；无佐证资料支持视为负偏离。注：供应商需对所提供内容的真实性负责，如有虚假，将依法承担相应责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产品供应渠道正常，无假货、水货，无不良市场反馈，检验手续合法有效、无产权纠纷，供应商提供产品渠道合法的证明材料（含销售协议或代理协议或产品合格证或厂家授权文件等），本项满分4分 , 每提供一个产品的证明材料，得1分 ；未提供相关证明材料，得0分。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1、项目整体目标；2、供货进度计划；3、安装运输调试方案；4、供货人员配备；5、物流保障措施五项核心内容，具体量化评审标准如下： 1、方案完整性（5分）：以方案是否具备对应实质内容为判定依据，仅列标题无实质内容视为该项缺失；五项内容齐全且均有实质说明得5分，缺失任意1项得4分，缺失任意2项得3分，缺失任意3项得2分，缺失任意4项得1分，五项内容全部缺失得0分。 2、方案针对性（2分）：方案紧密结合本项目实际需求、场景特点编制，无通用套话、专属适配性强得2分；整体为通用模板，仅少量内容贴合项目基本情况，未结合项目重难点细化得1分；完全套用通用模板，未结合本项目任何信息、无专属适配内容得0分。 3、方案可实施性（2分）：方案逻辑通顺、流程完整，时间节点、人员职责、保障措施具体合理，可直接落地执行得2分；仅有基础框架，内容笼统笼统、无细化落地举措，需大幅优化后才可实施得1分；内容空洞混乱、脱离项目实际、存在不合理内容，不具备落地条件得0分。 4、通用评审规则：投标人未提供服务方案的，本项整体得0分；仅罗列标题、无实质文字内容或存在无效粘贴内容的，统一视为对应项内容缺失，按完整性规则扣分。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1、人员培训计划；2、培训目标及效果两项核心内容，具体量化评审标准如下： 1、方案完整性（2分）：以方案是否具备对应实质内容为判定依据，仅列标题无实质内容视为该项缺失；两项内容齐全且均有实质说明得2分，缺失任意1项得1分，两项内容全部缺失得0分。 2、方案针对性（2分）：培训计划紧密结合本项目岗位需求、工作实际编制，贴合项目培训重点、适配性强得2分；整体为通用培训模板，仅少量内容贴合项目情况，未结合项目实际细化得1分；完全套用通用模板，未结合本项目任何信息、无专属培训内容得0分。 3、方案可实施性（2分）：培训计划内容详实、安排合理，培训方式、流程、考核方式清晰具体，可直接落地开展培训得2分；仅有基础培训框架，内容笼统简单，无细化落地举措，需优化完善后方可实施得1分；内容空洞、脱离项目实际、不具备落地开展条件得0分。 4、通用评审规则：投标人未提供培训计划方案的，本项整体得0分；仅罗列标题、无实质文字内容或存在无效粘贴内容的，统一视为对应项内容缺失，按完整性规则扣分。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1、恶劣天气，山区道路中断等导致物流延误应对；2、运输途中设备防潮防震损坏应急处理；3、设备故障应急响应；4、设备到货验收不合格处理应对四项核心内容，具体量化评审标准如下： 1、方案完整性（4分）：以方案是否具备对应实质内容为判定依据，仅列标题无实质内容视为该项缺失；四项内容齐全且均有实质说明得4分，缺失任意1项得3分，缺失任意2项得2分，缺失任意3项得1分，四项内容全部缺失得0分。 2、方案针对性（2分）：应急措施紧密结合本项目物流、运输、设备验收、设备运行实际场景编制，贴合项目各类突发风险特点、适配性强得2分；整体为通用应急模板，仅少量内容贴合项目情况，未结合项目专属风险细化得1分；完全套用通用模板，未结合本项目任何突发场景特点，无专属应急处置内容得0分。 3、方案可实施性（2分）：应急方案内容详实、流程清晰，处置流程、责任人员、应对举措、补救方式具体可行，可直接落地处置各类突发情况得2分；仅有基础应急框架，内容笼统简单，无细化落地处置举措，需优化完善后方可实施得1分；内容空洞、脱离项目实际、无有效处置手段，不具备落地执行条件得0分。 4、通用评审规则：投标人未提供应急处理措施方案的，本项整体得0分；仅罗列标题、无实质文字内容或存在无效粘贴内容的，统一视为对应项内容缺失，按完整性规则扣分。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1、售后服务人员组织；2、售后服务保障措施；3、产品交付后质量问题响应时间；4、供货不及时及残次品补货换货解决方案；5、售后服务承诺五项核心内容，具体量化评审标准如下： 1、方案完整性（5分）：以方案是否具备对应实质内容为判定依据，仅列标题无实质内容视为该项缺失；五项内容齐全且均有实质说明得5分，缺失任意1项得4分，缺失任意2项得3分，缺失任意3项得2分，缺失任意4项得1分，五项内容全部缺失得0分。 2、方案针对性（2分）：售后服务承诺及保障措施紧密结合本项目采购内容、项目交付及质量保障实际需求编制，贴合项目售后场景、适配性强得2分；整体为通用售后模板，仅少量内容贴合项目情况，未结合本项目售后重点、质量保障要求细化得1分；完全套用通用模板，未结合本项目任何实际情况，无专属售后服务内容得0分。 3、方案可实施性（2分）：售后服务方案内容详实完善，人员组织清晰、保障措施到位、响应时间明确、补货换货流程合理、服务承诺具体可落地，可有效保障项目交付质量及售后运维得2分；仅有基础售后框架，内容笼统简单，无细化落地举措，需优化完善后方可实施得1分；内容空洞、脱离项目实际、无有效售后保障手段，不具备落地执行条件得0分。 4、通用评审规则：投标人未提供售后服务方案的，本项整体得0分；仅罗列标题、无实质文字内容或存在无效粘贴内容的，统一视为对应项内容缺失，按完整性规则扣分；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类似项目的业绩(以合同签订之日或中标通知书落款日期为准)，每提供一个类似项目业绩得1分，最高不超过4分。提供中标通知书或协议书（合同）等其他合法证明材料原件或加盖公章的复印件，否则不作为加分项。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在采购预算内且满足招标文件要求且投标报价最低的供应商的价格为基准价，其价格分为30分。各供应商的价格分统一按照下列公式计算：价格分=（基准价/投标响应报价）*30* 100%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技术参数配置完全满足招标文件要求的，得22分；1、带“★”号的技术参数（2项）不允许负偏离。 2、带“▲”号的技术参数（2项）：完全满足招标文件中技术参数要求的得6分，低于要求的，每一项扣3分，扣完为止。 3、一般参数：16分，低于要求的，每一项扣1分，扣完为止。 评审依据： 按照技术参数要求提供相应的佐证资料（包括不限于系统功能性截图说明、技术能力证明、彩页、官网截图、检测报告、技术白皮书、厂家产品说明等）；无佐证资料支持视为负偏离。注：供应商需对所提供内容的真实性负责，如有虚假，将依法承担相应责任。</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产品供应渠道正常，无假货、水货，无不良市场反馈，检验手续合法有效、无产权纠纷，供应商提供产品渠道合法的证明材料（含销售协议或代理协议或产品合格证或厂家授权文件等），本项满分3分 ；未提供相关证明材料，得0分。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1、项目整体目标；2、供货进度计划；3、安装运输调试方案；4、供货人员配备；5、物流保障措施五项核心内容，具体量化评审标准如下： 1、方案完整性（5分）：以方案是否具备对应实质内容为判定依据，仅列标题无实质内容视为该项缺失；五项内容齐全且均有实质说明得5分，缺失任意1项得4分，缺失任意2项得3分，缺失任意3项得2分，缺失任意4项得1分，五项内容全部缺失得0分。 2、方案针对性（4分）：方案紧密结合本项目实际需求、场景特点编制，无通用套话、专属适配性强得4分；整体为通用模板，仅少量内容贴合项目基本情况，未结合项目重难点细化得2分；完全套用通用模板，未结合本项目任何信息、无专属适配内容得0分。 3、方案可实施性（4分）：方案逻辑通顺、流程完整，时间节点、人员职责、保障措施具体合理，可直接落地执行得4分；仅有基础框架，内容笼统笼统、无细化落地举措，需大幅优化后才可实施得2分；内容空洞混乱、脱离项目实际、存在不合理内容，不具备落地条件得0分。 4、通用评审规则：投标人未提供服务方案的，本项整体得0分；仅罗列标题、无实质文字内容或存在无效粘贴内容的，统一视为对应项内容缺失，按完整性规则扣分。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1、人员培训计划；2、培训目标及效果两项核心内容，具体量化评审标准如下： 1、方案完整性（2分）：以方案是否具备对应实质内容为判定依据，仅列标题无实质内容视为该项缺失；两项内容齐全且均有实质说明得2分，缺失任意1项得1分，两项内容全部缺失得0分。 2、方案针对性（2分）：培训计划紧密结合本项目岗位需求、工作实际编制，贴合项目培训重点、适配性强得2分；整体为通用培训模板，仅少量内容贴合项目情况，未结合项目实际细化得1分；完全套用通用模板，未结合本项目任何信息、无专属培训内容得0分。 3、方案可实施性（2分）：培训计划内容详实、安排合理，培训方式、流程、考核方式清晰具体，可直接落地开展培训得2分；仅有基础培训框架，内容笼统简单，无细化落地举措，需优化完善后方可实施得1分；内容空洞、脱离项目实际、不具备落地开展条件得0分。 4、通用评审规则：投标人未提供培训计划方案的，本项整体得0分；仅罗列标题、无实质文字内容或存在无效粘贴内容的，统一视为对应项内容缺失，按完整性规则扣分。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1、恶劣天气，山区道路中断等导致物流延误应对；2、运输途中设备防潮防震损坏应急处理；3、设备故障应急响应；4、设备到货验收不合格处理应对四项核心内容，具体量化评审标准如下： 1、方案完整性（4分）：以方案是否具备对应实质内容为判定依据，仅列标题无实质内容视为该项缺失；四项内容齐全且均有实质说明得4分，缺失任意1项得3分，缺失任意2项得2分，缺失任意3项得1分，四项内容全部缺失得0分。 2、方案针对性（2分）：应急措施紧密结合本项目物流、运输、设备验收、设备运行实际场景编制，贴合项目各类突发风险特点、适配性强得2分；整体为通用应急模板，仅少量内容贴合项目情况，未结合项目专属风险细化得1分；完全套用通用模板，未结合本项目任何突发场景特点，无专属应急处置内容得0分。 3、方案可实施性（2分）：应急方案内容详实、流程清晰，处置流程、责任人员、应对举措、补救方式具体可行，可直接落地处置各类突发情况得2分；仅有基础应急框架，内容笼统简单，无细化落地处置举措，需优化完善后方可实施得1分；内容空洞、脱离项目实际、无有效处置手段，不具备落地执行条件得0分。 4、通用评审规则：投标人未提供应急处理措施方案的，本项整体得0分；仅罗列标题、无实质文字内容或存在无效粘贴内容的，统一视为对应项内容缺失，按完整性规则扣分。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1、售后服务人员组织；2、售后服务保障措施；3、产品交付后质量问题响应时间；4、供货不及时及残次品补货换货解决方案；5、售后服务承诺五项核心内容，具体量化评审标准如下： 1、方案完整性（5分）：以方案是否具备对应实质内容为判定依据，仅列标题无实质内容视为该项缺失；五项内容齐全且均有实质说明得5分，缺失任意1项得4分，缺失任意2项得3分，缺失任意3项得2分，缺失任意4项得1分，五项内容全部缺失得0分。 2、方案针对性（4分）：售后服务承诺及保障措施紧密结合本项目采购内容、项目交付及质量保障实际需求编制，贴合项目售后场景、适配性强得4分；整体为通用售后模板，仅少量内容贴合项目情况，未结合本项目售后重点、质量保障要求细化得2分；完全套用通用模板，未结合本项目任何实际情况，无专属售后服务内容得0分。 3、方案可实施性（4分）：售后服务方案内容详实完善，人员组织清晰、保障措施到位、响应时间明确、补货换货流程合理、服务承诺具体可落地，可有效保障项目交付质量及售后运维得4分；仅有基础售后框架，内容笼统简单，无细化落地举措，需优化完善后方可实施得2分；内容空洞、脱离项目实际、无有效售后保障手段，不具备落地执行条件得0分。 4、通用评审规则：投标人未提供售后服务方案的，本项整体得0分；仅罗列标题、无实质文字内容或存在无效粘贴内容的，统一视为对应项内容缺失，按完整性规则扣分；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类似项目的业绩(以合同签订之日或中标通知书落款日期为准)，每提供一个类似项目业绩得2.5分，最高不超过5分。提供中标通知书或协议书（合同）等其他合法证明材料原件或加盖公章的复印件，否则不作为加分项。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在采购预算内且满足招标文件要求且投标报价最低的供应商的价格为基准价，其价格分为30分。各供应商的价格分统一按照下列公式计算：价格分=（基准价/投标响应报价）*30* 100%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详见附件：投标保证金缴纳凭证粘贴处.pdf</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详见附件：投标保证金缴纳凭证粘贴处.pdf</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