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30589"/>
      <w:bookmarkStart w:id="1" w:name="_Toc30261"/>
      <w:bookmarkStart w:id="2" w:name="_Toc20972"/>
      <w:bookmarkStart w:id="3" w:name="_Toc8220"/>
      <w:bookmarkStart w:id="4" w:name="_Toc16146"/>
      <w:r>
        <w:rPr>
          <w:rFonts w:hint="eastAsia" w:ascii="仿宋" w:hAnsi="仿宋" w:eastAsia="仿宋" w:cs="仿宋"/>
          <w:b/>
          <w:bCs/>
          <w:sz w:val="36"/>
          <w:szCs w:val="36"/>
          <w:highlight w:val="none"/>
        </w:rPr>
        <w:t>供应商</w:t>
      </w:r>
      <w:bookmarkEnd w:id="0"/>
      <w:bookmarkEnd w:id="1"/>
      <w:r>
        <w:rPr>
          <w:rFonts w:hint="eastAsia" w:ascii="仿宋" w:hAnsi="仿宋" w:eastAsia="仿宋" w:cs="仿宋"/>
          <w:b/>
          <w:bCs/>
          <w:sz w:val="36"/>
          <w:szCs w:val="36"/>
          <w:highlight w:val="none"/>
          <w:lang w:val="en-US" w:eastAsia="zh-CN"/>
        </w:rPr>
        <w:t>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541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8224C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239D2135">
            <w:pPr>
              <w:adjustRightInd w:val="0"/>
              <w:spacing w:line="400" w:lineRule="exact"/>
              <w:jc w:val="center"/>
              <w:rPr>
                <w:rFonts w:hint="eastAsia" w:ascii="仿宋" w:hAnsi="仿宋" w:eastAsia="仿宋" w:cs="仿宋"/>
                <w:bCs/>
                <w:sz w:val="24"/>
                <w:szCs w:val="24"/>
                <w:highlight w:val="none"/>
              </w:rPr>
            </w:pPr>
          </w:p>
        </w:tc>
      </w:tr>
      <w:tr w14:paraId="0D69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742460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C7F0A6A">
            <w:pPr>
              <w:adjustRightInd w:val="0"/>
              <w:spacing w:line="400" w:lineRule="exact"/>
              <w:jc w:val="center"/>
              <w:rPr>
                <w:rFonts w:hint="eastAsia" w:ascii="仿宋" w:hAnsi="仿宋" w:eastAsia="仿宋" w:cs="仿宋"/>
                <w:bCs/>
                <w:sz w:val="24"/>
                <w:szCs w:val="24"/>
                <w:highlight w:val="none"/>
              </w:rPr>
            </w:pPr>
          </w:p>
        </w:tc>
      </w:tr>
      <w:tr w14:paraId="2F3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E0B1FA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DB44604">
            <w:pPr>
              <w:adjustRightInd w:val="0"/>
              <w:spacing w:line="400" w:lineRule="exact"/>
              <w:jc w:val="center"/>
              <w:rPr>
                <w:rFonts w:hint="eastAsia" w:ascii="仿宋" w:hAnsi="仿宋" w:eastAsia="仿宋" w:cs="仿宋"/>
                <w:bCs/>
                <w:sz w:val="24"/>
                <w:szCs w:val="24"/>
                <w:highlight w:val="none"/>
              </w:rPr>
            </w:pPr>
          </w:p>
        </w:tc>
      </w:tr>
      <w:tr w14:paraId="38AD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0134BF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52C0578">
            <w:pPr>
              <w:adjustRightInd w:val="0"/>
              <w:spacing w:line="400" w:lineRule="exact"/>
              <w:jc w:val="center"/>
              <w:rPr>
                <w:rFonts w:hint="eastAsia" w:ascii="仿宋" w:hAnsi="仿宋" w:eastAsia="仿宋" w:cs="仿宋"/>
                <w:bCs/>
                <w:sz w:val="24"/>
                <w:szCs w:val="24"/>
                <w:highlight w:val="none"/>
              </w:rPr>
            </w:pPr>
          </w:p>
        </w:tc>
      </w:tr>
      <w:tr w14:paraId="2CF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B2419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79C8A35">
            <w:pPr>
              <w:adjustRightInd w:val="0"/>
              <w:spacing w:line="400" w:lineRule="exact"/>
              <w:jc w:val="center"/>
              <w:rPr>
                <w:rFonts w:hint="eastAsia" w:ascii="仿宋" w:hAnsi="仿宋" w:eastAsia="仿宋" w:cs="仿宋"/>
                <w:bCs/>
                <w:sz w:val="24"/>
                <w:szCs w:val="24"/>
                <w:highlight w:val="none"/>
              </w:rPr>
            </w:pPr>
          </w:p>
        </w:tc>
      </w:tr>
      <w:tr w14:paraId="4F2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E50D02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12C747E">
            <w:pPr>
              <w:adjustRightInd w:val="0"/>
              <w:spacing w:line="400" w:lineRule="exact"/>
              <w:jc w:val="center"/>
              <w:rPr>
                <w:rFonts w:hint="eastAsia" w:ascii="仿宋" w:hAnsi="仿宋" w:eastAsia="仿宋" w:cs="仿宋"/>
                <w:bCs/>
                <w:sz w:val="24"/>
                <w:szCs w:val="24"/>
                <w:highlight w:val="none"/>
              </w:rPr>
            </w:pPr>
          </w:p>
        </w:tc>
      </w:tr>
      <w:tr w14:paraId="758D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8F7CE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FD8CDF2">
            <w:pPr>
              <w:adjustRightInd w:val="0"/>
              <w:spacing w:line="400" w:lineRule="exact"/>
              <w:rPr>
                <w:rFonts w:hint="eastAsia" w:ascii="仿宋" w:hAnsi="仿宋" w:eastAsia="仿宋" w:cs="仿宋"/>
                <w:bCs/>
                <w:sz w:val="24"/>
                <w:szCs w:val="24"/>
                <w:highlight w:val="none"/>
              </w:rPr>
            </w:pPr>
          </w:p>
        </w:tc>
      </w:tr>
      <w:tr w14:paraId="1D7D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3B2078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F49F7F">
            <w:pPr>
              <w:adjustRightInd w:val="0"/>
              <w:spacing w:line="400" w:lineRule="exact"/>
              <w:rPr>
                <w:rFonts w:hint="eastAsia" w:ascii="仿宋" w:hAnsi="仿宋" w:eastAsia="仿宋" w:cs="仿宋"/>
                <w:bCs/>
                <w:sz w:val="24"/>
                <w:szCs w:val="24"/>
                <w:highlight w:val="none"/>
              </w:rPr>
            </w:pPr>
          </w:p>
        </w:tc>
      </w:tr>
      <w:tr w14:paraId="4E25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AF668C2">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3C9487B3">
            <w:pPr>
              <w:adjustRightInd w:val="0"/>
              <w:spacing w:line="400" w:lineRule="exact"/>
              <w:rPr>
                <w:rFonts w:hint="eastAsia" w:ascii="仿宋" w:hAnsi="仿宋" w:eastAsia="仿宋" w:cs="仿宋"/>
                <w:bCs/>
                <w:sz w:val="24"/>
                <w:szCs w:val="24"/>
                <w:highlight w:val="none"/>
              </w:rPr>
            </w:pPr>
          </w:p>
        </w:tc>
      </w:tr>
      <w:tr w14:paraId="57A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97D8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64DAD79A">
            <w:pPr>
              <w:adjustRightInd w:val="0"/>
              <w:spacing w:line="400" w:lineRule="exact"/>
              <w:rPr>
                <w:rFonts w:hint="eastAsia" w:ascii="仿宋" w:hAnsi="仿宋" w:eastAsia="仿宋" w:cs="仿宋"/>
                <w:bCs/>
                <w:sz w:val="24"/>
                <w:szCs w:val="24"/>
                <w:highlight w:val="none"/>
              </w:rPr>
            </w:pPr>
          </w:p>
        </w:tc>
      </w:tr>
      <w:tr w14:paraId="710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1313B63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54A9034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A58FBD5">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84884D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0AF342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A1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335E837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45B81C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37DD6F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3CB2C3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72962D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B91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E7CE0D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6A0D515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12FF1B7E">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45A5A0D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E203DD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7DEB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left w:val="single" w:color="auto" w:sz="4" w:space="0"/>
              <w:right w:val="single" w:color="auto" w:sz="4" w:space="0"/>
            </w:tcBorders>
            <w:noWrap w:val="0"/>
            <w:vAlign w:val="center"/>
          </w:tcPr>
          <w:p w14:paraId="28891D3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741CCFF">
            <w:pPr>
              <w:adjustRightInd w:val="0"/>
              <w:spacing w:line="400" w:lineRule="exact"/>
              <w:rPr>
                <w:rFonts w:hint="eastAsia" w:ascii="仿宋" w:hAnsi="仿宋" w:eastAsia="仿宋" w:cs="仿宋"/>
                <w:bCs/>
                <w:sz w:val="24"/>
                <w:szCs w:val="24"/>
                <w:highlight w:val="none"/>
              </w:rPr>
            </w:pPr>
          </w:p>
        </w:tc>
      </w:tr>
    </w:tbl>
    <w:p w14:paraId="62452694">
      <w:pPr>
        <w:pStyle w:val="25"/>
        <w:pageBreakBefore w:val="0"/>
        <w:tabs>
          <w:tab w:val="left" w:pos="692"/>
        </w:tabs>
        <w:kinsoku/>
        <w:overflowPunct/>
        <w:bidi w:val="0"/>
        <w:spacing w:line="500" w:lineRule="exact"/>
        <w:ind w:firstLine="560"/>
        <w:rPr>
          <w:rFonts w:ascii="仿宋" w:hAnsi="仿宋" w:cs="仿宋"/>
          <w:szCs w:val="28"/>
          <w:highlight w:val="none"/>
        </w:rPr>
      </w:pPr>
      <w:r>
        <w:rPr>
          <w:rFonts w:hint="eastAsia" w:ascii="仿宋" w:hAnsi="仿宋" w:cs="仿宋"/>
          <w:szCs w:val="28"/>
          <w:highlight w:val="none"/>
          <w:lang w:eastAsia="zh-CN"/>
        </w:rPr>
        <w:tab/>
      </w:r>
      <w:r>
        <w:rPr>
          <w:rFonts w:ascii="仿宋" w:hAnsi="仿宋" w:cs="仿宋"/>
          <w:szCs w:val="28"/>
          <w:highlight w:val="none"/>
        </w:rPr>
        <w:t>我们保证上述声明中的资料和数据是真实的、正确的。如有虚假，我方愿承担相关法律责任。</w:t>
      </w:r>
    </w:p>
    <w:p w14:paraId="335F21C7">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0B044AE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3DAD6945">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5E44E0C4">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53A0276">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369C857">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供应商资格</w:t>
      </w:r>
      <w:r>
        <w:rPr>
          <w:rFonts w:hint="eastAsia" w:ascii="仿宋" w:hAnsi="仿宋" w:eastAsia="仿宋" w:cs="仿宋"/>
          <w:b/>
          <w:bCs/>
          <w:sz w:val="36"/>
          <w:szCs w:val="36"/>
          <w:highlight w:val="none"/>
          <w:lang w:val="en-US" w:eastAsia="zh-CN"/>
        </w:rPr>
        <w:t>证明</w:t>
      </w:r>
      <w:r>
        <w:rPr>
          <w:rFonts w:hint="eastAsia" w:ascii="仿宋" w:hAnsi="仿宋" w:eastAsia="仿宋" w:cs="仿宋"/>
          <w:b/>
          <w:bCs/>
          <w:sz w:val="36"/>
          <w:szCs w:val="36"/>
          <w:highlight w:val="none"/>
        </w:rPr>
        <w:t>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738124F2">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3E9D3B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56F9AE70">
      <w:pPr>
        <w:pageBreakBefore w:val="0"/>
        <w:kinsoku/>
        <w:overflowPunct/>
        <w:bidi w:val="0"/>
        <w:spacing w:line="50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0EEEDC1D">
      <w:pPr>
        <w:pageBreakBefore w:val="0"/>
        <w:kinsoku/>
        <w:overflowPunct/>
        <w:bidi w:val="0"/>
        <w:spacing w:line="50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提供2025年6月以来任意3个月依法缴纳税收和社会保险的相关证明材料；注：依法免税或不需要缴纳社会保险的供应商提供相关部门出具的证明文件。</w:t>
      </w:r>
      <w:bookmarkStart w:id="12" w:name="_GoBack"/>
      <w:bookmarkEnd w:id="12"/>
      <w:r>
        <w:rPr>
          <w:rFonts w:hint="eastAsia" w:ascii="仿宋" w:hAnsi="仿宋" w:eastAsia="仿宋" w:cs="仿宋"/>
          <w:sz w:val="28"/>
          <w:szCs w:val="28"/>
          <w:highlight w:val="none"/>
          <w:lang w:val="en-US" w:eastAsia="zh-CN"/>
        </w:rPr>
        <w:t>（以税款所属时期为准）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14FE08A7">
      <w:pPr>
        <w:pStyle w:val="9"/>
        <w:pageBreakBefore w:val="0"/>
        <w:kinsoku/>
        <w:overflowPunct/>
        <w:bidi w:val="0"/>
        <w:spacing w:line="500" w:lineRule="exact"/>
        <w:rPr>
          <w:rFonts w:ascii="仿宋" w:hAnsi="仿宋" w:cs="仿宋"/>
          <w:b/>
          <w:bCs/>
          <w:sz w:val="28"/>
          <w:szCs w:val="28"/>
          <w:highlight w:val="none"/>
        </w:rPr>
      </w:pPr>
    </w:p>
    <w:p w14:paraId="27CC86DA">
      <w:pPr>
        <w:rPr>
          <w:rFonts w:ascii="仿宋" w:hAnsi="仿宋" w:cs="仿宋"/>
          <w:b/>
          <w:bCs/>
          <w:sz w:val="28"/>
          <w:szCs w:val="28"/>
          <w:highlight w:val="none"/>
        </w:rPr>
      </w:pPr>
    </w:p>
    <w:p w14:paraId="79473BBE">
      <w:pPr>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10"/>
    <w:p w14:paraId="77B11DDF">
      <w:pPr>
        <w:pStyle w:val="10"/>
        <w:numPr>
          <w:ilvl w:val="0"/>
          <w:numId w:val="0"/>
        </w:numPr>
        <w:spacing w:after="0" w:line="360" w:lineRule="auto"/>
        <w:jc w:val="both"/>
        <w:outlineLvl w:val="9"/>
      </w:pPr>
    </w:p>
    <w:p w14:paraId="161E94F3">
      <w:pPr>
        <w:pStyle w:val="10"/>
        <w:numPr>
          <w:ilvl w:val="0"/>
          <w:numId w:val="0"/>
        </w:numPr>
        <w:spacing w:after="0" w:line="360" w:lineRule="auto"/>
        <w:jc w:val="both"/>
        <w:outlineLvl w:val="9"/>
      </w:pPr>
    </w:p>
    <w:p w14:paraId="7010B27E">
      <w:pPr>
        <w:pStyle w:val="10"/>
        <w:numPr>
          <w:ilvl w:val="0"/>
          <w:numId w:val="0"/>
        </w:numPr>
        <w:spacing w:after="0" w:line="360" w:lineRule="auto"/>
        <w:jc w:val="both"/>
        <w:outlineLvl w:val="9"/>
      </w:pPr>
    </w:p>
    <w:p w14:paraId="13D659C7">
      <w:pPr>
        <w:pStyle w:val="10"/>
        <w:numPr>
          <w:ilvl w:val="0"/>
          <w:numId w:val="0"/>
        </w:numPr>
        <w:spacing w:after="0" w:line="360" w:lineRule="auto"/>
        <w:jc w:val="both"/>
        <w:outlineLvl w:val="9"/>
      </w:pPr>
    </w:p>
    <w:p w14:paraId="54AFC0DE">
      <w:pPr>
        <w:pStyle w:val="10"/>
        <w:numPr>
          <w:ilvl w:val="0"/>
          <w:numId w:val="0"/>
        </w:numPr>
        <w:spacing w:after="0" w:line="360" w:lineRule="auto"/>
        <w:jc w:val="both"/>
        <w:outlineLvl w:val="9"/>
      </w:pPr>
    </w:p>
    <w:p w14:paraId="00E7AEFF">
      <w:pPr>
        <w:pStyle w:val="10"/>
        <w:numPr>
          <w:ilvl w:val="0"/>
          <w:numId w:val="0"/>
        </w:numPr>
        <w:spacing w:after="0" w:line="360" w:lineRule="auto"/>
        <w:jc w:val="both"/>
        <w:outlineLvl w:val="9"/>
      </w:pPr>
    </w:p>
    <w:p w14:paraId="3C0D6260">
      <w:pPr>
        <w:pStyle w:val="10"/>
        <w:numPr>
          <w:ilvl w:val="0"/>
          <w:numId w:val="0"/>
        </w:numPr>
        <w:spacing w:after="0" w:line="360" w:lineRule="auto"/>
        <w:jc w:val="both"/>
        <w:outlineLvl w:val="9"/>
      </w:pPr>
    </w:p>
    <w:p w14:paraId="51163A18">
      <w:pPr>
        <w:pStyle w:val="10"/>
        <w:numPr>
          <w:ilvl w:val="0"/>
          <w:numId w:val="0"/>
        </w:numPr>
        <w:spacing w:after="0" w:line="360" w:lineRule="auto"/>
        <w:jc w:val="both"/>
        <w:outlineLvl w:val="9"/>
      </w:pPr>
    </w:p>
    <w:p w14:paraId="6E35FF6B">
      <w:pPr>
        <w:pStyle w:val="10"/>
        <w:numPr>
          <w:ilvl w:val="0"/>
          <w:numId w:val="0"/>
        </w:numPr>
        <w:spacing w:after="0" w:line="360" w:lineRule="auto"/>
        <w:jc w:val="both"/>
        <w:outlineLvl w:val="9"/>
      </w:pPr>
    </w:p>
    <w:p w14:paraId="67B559BE">
      <w:pPr>
        <w:pStyle w:val="10"/>
        <w:numPr>
          <w:ilvl w:val="0"/>
          <w:numId w:val="0"/>
        </w:numPr>
        <w:spacing w:after="0" w:line="360" w:lineRule="auto"/>
        <w:jc w:val="both"/>
        <w:outlineLvl w:val="9"/>
      </w:pPr>
    </w:p>
    <w:p w14:paraId="1D64D754">
      <w:pPr>
        <w:pStyle w:val="10"/>
        <w:numPr>
          <w:ilvl w:val="0"/>
          <w:numId w:val="0"/>
        </w:numPr>
        <w:spacing w:after="0" w:line="360" w:lineRule="auto"/>
        <w:jc w:val="both"/>
        <w:outlineLvl w:val="9"/>
      </w:pPr>
    </w:p>
    <w:p w14:paraId="3CF3A23A">
      <w:pPr>
        <w:pStyle w:val="10"/>
        <w:numPr>
          <w:ilvl w:val="0"/>
          <w:numId w:val="0"/>
        </w:numPr>
        <w:spacing w:after="0" w:line="360" w:lineRule="auto"/>
        <w:jc w:val="both"/>
        <w:outlineLvl w:val="9"/>
      </w:pPr>
    </w:p>
    <w:p w14:paraId="455B8BBE">
      <w:pPr>
        <w:pStyle w:val="10"/>
        <w:numPr>
          <w:ilvl w:val="0"/>
          <w:numId w:val="0"/>
        </w:numPr>
        <w:spacing w:after="0" w:line="360" w:lineRule="auto"/>
        <w:jc w:val="both"/>
        <w:outlineLvl w:val="9"/>
      </w:pPr>
    </w:p>
    <w:p w14:paraId="617F8FF7">
      <w:pPr>
        <w:pStyle w:val="10"/>
        <w:numPr>
          <w:ilvl w:val="0"/>
          <w:numId w:val="0"/>
        </w:numPr>
        <w:spacing w:after="0" w:line="360" w:lineRule="auto"/>
        <w:jc w:val="both"/>
        <w:outlineLvl w:val="9"/>
      </w:pPr>
    </w:p>
    <w:p w14:paraId="0AB4365B">
      <w:pPr>
        <w:pStyle w:val="10"/>
        <w:numPr>
          <w:ilvl w:val="0"/>
          <w:numId w:val="0"/>
        </w:numPr>
        <w:spacing w:after="0" w:line="360" w:lineRule="auto"/>
        <w:jc w:val="both"/>
        <w:outlineLvl w:val="9"/>
      </w:pPr>
    </w:p>
    <w:p w14:paraId="67FC3839">
      <w:pPr>
        <w:pStyle w:val="10"/>
        <w:numPr>
          <w:ilvl w:val="0"/>
          <w:numId w:val="0"/>
        </w:numPr>
        <w:spacing w:after="0" w:line="360" w:lineRule="auto"/>
        <w:jc w:val="both"/>
        <w:outlineLvl w:val="9"/>
      </w:pPr>
    </w:p>
    <w:p w14:paraId="176DE190">
      <w:pPr>
        <w:pStyle w:val="10"/>
        <w:numPr>
          <w:ilvl w:val="0"/>
          <w:numId w:val="0"/>
        </w:numPr>
        <w:spacing w:after="0" w:line="360" w:lineRule="auto"/>
        <w:jc w:val="both"/>
        <w:outlineLvl w:val="9"/>
      </w:pPr>
    </w:p>
    <w:p w14:paraId="1C89D581">
      <w:pPr>
        <w:pStyle w:val="10"/>
        <w:numPr>
          <w:ilvl w:val="0"/>
          <w:numId w:val="0"/>
        </w:numPr>
        <w:spacing w:after="0" w:line="360" w:lineRule="auto"/>
        <w:jc w:val="both"/>
        <w:outlineLvl w:val="9"/>
      </w:pPr>
    </w:p>
    <w:p w14:paraId="118C8E85">
      <w:pPr>
        <w:pStyle w:val="10"/>
        <w:numPr>
          <w:ilvl w:val="0"/>
          <w:numId w:val="0"/>
        </w:numPr>
        <w:spacing w:after="0" w:line="360" w:lineRule="auto"/>
        <w:jc w:val="both"/>
        <w:outlineLvl w:val="9"/>
      </w:pPr>
    </w:p>
    <w:p w14:paraId="24FF492F">
      <w:pPr>
        <w:pStyle w:val="10"/>
        <w:numPr>
          <w:ilvl w:val="0"/>
          <w:numId w:val="0"/>
        </w:numPr>
        <w:spacing w:after="0" w:line="360" w:lineRule="auto"/>
        <w:jc w:val="both"/>
        <w:outlineLvl w:val="9"/>
      </w:pPr>
    </w:p>
    <w:p w14:paraId="0BAB4F81">
      <w:pPr>
        <w:pStyle w:val="10"/>
        <w:numPr>
          <w:ilvl w:val="0"/>
          <w:numId w:val="0"/>
        </w:numPr>
        <w:spacing w:after="0" w:line="360" w:lineRule="auto"/>
        <w:jc w:val="both"/>
        <w:outlineLvl w:val="9"/>
      </w:pPr>
    </w:p>
    <w:p w14:paraId="15FB6605">
      <w:pPr>
        <w:pStyle w:val="10"/>
        <w:numPr>
          <w:ilvl w:val="0"/>
          <w:numId w:val="0"/>
        </w:numPr>
        <w:spacing w:after="0" w:line="360" w:lineRule="auto"/>
        <w:jc w:val="both"/>
        <w:outlineLvl w:val="9"/>
      </w:pPr>
    </w:p>
    <w:p w14:paraId="782D8D5C">
      <w:pPr>
        <w:pStyle w:val="10"/>
        <w:numPr>
          <w:ilvl w:val="0"/>
          <w:numId w:val="0"/>
        </w:numPr>
        <w:spacing w:after="0" w:line="360" w:lineRule="auto"/>
        <w:jc w:val="both"/>
        <w:outlineLvl w:val="9"/>
      </w:pPr>
    </w:p>
    <w:p w14:paraId="0E24B8F1">
      <w:pPr>
        <w:pStyle w:val="10"/>
        <w:numPr>
          <w:ilvl w:val="0"/>
          <w:numId w:val="0"/>
        </w:numPr>
        <w:spacing w:after="0" w:line="360" w:lineRule="auto"/>
        <w:jc w:val="both"/>
        <w:outlineLvl w:val="9"/>
      </w:pPr>
    </w:p>
    <w:p w14:paraId="032ED593">
      <w:pPr>
        <w:pStyle w:val="10"/>
        <w:numPr>
          <w:ilvl w:val="0"/>
          <w:numId w:val="0"/>
        </w:numPr>
        <w:spacing w:after="0" w:line="360" w:lineRule="auto"/>
        <w:jc w:val="both"/>
        <w:outlineLvl w:val="9"/>
      </w:pPr>
    </w:p>
    <w:p w14:paraId="07DAC705">
      <w:pPr>
        <w:pStyle w:val="10"/>
        <w:numPr>
          <w:ilvl w:val="0"/>
          <w:numId w:val="0"/>
        </w:numPr>
        <w:tabs>
          <w:tab w:val="left" w:pos="993"/>
        </w:tabs>
        <w:spacing w:after="0" w:line="360" w:lineRule="auto"/>
        <w:jc w:val="both"/>
        <w:outlineLvl w:val="9"/>
        <w:rPr>
          <w:rFonts w:hint="eastAsia"/>
          <w:lang w:val="en-US" w:eastAsia="zh-CN"/>
        </w:rPr>
      </w:pPr>
      <w:r>
        <w:rPr>
          <w:rFonts w:hint="eastAsia"/>
          <w:lang w:val="en-US" w:eastAsia="zh-CN"/>
        </w:rPr>
        <w:tab/>
      </w:r>
    </w:p>
    <w:p w14:paraId="40B70036">
      <w:pPr>
        <w:pageBreakBefore w:val="0"/>
        <w:kinsoku/>
        <w:overflowPunct/>
        <w:bidi w:val="0"/>
        <w:spacing w:line="500" w:lineRule="exact"/>
        <w:jc w:val="center"/>
        <w:outlineLvl w:val="3"/>
        <w:rPr>
          <w:rFonts w:hint="eastAsia" w:ascii="仿宋" w:hAnsi="仿宋" w:eastAsia="仿宋" w:cs="仿宋"/>
          <w:b/>
          <w:bCs/>
          <w:sz w:val="28"/>
          <w:szCs w:val="28"/>
          <w:highlight w:val="none"/>
          <w:lang w:val="en-US" w:eastAsia="zh-CN"/>
        </w:rPr>
      </w:pPr>
      <w:bookmarkStart w:id="11" w:name="_Toc438541321"/>
      <w:r>
        <w:rPr>
          <w:rFonts w:hint="eastAsia" w:ascii="仿宋" w:hAnsi="仿宋" w:cs="仿宋"/>
          <w:b/>
          <w:bCs/>
          <w:kern w:val="2"/>
          <w:sz w:val="28"/>
          <w:szCs w:val="28"/>
          <w:highlight w:val="none"/>
          <w:lang w:val="en-US" w:eastAsia="zh-CN"/>
        </w:rPr>
        <w:t>8</w:t>
      </w:r>
      <w:r>
        <w:rPr>
          <w:rFonts w:ascii="仿宋" w:hAnsi="仿宋" w:cs="仿宋"/>
          <w:b/>
          <w:bCs/>
          <w:kern w:val="2"/>
          <w:sz w:val="28"/>
          <w:szCs w:val="28"/>
          <w:highlight w:val="none"/>
          <w:lang w:val="en-US" w:eastAsia="zh-CN"/>
        </w:rPr>
        <w:t>、</w:t>
      </w:r>
      <w:r>
        <w:rPr>
          <w:rFonts w:hint="eastAsia" w:ascii="仿宋" w:hAnsi="仿宋" w:eastAsia="仿宋" w:cs="仿宋"/>
          <w:b/>
          <w:bCs/>
          <w:sz w:val="28"/>
          <w:szCs w:val="28"/>
          <w:highlight w:val="none"/>
        </w:rPr>
        <w:t>承诺</w:t>
      </w:r>
      <w:bookmarkEnd w:id="11"/>
      <w:r>
        <w:rPr>
          <w:rFonts w:hint="eastAsia" w:ascii="仿宋" w:hAnsi="仿宋" w:eastAsia="仿宋" w:cs="仿宋"/>
          <w:b/>
          <w:bCs/>
          <w:sz w:val="28"/>
          <w:szCs w:val="28"/>
          <w:highlight w:val="none"/>
          <w:lang w:val="en-US" w:eastAsia="zh-CN"/>
        </w:rPr>
        <w:t>函</w:t>
      </w:r>
    </w:p>
    <w:p w14:paraId="6F4A7403">
      <w:pPr>
        <w:pageBreakBefore w:val="0"/>
        <w:kinsoku/>
        <w:overflowPunct/>
        <w:bidi w:val="0"/>
        <w:spacing w:line="500" w:lineRule="exact"/>
        <w:rPr>
          <w:rFonts w:hint="eastAsia" w:ascii="仿宋" w:hAnsi="仿宋" w:eastAsia="仿宋" w:cs="仿宋"/>
          <w:sz w:val="28"/>
          <w:szCs w:val="28"/>
          <w:highlight w:val="none"/>
        </w:rPr>
      </w:pPr>
      <w:r>
        <w:rPr>
          <w:rFonts w:hint="eastAsia" w:ascii="仿宋" w:hAnsi="仿宋" w:eastAsia="仿宋" w:cs="仿宋"/>
          <w:b/>
          <w:bCs/>
          <w:sz w:val="28"/>
          <w:szCs w:val="28"/>
          <w:highlight w:val="none"/>
        </w:rPr>
        <w:t>致</w:t>
      </w:r>
      <w:r>
        <w:rPr>
          <w:rFonts w:hint="eastAsia" w:ascii="仿宋" w:hAnsi="仿宋" w:eastAsia="仿宋" w:cs="仿宋"/>
          <w:b/>
          <w:bCs/>
          <w:sz w:val="28"/>
          <w:szCs w:val="28"/>
          <w:highlight w:val="none"/>
          <w:u w:val="single"/>
        </w:rPr>
        <w:t>（采购人名称）</w:t>
      </w:r>
      <w:r>
        <w:rPr>
          <w:rFonts w:hint="eastAsia" w:ascii="仿宋" w:hAnsi="仿宋" w:eastAsia="仿宋" w:cs="仿宋"/>
          <w:sz w:val="28"/>
          <w:szCs w:val="28"/>
          <w:highlight w:val="none"/>
        </w:rPr>
        <w:t>：</w:t>
      </w:r>
    </w:p>
    <w:p w14:paraId="76B23A2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我方作为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项目（项目编号：</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）的供应商，在此郑重声明：</w:t>
      </w:r>
    </w:p>
    <w:p w14:paraId="7C324F3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本公司法人、出资人、参股人无招标方在职工作人员。如有不实，我方将无条件地退出本项目的采购活动，并遵照《政府采购法》有关“提供虚假材料的规定”接受处罚。</w:t>
      </w:r>
    </w:p>
    <w:p w14:paraId="042D845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w:t>
      </w:r>
      <w:r>
        <w:rPr>
          <w:rFonts w:hint="eastAsia" w:ascii="仿宋" w:hAnsi="仿宋" w:eastAsia="仿宋" w:cs="仿宋"/>
          <w:sz w:val="28"/>
          <w:szCs w:val="28"/>
          <w:highlight w:val="none"/>
          <w:lang w:val="en-US" w:eastAsia="zh-CN"/>
        </w:rPr>
        <w:t>承诺</w:t>
      </w:r>
      <w:r>
        <w:rPr>
          <w:rFonts w:hint="eastAsia" w:ascii="仿宋" w:hAnsi="仿宋" w:eastAsia="仿宋" w:cs="仿宋"/>
          <w:sz w:val="28"/>
          <w:szCs w:val="28"/>
          <w:highlight w:val="none"/>
        </w:rPr>
        <w:t>。</w:t>
      </w:r>
    </w:p>
    <w:p w14:paraId="55B3F09B">
      <w:pPr>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E95A661">
      <w:pPr>
        <w:pageBreakBefore w:val="0"/>
        <w:kinsoku/>
        <w:overflowPunct/>
        <w:bidi w:val="0"/>
        <w:spacing w:line="500" w:lineRule="exact"/>
        <w:ind w:firstLine="570"/>
        <w:rPr>
          <w:rFonts w:hint="eastAsia" w:ascii="仿宋" w:hAnsi="仿宋" w:eastAsia="仿宋" w:cs="仿宋"/>
          <w:sz w:val="28"/>
          <w:szCs w:val="28"/>
          <w:highlight w:val="none"/>
        </w:rPr>
      </w:pPr>
    </w:p>
    <w:p w14:paraId="6934C9B9">
      <w:pPr>
        <w:pageBreakBefore w:val="0"/>
        <w:kinsoku/>
        <w:overflowPunct/>
        <w:bidi w:val="0"/>
        <w:spacing w:line="500" w:lineRule="exact"/>
        <w:ind w:firstLine="2660" w:firstLineChars="950"/>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应</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商：</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zh-CN"/>
        </w:rPr>
        <w:t>（公</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章）</w:t>
      </w:r>
    </w:p>
    <w:p w14:paraId="68244B6F">
      <w:pPr>
        <w:pStyle w:val="23"/>
        <w:pageBreakBefore w:val="0"/>
        <w:widowControl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法定代表人或被授权委托人：</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（签字或盖章）</w:t>
      </w:r>
    </w:p>
    <w:p w14:paraId="353B4E06">
      <w:pPr>
        <w:pStyle w:val="23"/>
        <w:pageBreakBefore w:val="0"/>
        <w:widowControl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 xml:space="preserve">日   </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 xml:space="preserve">  期：</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年</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月</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日</w:t>
      </w:r>
    </w:p>
    <w:p w14:paraId="7D49470E">
      <w:pPr>
        <w:pStyle w:val="10"/>
        <w:numPr>
          <w:ilvl w:val="0"/>
          <w:numId w:val="0"/>
        </w:numPr>
        <w:tabs>
          <w:tab w:val="left" w:pos="993"/>
        </w:tabs>
        <w:spacing w:after="0" w:line="360" w:lineRule="auto"/>
        <w:jc w:val="both"/>
        <w:outlineLvl w:val="9"/>
        <w:rPr>
          <w:rFonts w:hint="default"/>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4A73E9"/>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114AAB"/>
    <w:rsid w:val="14260DC5"/>
    <w:rsid w:val="143278F9"/>
    <w:rsid w:val="15AA01D0"/>
    <w:rsid w:val="16074A44"/>
    <w:rsid w:val="16E114D3"/>
    <w:rsid w:val="172A2F70"/>
    <w:rsid w:val="181F78A4"/>
    <w:rsid w:val="19F563DB"/>
    <w:rsid w:val="1A100014"/>
    <w:rsid w:val="1B034D1D"/>
    <w:rsid w:val="1B4B4852"/>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11664"/>
    <w:rsid w:val="24CC481C"/>
    <w:rsid w:val="278325DA"/>
    <w:rsid w:val="27CF7E2B"/>
    <w:rsid w:val="27D02F12"/>
    <w:rsid w:val="286A51F4"/>
    <w:rsid w:val="28AE5EAC"/>
    <w:rsid w:val="29205AA9"/>
    <w:rsid w:val="299A1704"/>
    <w:rsid w:val="2A2A77CC"/>
    <w:rsid w:val="2AD82A9C"/>
    <w:rsid w:val="2BFD6438"/>
    <w:rsid w:val="2CBF62A3"/>
    <w:rsid w:val="2D147D7C"/>
    <w:rsid w:val="2FAB2145"/>
    <w:rsid w:val="30FA6039"/>
    <w:rsid w:val="31C06999"/>
    <w:rsid w:val="31F040D5"/>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5C03ED"/>
    <w:rsid w:val="46AD0816"/>
    <w:rsid w:val="46D76996"/>
    <w:rsid w:val="47316146"/>
    <w:rsid w:val="47894369"/>
    <w:rsid w:val="488005F7"/>
    <w:rsid w:val="4CF01828"/>
    <w:rsid w:val="4D1663C4"/>
    <w:rsid w:val="4D2870AF"/>
    <w:rsid w:val="4D3C4BA0"/>
    <w:rsid w:val="4D9711CF"/>
    <w:rsid w:val="4D9E47F4"/>
    <w:rsid w:val="4DB16869"/>
    <w:rsid w:val="4DEE31E2"/>
    <w:rsid w:val="4DF9399E"/>
    <w:rsid w:val="4F7616AE"/>
    <w:rsid w:val="4FE34720"/>
    <w:rsid w:val="509E2BB8"/>
    <w:rsid w:val="50E9291E"/>
    <w:rsid w:val="51FF467A"/>
    <w:rsid w:val="541711C6"/>
    <w:rsid w:val="544312F1"/>
    <w:rsid w:val="546957A6"/>
    <w:rsid w:val="552D7E15"/>
    <w:rsid w:val="56F96F3B"/>
    <w:rsid w:val="58552A97"/>
    <w:rsid w:val="5A445682"/>
    <w:rsid w:val="5C1C172A"/>
    <w:rsid w:val="5C500C83"/>
    <w:rsid w:val="5C5F2669"/>
    <w:rsid w:val="5D430091"/>
    <w:rsid w:val="5E187160"/>
    <w:rsid w:val="5E220382"/>
    <w:rsid w:val="5E927905"/>
    <w:rsid w:val="62AB062D"/>
    <w:rsid w:val="63C435F8"/>
    <w:rsid w:val="64A7494A"/>
    <w:rsid w:val="64C65C70"/>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1229</Words>
  <Characters>1239</Characters>
  <Lines>0</Lines>
  <Paragraphs>0</Paragraphs>
  <TotalTime>0</TotalTime>
  <ScaleCrop>false</ScaleCrop>
  <LinksUpToDate>false</LinksUpToDate>
  <CharactersWithSpaces>2076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2026-07-08T03:07:35Z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0CD5E961964A4A51A085C0D6E6EAD283</vt:lpwstr>
  </property>
  <property fmtid="{D5CDD505-2E9C-101B-9397-08002B2CF9AE}" pid="4" name="KSOTemplateDocerSaveRecord">
    <vt:lpwstr>eyJoZGlkIjoiYjZiM2QxNTA3Y2FmNjJhZTBmMzM1NTUyM2JjYjQ0MDAiLCJ1c2VySWQiOiI0MjEyNjY1OTUifQ==</vt:lpwstr>
  </property>
</Properties>
</file>