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35D41">
      <w:pPr>
        <w:numPr>
          <w:ilvl w:val="0"/>
          <w:numId w:val="0"/>
        </w:numPr>
        <w:ind w:left="2080" w:leftChars="0"/>
        <w:rPr>
          <w:rFonts w:hint="eastAsia"/>
          <w:highlight w:val="none"/>
          <w:lang w:val="en-US" w:eastAsia="zh-CN"/>
        </w:rPr>
      </w:pPr>
    </w:p>
    <w:p w14:paraId="2E7EB48C">
      <w:pPr>
        <w:numPr>
          <w:ilvl w:val="0"/>
          <w:numId w:val="0"/>
        </w:numPr>
        <w:ind w:left="2080" w:leftChars="0"/>
        <w:rPr>
          <w:rFonts w:hint="eastAsia"/>
          <w:highlight w:val="none"/>
          <w:lang w:val="en-US" w:eastAsia="zh-CN"/>
        </w:rPr>
      </w:pPr>
      <w:r>
        <w:rPr>
          <w:rFonts w:hint="eastAsia" w:ascii="仿宋_GB2312" w:hAnsi="仿宋_GB2312" w:eastAsia="仿宋_GB2312" w:cs="仿宋_GB2312"/>
          <w:sz w:val="28"/>
          <w:szCs w:val="28"/>
          <w:highlight w:val="none"/>
        </w:rPr>
        <w:drawing>
          <wp:anchor distT="0" distB="0" distL="114300" distR="114300" simplePos="0" relativeHeight="251660288" behindDoc="0" locked="0" layoutInCell="1" allowOverlap="1">
            <wp:simplePos x="0" y="0"/>
            <wp:positionH relativeFrom="column">
              <wp:posOffset>3795395</wp:posOffset>
            </wp:positionH>
            <wp:positionV relativeFrom="paragraph">
              <wp:posOffset>159385</wp:posOffset>
            </wp:positionV>
            <wp:extent cx="2177415" cy="714375"/>
            <wp:effectExtent l="0" t="0" r="13335" b="9525"/>
            <wp:wrapNone/>
            <wp:docPr id="1" name="图片 1" descr="儿童医院新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儿童医院新标.png"/>
                    <pic:cNvPicPr>
                      <a:picLocks noChangeAspect="1"/>
                    </pic:cNvPicPr>
                  </pic:nvPicPr>
                  <pic:blipFill>
                    <a:blip r:embed="rId5"/>
                    <a:stretch>
                      <a:fillRect/>
                    </a:stretch>
                  </pic:blipFill>
                  <pic:spPr>
                    <a:xfrm>
                      <a:off x="0" y="0"/>
                      <a:ext cx="2177415" cy="714375"/>
                    </a:xfrm>
                    <a:prstGeom prst="rect">
                      <a:avLst/>
                    </a:prstGeom>
                    <a:noFill/>
                    <a:ln>
                      <a:noFill/>
                    </a:ln>
                  </pic:spPr>
                </pic:pic>
              </a:graphicData>
            </a:graphic>
          </wp:anchor>
        </w:drawing>
      </w:r>
    </w:p>
    <w:p w14:paraId="72BC349C">
      <w:pPr>
        <w:keepNext w:val="0"/>
        <w:keepLines w:val="0"/>
        <w:pageBreakBefore w:val="0"/>
        <w:kinsoku/>
        <w:overflowPunct/>
        <w:topLinePunct w:val="0"/>
        <w:autoSpaceDE/>
        <w:autoSpaceDN/>
        <w:bidi w:val="0"/>
        <w:adjustRightInd/>
        <w:snapToGrid/>
        <w:spacing w:line="500" w:lineRule="exact"/>
        <w:ind w:left="0" w:leftChars="0" w:right="0" w:rightChars="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bdr w:val="single" w:color="auto" w:sz="4" w:space="0"/>
        </w:rPr>
        <w:t>竞争性磋商</w:t>
      </w:r>
    </w:p>
    <w:p w14:paraId="5FFB5C22">
      <w:pPr>
        <w:keepNext w:val="0"/>
        <w:keepLines w:val="0"/>
        <w:pageBreakBefore w:val="0"/>
        <w:kinsoku/>
        <w:overflowPunct/>
        <w:topLinePunct w:val="0"/>
        <w:autoSpaceDE/>
        <w:autoSpaceDN/>
        <w:bidi w:val="0"/>
        <w:adjustRightInd/>
        <w:snapToGrid/>
        <w:spacing w:line="500" w:lineRule="exact"/>
        <w:ind w:left="0" w:leftChars="0" w:right="0" w:rightChars="0" w:firstLine="1540" w:firstLineChars="550"/>
        <w:rPr>
          <w:rFonts w:hint="eastAsia" w:ascii="仿宋_GB2312" w:hAnsi="仿宋_GB2312" w:eastAsia="仿宋_GB2312" w:cs="仿宋_GB2312"/>
          <w:sz w:val="28"/>
          <w:szCs w:val="28"/>
          <w:highlight w:val="none"/>
        </w:rPr>
      </w:pPr>
    </w:p>
    <w:p w14:paraId="6EC39708">
      <w:pPr>
        <w:keepNext w:val="0"/>
        <w:keepLines w:val="0"/>
        <w:pageBreakBefore w:val="0"/>
        <w:kinsoku/>
        <w:overflowPunct/>
        <w:topLinePunct w:val="0"/>
        <w:autoSpaceDE/>
        <w:autoSpaceDN/>
        <w:bidi w:val="0"/>
        <w:adjustRightInd/>
        <w:snapToGrid/>
        <w:spacing w:line="500" w:lineRule="exact"/>
        <w:ind w:left="0" w:leftChars="0" w:right="0" w:rightChars="0"/>
        <w:jc w:val="center"/>
        <w:rPr>
          <w:rFonts w:hint="eastAsia" w:ascii="仿宋_GB2312" w:hAnsi="仿宋_GB2312" w:eastAsia="仿宋_GB2312" w:cs="仿宋_GB2312"/>
          <w:sz w:val="28"/>
          <w:szCs w:val="28"/>
          <w:highlight w:val="none"/>
        </w:rPr>
      </w:pPr>
    </w:p>
    <w:p w14:paraId="6FDB0FE5">
      <w:pPr>
        <w:keepNext w:val="0"/>
        <w:keepLines w:val="0"/>
        <w:pageBreakBefore w:val="0"/>
        <w:kinsoku/>
        <w:overflowPunct/>
        <w:topLinePunct w:val="0"/>
        <w:autoSpaceDE/>
        <w:autoSpaceDN/>
        <w:bidi w:val="0"/>
        <w:adjustRightInd/>
        <w:snapToGrid/>
        <w:spacing w:line="500" w:lineRule="exact"/>
        <w:ind w:left="0" w:leftChars="0" w:right="0" w:rightChars="0"/>
        <w:jc w:val="center"/>
        <w:rPr>
          <w:rFonts w:hint="eastAsia" w:ascii="仿宋_GB2312" w:hAnsi="仿宋_GB2312" w:eastAsia="仿宋_GB2312" w:cs="仿宋_GB2312"/>
          <w:sz w:val="28"/>
          <w:szCs w:val="28"/>
          <w:highlight w:val="none"/>
          <w:u w:val="single"/>
        </w:rPr>
      </w:pPr>
    </w:p>
    <w:p w14:paraId="2524402A">
      <w:pPr>
        <w:keepNext w:val="0"/>
        <w:keepLines w:val="0"/>
        <w:pageBreakBefore w:val="0"/>
        <w:kinsoku/>
        <w:overflowPunct/>
        <w:topLinePunct w:val="0"/>
        <w:autoSpaceDE/>
        <w:autoSpaceDN/>
        <w:bidi w:val="0"/>
        <w:adjustRightInd/>
        <w:snapToGrid/>
        <w:spacing w:line="500" w:lineRule="exact"/>
        <w:ind w:left="0" w:leftChars="0" w:right="0" w:rightChars="0"/>
        <w:jc w:val="center"/>
        <w:rPr>
          <w:rFonts w:hint="eastAsia" w:ascii="仿宋_GB2312" w:hAnsi="仿宋_GB2312" w:eastAsia="仿宋_GB2312" w:cs="仿宋_GB2312"/>
          <w:sz w:val="28"/>
          <w:szCs w:val="28"/>
          <w:highlight w:val="none"/>
          <w:u w:val="single"/>
        </w:rPr>
      </w:pPr>
    </w:p>
    <w:p w14:paraId="6440A44B">
      <w:pPr>
        <w:spacing w:line="600" w:lineRule="auto"/>
        <w:jc w:val="center"/>
        <w:rPr>
          <w:rFonts w:hint="eastAsia" w:ascii="仿宋" w:hAnsi="仿宋" w:eastAsia="仿宋" w:cs="仿宋"/>
          <w:b/>
          <w:bCs/>
          <w:sz w:val="48"/>
          <w:szCs w:val="48"/>
          <w:u w:val="single"/>
        </w:rPr>
      </w:pPr>
      <w:r>
        <w:rPr>
          <w:rFonts w:hint="eastAsia" w:ascii="仿宋" w:hAnsi="仿宋" w:eastAsia="仿宋" w:cs="仿宋"/>
          <w:b/>
          <w:bCs/>
          <w:sz w:val="48"/>
          <w:szCs w:val="48"/>
          <w:u w:val="single"/>
        </w:rPr>
        <w:t>西安市儿童医院</w:t>
      </w:r>
      <w:r>
        <w:rPr>
          <w:rFonts w:hint="eastAsia" w:ascii="仿宋" w:hAnsi="仿宋" w:eastAsia="仿宋" w:cs="仿宋"/>
          <w:b/>
          <w:bCs/>
          <w:sz w:val="48"/>
          <w:szCs w:val="48"/>
          <w:u w:val="single"/>
          <w:lang w:val="en-US" w:eastAsia="zh-CN"/>
        </w:rPr>
        <w:t>2026</w:t>
      </w:r>
      <w:r>
        <w:rPr>
          <w:rFonts w:hint="eastAsia" w:ascii="仿宋" w:hAnsi="仿宋" w:eastAsia="仿宋" w:cs="仿宋"/>
          <w:b/>
          <w:bCs/>
          <w:sz w:val="48"/>
          <w:szCs w:val="48"/>
          <w:u w:val="single"/>
        </w:rPr>
        <w:t>年</w:t>
      </w:r>
    </w:p>
    <w:p w14:paraId="2794C86E">
      <w:pPr>
        <w:keepNext w:val="0"/>
        <w:keepLines w:val="0"/>
        <w:pageBreakBefore w:val="0"/>
        <w:kinsoku/>
        <w:overflowPunct/>
        <w:topLinePunct w:val="0"/>
        <w:autoSpaceDE/>
        <w:autoSpaceDN/>
        <w:bidi w:val="0"/>
        <w:adjustRightInd/>
        <w:snapToGrid/>
        <w:spacing w:line="500" w:lineRule="exact"/>
        <w:ind w:left="0" w:leftChars="0" w:right="0" w:rightChars="0"/>
        <w:jc w:val="center"/>
        <w:rPr>
          <w:rFonts w:hint="eastAsia" w:ascii="仿宋_GB2312" w:hAnsi="仿宋_GB2312" w:eastAsia="仿宋_GB2312" w:cs="仿宋_GB2312"/>
          <w:b/>
          <w:bCs/>
          <w:sz w:val="32"/>
          <w:szCs w:val="32"/>
          <w:highlight w:val="none"/>
        </w:rPr>
      </w:pPr>
      <w:r>
        <w:rPr>
          <w:rFonts w:hint="eastAsia" w:ascii="仿宋" w:hAnsi="仿宋" w:eastAsia="仿宋" w:cs="仿宋"/>
          <w:b/>
          <w:bCs/>
          <w:sz w:val="48"/>
          <w:szCs w:val="48"/>
          <w:u w:val="single"/>
          <w:lang w:eastAsia="zh-CN"/>
        </w:rPr>
        <w:t>经开院区</w:t>
      </w:r>
      <w:r>
        <w:rPr>
          <w:rFonts w:hint="eastAsia" w:ascii="仿宋" w:hAnsi="仿宋" w:eastAsia="仿宋" w:cs="仿宋"/>
          <w:b/>
          <w:bCs/>
          <w:sz w:val="48"/>
          <w:szCs w:val="48"/>
          <w:u w:val="single"/>
        </w:rPr>
        <w:t>零星标识制作服务项目</w:t>
      </w:r>
      <w:r>
        <w:rPr>
          <w:rFonts w:hint="eastAsia" w:ascii="仿宋_GB2312" w:hAnsi="仿宋_GB2312" w:eastAsia="仿宋_GB2312" w:cs="仿宋_GB2312"/>
          <w:b/>
          <w:bCs/>
          <w:sz w:val="32"/>
          <w:szCs w:val="32"/>
          <w:highlight w:val="none"/>
        </w:rPr>
        <w:cr/>
      </w:r>
    </w:p>
    <w:p w14:paraId="340B5C60">
      <w:pPr>
        <w:keepNext w:val="0"/>
        <w:keepLines w:val="0"/>
        <w:pageBreakBefore w:val="0"/>
        <w:kinsoku/>
        <w:overflowPunct/>
        <w:topLinePunct w:val="0"/>
        <w:autoSpaceDE/>
        <w:autoSpaceDN/>
        <w:bidi w:val="0"/>
        <w:adjustRightInd/>
        <w:snapToGrid/>
        <w:spacing w:line="500" w:lineRule="exact"/>
        <w:ind w:left="0" w:leftChars="0" w:right="0" w:rightChars="0" w:firstLine="2940" w:firstLineChars="1050"/>
        <w:rPr>
          <w:rFonts w:hint="eastAsia" w:ascii="仿宋_GB2312" w:hAnsi="仿宋_GB2312" w:eastAsia="仿宋_GB2312" w:cs="仿宋_GB2312"/>
          <w:sz w:val="28"/>
          <w:szCs w:val="28"/>
          <w:highlight w:val="none"/>
        </w:rPr>
      </w:pPr>
    </w:p>
    <w:p w14:paraId="22A63F8E">
      <w:pPr>
        <w:keepNext w:val="0"/>
        <w:keepLines w:val="0"/>
        <w:pageBreakBefore w:val="0"/>
        <w:kinsoku/>
        <w:overflowPunct/>
        <w:topLinePunct w:val="0"/>
        <w:autoSpaceDE/>
        <w:autoSpaceDN/>
        <w:bidi w:val="0"/>
        <w:adjustRightInd/>
        <w:snapToGrid/>
        <w:spacing w:line="500" w:lineRule="exact"/>
        <w:ind w:left="0" w:leftChars="0" w:right="0" w:rightChars="0" w:firstLine="2940" w:firstLineChars="1050"/>
        <w:rPr>
          <w:rFonts w:hint="eastAsia" w:ascii="仿宋_GB2312" w:hAnsi="仿宋_GB2312" w:eastAsia="仿宋_GB2312" w:cs="仿宋_GB2312"/>
          <w:sz w:val="28"/>
          <w:szCs w:val="28"/>
          <w:highlight w:val="none"/>
        </w:rPr>
      </w:pPr>
    </w:p>
    <w:p w14:paraId="1AF068E2">
      <w:pPr>
        <w:keepNext w:val="0"/>
        <w:keepLines w:val="0"/>
        <w:pageBreakBefore w:val="0"/>
        <w:kinsoku/>
        <w:overflowPunct/>
        <w:topLinePunct w:val="0"/>
        <w:autoSpaceDE/>
        <w:autoSpaceDN/>
        <w:bidi w:val="0"/>
        <w:adjustRightInd/>
        <w:snapToGrid/>
        <w:spacing w:line="500" w:lineRule="exact"/>
        <w:ind w:left="0" w:leftChars="0" w:right="0" w:rightChars="0" w:firstLine="2940" w:firstLineChars="1050"/>
        <w:rPr>
          <w:rFonts w:hint="eastAsia" w:ascii="仿宋_GB2312" w:hAnsi="仿宋_GB2312" w:eastAsia="仿宋_GB2312" w:cs="仿宋_GB2312"/>
          <w:sz w:val="28"/>
          <w:szCs w:val="28"/>
          <w:highlight w:val="none"/>
        </w:rPr>
      </w:pPr>
    </w:p>
    <w:p w14:paraId="3ECE2529">
      <w:pPr>
        <w:keepNext w:val="0"/>
        <w:keepLines w:val="0"/>
        <w:pageBreakBefore w:val="0"/>
        <w:kinsoku/>
        <w:overflowPunct/>
        <w:topLinePunct w:val="0"/>
        <w:autoSpaceDE/>
        <w:autoSpaceDN/>
        <w:bidi w:val="0"/>
        <w:adjustRightInd/>
        <w:snapToGrid/>
        <w:spacing w:line="500" w:lineRule="exact"/>
        <w:ind w:left="0" w:leftChars="0" w:right="0" w:rightChars="0"/>
        <w:rPr>
          <w:rFonts w:hint="eastAsia" w:ascii="仿宋_GB2312" w:hAnsi="仿宋_GB2312" w:eastAsia="仿宋_GB2312" w:cs="仿宋_GB2312"/>
          <w:color w:val="000000"/>
          <w:sz w:val="28"/>
          <w:szCs w:val="28"/>
          <w:highlight w:val="none"/>
        </w:rPr>
      </w:pPr>
    </w:p>
    <w:p w14:paraId="0ECAFBB9">
      <w:pPr>
        <w:pStyle w:val="2"/>
        <w:rPr>
          <w:rFonts w:hint="eastAsia" w:ascii="仿宋_GB2312" w:hAnsi="仿宋_GB2312" w:eastAsia="仿宋_GB2312" w:cs="仿宋_GB2312"/>
          <w:color w:val="000000"/>
          <w:sz w:val="28"/>
          <w:szCs w:val="28"/>
          <w:highlight w:val="none"/>
        </w:rPr>
      </w:pPr>
    </w:p>
    <w:p w14:paraId="72DADA07">
      <w:pPr>
        <w:rPr>
          <w:rFonts w:hint="eastAsia" w:ascii="仿宋_GB2312" w:hAnsi="仿宋_GB2312" w:eastAsia="仿宋_GB2312" w:cs="仿宋_GB2312"/>
          <w:color w:val="000000"/>
          <w:sz w:val="28"/>
          <w:szCs w:val="28"/>
          <w:highlight w:val="none"/>
        </w:rPr>
      </w:pPr>
    </w:p>
    <w:p w14:paraId="6DF01C33">
      <w:pPr>
        <w:pStyle w:val="2"/>
        <w:rPr>
          <w:rFonts w:hint="eastAsia" w:ascii="仿宋_GB2312" w:hAnsi="仿宋_GB2312" w:eastAsia="仿宋_GB2312" w:cs="仿宋_GB2312"/>
          <w:color w:val="000000"/>
          <w:sz w:val="28"/>
          <w:szCs w:val="28"/>
          <w:highlight w:val="none"/>
        </w:rPr>
      </w:pPr>
    </w:p>
    <w:p w14:paraId="4353BCBB">
      <w:pPr>
        <w:rPr>
          <w:rFonts w:hint="eastAsia" w:ascii="仿宋_GB2312" w:hAnsi="仿宋_GB2312" w:eastAsia="仿宋_GB2312" w:cs="仿宋_GB2312"/>
          <w:color w:val="000000"/>
          <w:sz w:val="28"/>
          <w:szCs w:val="28"/>
          <w:highlight w:val="none"/>
        </w:rPr>
      </w:pPr>
    </w:p>
    <w:p w14:paraId="22587A9D">
      <w:pPr>
        <w:pStyle w:val="2"/>
        <w:rPr>
          <w:rFonts w:hint="eastAsia"/>
        </w:rPr>
      </w:pPr>
    </w:p>
    <w:p w14:paraId="255C7D25">
      <w:pPr>
        <w:keepNext w:val="0"/>
        <w:keepLines w:val="0"/>
        <w:pageBreakBefore w:val="0"/>
        <w:kinsoku/>
        <w:overflowPunct/>
        <w:topLinePunct w:val="0"/>
        <w:autoSpaceDE/>
        <w:autoSpaceDN/>
        <w:bidi w:val="0"/>
        <w:adjustRightInd/>
        <w:snapToGrid/>
        <w:spacing w:line="500" w:lineRule="exact"/>
        <w:ind w:left="0" w:leftChars="0" w:right="0" w:rightChars="0"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项目组织形式：</w:t>
      </w:r>
    </w:p>
    <w:p w14:paraId="1A068292">
      <w:pPr>
        <w:keepNext w:val="0"/>
        <w:keepLines w:val="0"/>
        <w:pageBreakBefore w:val="0"/>
        <w:kinsoku/>
        <w:overflowPunct/>
        <w:topLinePunct w:val="0"/>
        <w:autoSpaceDE/>
        <w:autoSpaceDN/>
        <w:bidi w:val="0"/>
        <w:adjustRightInd/>
        <w:snapToGrid/>
        <w:spacing w:line="500" w:lineRule="exact"/>
        <w:ind w:left="0" w:leftChars="0" w:right="0" w:rightChars="0"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项目主办部门：宣传科</w:t>
      </w:r>
    </w:p>
    <w:p w14:paraId="3CCD62A5">
      <w:pPr>
        <w:keepNext w:val="0"/>
        <w:keepLines w:val="0"/>
        <w:pageBreakBefore w:val="0"/>
        <w:kinsoku/>
        <w:overflowPunct/>
        <w:topLinePunct w:val="0"/>
        <w:autoSpaceDE/>
        <w:autoSpaceDN/>
        <w:bidi w:val="0"/>
        <w:adjustRightInd/>
        <w:snapToGrid/>
        <w:spacing w:line="500" w:lineRule="exact"/>
        <w:ind w:left="0" w:leftChars="0" w:right="0" w:rightChars="0"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甲        方：西安市儿童医院</w:t>
      </w:r>
    </w:p>
    <w:p w14:paraId="1FC9A8E2">
      <w:pPr>
        <w:keepNext w:val="0"/>
        <w:keepLines w:val="0"/>
        <w:pageBreakBefore w:val="0"/>
        <w:kinsoku/>
        <w:overflowPunct/>
        <w:topLinePunct w:val="0"/>
        <w:autoSpaceDE/>
        <w:autoSpaceDN/>
        <w:bidi w:val="0"/>
        <w:adjustRightInd/>
        <w:snapToGrid/>
        <w:spacing w:line="500" w:lineRule="exact"/>
        <w:ind w:left="0" w:leftChars="0" w:right="0" w:rightChars="0"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乙        方：</w:t>
      </w:r>
    </w:p>
    <w:p w14:paraId="628A9BE2">
      <w:pPr>
        <w:keepNext w:val="0"/>
        <w:keepLines w:val="0"/>
        <w:pageBreakBefore w:val="0"/>
        <w:kinsoku/>
        <w:overflowPunct/>
        <w:topLinePunct w:val="0"/>
        <w:autoSpaceDE/>
        <w:autoSpaceDN/>
        <w:bidi w:val="0"/>
        <w:adjustRightInd/>
        <w:snapToGrid/>
        <w:spacing w:line="500" w:lineRule="exact"/>
        <w:ind w:left="0" w:leftChars="0" w:right="0" w:rightChars="0" w:firstLine="140" w:firstLineChars="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签  订 地 点：西安市儿童医院</w:t>
      </w:r>
    </w:p>
    <w:p w14:paraId="05EC7957">
      <w:pPr>
        <w:keepNext w:val="0"/>
        <w:keepLines w:val="0"/>
        <w:pageBreakBefore w:val="0"/>
        <w:kinsoku/>
        <w:overflowPunct/>
        <w:topLinePunct w:val="0"/>
        <w:autoSpaceDE/>
        <w:autoSpaceDN/>
        <w:bidi w:val="0"/>
        <w:adjustRightInd/>
        <w:snapToGrid/>
        <w:spacing w:line="500" w:lineRule="exact"/>
        <w:ind w:left="0" w:leftChars="0" w:right="0" w:rightChars="0" w:firstLine="140" w:firstLineChars="5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签  订 时 间：202</w:t>
      </w:r>
      <w:r>
        <w:rPr>
          <w:rFonts w:hint="eastAsia"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 xml:space="preserve">月 </w:t>
      </w:r>
      <w:r>
        <w:rPr>
          <w:rFonts w:hint="eastAsia" w:ascii="仿宋_GB2312" w:hAnsi="仿宋_GB2312" w:eastAsia="仿宋_GB2312" w:cs="仿宋_GB2312"/>
          <w:sz w:val="28"/>
          <w:szCs w:val="28"/>
          <w:highlight w:val="none"/>
          <w:lang w:val="en-US" w:eastAsia="zh-CN"/>
        </w:rPr>
        <w:t xml:space="preserve"> </w:t>
      </w:r>
    </w:p>
    <w:p w14:paraId="16690D3D">
      <w:pPr>
        <w:keepNext w:val="0"/>
        <w:keepLines w:val="0"/>
        <w:pageBreakBefore w:val="0"/>
        <w:kinsoku/>
        <w:overflowPunct/>
        <w:topLinePunct w:val="0"/>
        <w:autoSpaceDE/>
        <w:autoSpaceDN/>
        <w:bidi w:val="0"/>
        <w:adjustRightInd/>
        <w:snapToGrid/>
        <w:spacing w:line="500" w:lineRule="exact"/>
        <w:ind w:left="0" w:leftChars="0" w:right="0" w:rightChars="0"/>
        <w:rPr>
          <w:rFonts w:hint="eastAsia" w:ascii="仿宋_GB2312" w:hAnsi="仿宋_GB2312" w:eastAsia="仿宋_GB2312" w:cs="仿宋_GB2312"/>
          <w:sz w:val="28"/>
          <w:szCs w:val="28"/>
          <w:highlight w:val="none"/>
        </w:rPr>
      </w:pPr>
    </w:p>
    <w:p w14:paraId="0F1525A1">
      <w:pPr>
        <w:pStyle w:val="2"/>
        <w:rPr>
          <w:rFonts w:hint="eastAsia" w:ascii="仿宋_GB2312" w:hAnsi="仿宋_GB2312" w:eastAsia="仿宋_GB2312" w:cs="仿宋_GB2312"/>
          <w:sz w:val="28"/>
          <w:szCs w:val="28"/>
          <w:highlight w:val="none"/>
        </w:rPr>
      </w:pPr>
    </w:p>
    <w:p w14:paraId="31CBE19E">
      <w:pPr>
        <w:keepNext w:val="0"/>
        <w:keepLines w:val="0"/>
        <w:pageBreakBefore w:val="0"/>
        <w:kinsoku/>
        <w:overflowPunct/>
        <w:topLinePunct w:val="0"/>
        <w:autoSpaceDE/>
        <w:autoSpaceDN/>
        <w:bidi w:val="0"/>
        <w:adjustRightInd/>
        <w:snapToGrid/>
        <w:spacing w:line="500" w:lineRule="exact"/>
        <w:ind w:left="0" w:leftChars="0" w:right="0" w:rightChars="0"/>
        <w:rPr>
          <w:rFonts w:hint="eastAsia" w:ascii="仿宋_GB2312" w:hAnsi="仿宋_GB2312" w:eastAsia="仿宋_GB2312" w:cs="仿宋_GB2312"/>
          <w:b/>
          <w:bCs/>
          <w:sz w:val="28"/>
          <w:szCs w:val="28"/>
          <w:highlight w:val="none"/>
        </w:rPr>
        <w:sectPr>
          <w:pgSz w:w="11906" w:h="16838"/>
          <w:pgMar w:top="1440" w:right="1800" w:bottom="1440" w:left="1800" w:header="851" w:footer="992" w:gutter="0"/>
          <w:cols w:space="425" w:num="1"/>
          <w:docGrid w:type="lines" w:linePitch="312" w:charSpace="0"/>
        </w:sectPr>
      </w:pPr>
    </w:p>
    <w:p w14:paraId="7E76ABDF">
      <w:pPr>
        <w:keepNext w:val="0"/>
        <w:keepLines w:val="0"/>
        <w:pageBreakBefore w:val="0"/>
        <w:kinsoku/>
        <w:overflowPunct/>
        <w:topLinePunct w:val="0"/>
        <w:autoSpaceDE/>
        <w:autoSpaceDN/>
        <w:bidi w:val="0"/>
        <w:adjustRightInd/>
        <w:snapToGrid/>
        <w:spacing w:line="500" w:lineRule="exact"/>
        <w:ind w:left="0" w:leftChars="0" w:right="0" w:rightChars="0"/>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委托方（甲方）：西安市儿童医院</w:t>
      </w:r>
    </w:p>
    <w:p w14:paraId="083721A8">
      <w:pPr>
        <w:keepNext w:val="0"/>
        <w:keepLines w:val="0"/>
        <w:pageBreakBefore w:val="0"/>
        <w:widowControl/>
        <w:tabs>
          <w:tab w:val="left" w:pos="0"/>
        </w:tabs>
        <w:kinsoku/>
        <w:wordWrap w:val="0"/>
        <w:overflowPunct/>
        <w:topLinePunct w:val="0"/>
        <w:autoSpaceDE/>
        <w:autoSpaceDN/>
        <w:bidi w:val="0"/>
        <w:adjustRightInd/>
        <w:snapToGrid/>
        <w:spacing w:line="500" w:lineRule="exact"/>
        <w:ind w:left="0" w:leftChars="0" w:right="0" w:rightChars="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b/>
          <w:bCs/>
          <w:sz w:val="28"/>
          <w:szCs w:val="28"/>
          <w:highlight w:val="none"/>
        </w:rPr>
        <w:t>地址：</w:t>
      </w:r>
      <w:r>
        <w:rPr>
          <w:rFonts w:hint="eastAsia" w:ascii="仿宋_GB2312" w:hAnsi="仿宋_GB2312" w:eastAsia="仿宋_GB2312" w:cs="仿宋_GB2312"/>
          <w:kern w:val="0"/>
          <w:sz w:val="28"/>
          <w:szCs w:val="28"/>
          <w:highlight w:val="none"/>
        </w:rPr>
        <w:t>陕西省西安市西举院巷69号</w:t>
      </w:r>
    </w:p>
    <w:p w14:paraId="03D7332B">
      <w:pPr>
        <w:keepNext w:val="0"/>
        <w:keepLines w:val="0"/>
        <w:pageBreakBefore w:val="0"/>
        <w:widowControl/>
        <w:tabs>
          <w:tab w:val="left" w:pos="0"/>
        </w:tabs>
        <w:kinsoku/>
        <w:wordWrap w:val="0"/>
        <w:overflowPunct/>
        <w:topLinePunct w:val="0"/>
        <w:autoSpaceDE/>
        <w:autoSpaceDN/>
        <w:bidi w:val="0"/>
        <w:adjustRightInd/>
        <w:snapToGrid/>
        <w:spacing w:line="500" w:lineRule="exact"/>
        <w:ind w:left="0" w:leftChars="0" w:right="0" w:rightChars="0"/>
        <w:jc w:val="left"/>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highlight w:val="none"/>
          <w:lang w:val="en-US" w:eastAsia="zh-CN"/>
        </w:rPr>
        <w:t>联系人：</w:t>
      </w:r>
    </w:p>
    <w:p w14:paraId="42A20746">
      <w:pPr>
        <w:keepNext w:val="0"/>
        <w:keepLines w:val="0"/>
        <w:pageBreakBefore w:val="0"/>
        <w:kinsoku/>
        <w:overflowPunct/>
        <w:topLinePunct w:val="0"/>
        <w:autoSpaceDE/>
        <w:autoSpaceDN/>
        <w:bidi w:val="0"/>
        <w:adjustRightInd/>
        <w:snapToGrid/>
        <w:spacing w:line="500" w:lineRule="exact"/>
        <w:ind w:left="0" w:leftChars="0" w:right="0" w:rightChars="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bCs/>
          <w:sz w:val="28"/>
          <w:szCs w:val="28"/>
          <w:highlight w:val="none"/>
        </w:rPr>
        <w:t>中标方（乙方）：</w:t>
      </w:r>
    </w:p>
    <w:p w14:paraId="17BF16E4">
      <w:pPr>
        <w:keepNext w:val="0"/>
        <w:keepLines w:val="0"/>
        <w:pageBreakBefore w:val="0"/>
        <w:widowControl/>
        <w:tabs>
          <w:tab w:val="left" w:pos="0"/>
        </w:tabs>
        <w:kinsoku/>
        <w:wordWrap w:val="0"/>
        <w:overflowPunct/>
        <w:topLinePunct w:val="0"/>
        <w:autoSpaceDE/>
        <w:autoSpaceDN/>
        <w:bidi w:val="0"/>
        <w:adjustRightInd/>
        <w:snapToGrid/>
        <w:spacing w:line="500" w:lineRule="exact"/>
        <w:ind w:left="0" w:leftChars="0" w:right="0" w:rightChars="0"/>
        <w:jc w:val="left"/>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地址：</w:t>
      </w:r>
    </w:p>
    <w:p w14:paraId="0E0F398E">
      <w:pPr>
        <w:keepNext w:val="0"/>
        <w:keepLines w:val="0"/>
        <w:pageBreakBefore w:val="0"/>
        <w:widowControl/>
        <w:tabs>
          <w:tab w:val="left" w:pos="0"/>
        </w:tabs>
        <w:kinsoku/>
        <w:wordWrap w:val="0"/>
        <w:overflowPunct/>
        <w:topLinePunct w:val="0"/>
        <w:autoSpaceDE/>
        <w:autoSpaceDN/>
        <w:bidi w:val="0"/>
        <w:adjustRightInd/>
        <w:snapToGrid/>
        <w:spacing w:line="500" w:lineRule="exact"/>
        <w:ind w:left="0" w:leftChars="0" w:right="0" w:rightChars="0"/>
        <w:jc w:val="left"/>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联系人：</w:t>
      </w:r>
    </w:p>
    <w:p w14:paraId="433DF6DF">
      <w:pPr>
        <w:keepNext w:val="0"/>
        <w:keepLines w:val="0"/>
        <w:pageBreakBefore w:val="0"/>
        <w:kinsoku/>
        <w:overflowPunct/>
        <w:topLinePunct w:val="0"/>
        <w:autoSpaceDE/>
        <w:autoSpaceDN/>
        <w:bidi w:val="0"/>
        <w:adjustRightInd/>
        <w:snapToGrid/>
        <w:spacing w:line="500" w:lineRule="exact"/>
        <w:ind w:left="0" w:leftChars="0" w:right="0" w:rightChars="0" w:firstLine="560" w:firstLineChars="200"/>
        <w:rPr>
          <w:rFonts w:hint="eastAsia" w:ascii="仿宋_GB2312" w:hAnsi="仿宋_GB2312" w:eastAsia="仿宋_GB2312" w:cs="仿宋_GB2312"/>
          <w:sz w:val="28"/>
          <w:szCs w:val="28"/>
          <w:highlight w:val="none"/>
        </w:rPr>
      </w:pPr>
    </w:p>
    <w:p w14:paraId="211E0C61">
      <w:pPr>
        <w:keepNext w:val="0"/>
        <w:keepLines w:val="0"/>
        <w:pageBreakBefore w:val="0"/>
        <w:kinsoku/>
        <w:overflowPunct/>
        <w:topLinePunct w:val="0"/>
        <w:autoSpaceDE/>
        <w:autoSpaceDN/>
        <w:bidi w:val="0"/>
        <w:adjustRightInd/>
        <w:snapToGrid/>
        <w:spacing w:line="500" w:lineRule="exact"/>
        <w:ind w:left="0" w:leftChars="0" w:right="0" w:rightChars="0"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西安市儿童医院（以下简称</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甲方</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）按照政府招标采购程序组织</w:t>
      </w:r>
      <w:r>
        <w:rPr>
          <w:rFonts w:hint="eastAsia" w:ascii="仿宋_GB2312" w:hAnsi="仿宋_GB2312" w:eastAsia="仿宋_GB2312" w:cs="仿宋_GB2312"/>
          <w:sz w:val="28"/>
          <w:szCs w:val="28"/>
          <w:highlight w:val="none"/>
          <w:lang w:val="en-US" w:eastAsia="zh-CN"/>
        </w:rPr>
        <w:t>竞争性磋商</w:t>
      </w:r>
      <w:r>
        <w:rPr>
          <w:rFonts w:hint="eastAsia" w:ascii="仿宋_GB2312" w:hAnsi="仿宋_GB2312" w:eastAsia="仿宋_GB2312" w:cs="仿宋_GB2312"/>
          <w:sz w:val="28"/>
          <w:szCs w:val="28"/>
          <w:highlight w:val="none"/>
        </w:rPr>
        <w:t>，确定</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rPr>
        <w:t>（以下简称</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乙方</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）为成交供应商。甲、乙</w:t>
      </w:r>
      <w:r>
        <w:rPr>
          <w:rFonts w:hint="eastAsia" w:ascii="仿宋_GB2312" w:hAnsi="仿宋_GB2312" w:eastAsia="仿宋_GB2312" w:cs="仿宋_GB2312"/>
          <w:color w:val="333333"/>
          <w:kern w:val="0"/>
          <w:sz w:val="28"/>
          <w:szCs w:val="28"/>
          <w:highlight w:val="none"/>
        </w:rPr>
        <w:t>双方经友好协商，</w:t>
      </w:r>
      <w:r>
        <w:rPr>
          <w:rFonts w:hint="eastAsia" w:ascii="仿宋_GB2312" w:hAnsi="仿宋_GB2312" w:eastAsia="仿宋_GB2312" w:cs="仿宋_GB2312"/>
          <w:sz w:val="28"/>
          <w:szCs w:val="28"/>
          <w:highlight w:val="none"/>
        </w:rPr>
        <w:t>依据《中华人民共和国民法典》及相关规定，签订本合同，以资共同遵守。</w:t>
      </w:r>
    </w:p>
    <w:p w14:paraId="0AF2D6F5">
      <w:pPr>
        <w:keepNext w:val="0"/>
        <w:keepLines w:val="0"/>
        <w:pageBreakBefore w:val="0"/>
        <w:kinsoku/>
        <w:overflowPunct/>
        <w:topLinePunct w:val="0"/>
        <w:autoSpaceDE/>
        <w:autoSpaceDN/>
        <w:bidi w:val="0"/>
        <w:adjustRightInd/>
        <w:snapToGrid/>
        <w:spacing w:line="500" w:lineRule="exact"/>
        <w:ind w:left="0" w:leftChars="0" w:right="0" w:rightChars="0"/>
        <w:jc w:val="left"/>
        <w:rPr>
          <w:rFonts w:hint="eastAsia" w:ascii="仿宋_GB2312" w:hAnsi="仿宋_GB2312" w:eastAsia="仿宋_GB2312" w:cs="仿宋_GB2312"/>
          <w:b/>
          <w:bCs/>
          <w:color w:val="333333"/>
          <w:kern w:val="0"/>
          <w:sz w:val="28"/>
          <w:szCs w:val="28"/>
          <w:highlight w:val="none"/>
        </w:rPr>
      </w:pPr>
      <w:r>
        <w:rPr>
          <w:rFonts w:hint="eastAsia" w:ascii="仿宋_GB2312" w:hAnsi="仿宋_GB2312" w:eastAsia="仿宋_GB2312" w:cs="仿宋_GB2312"/>
          <w:b/>
          <w:bCs/>
          <w:color w:val="333333"/>
          <w:kern w:val="0"/>
          <w:sz w:val="28"/>
          <w:szCs w:val="28"/>
          <w:highlight w:val="none"/>
        </w:rPr>
        <w:t>第一条：合同服务内容</w:t>
      </w:r>
    </w:p>
    <w:p w14:paraId="199BBAF4">
      <w:pPr>
        <w:keepNext w:val="0"/>
        <w:keepLines w:val="0"/>
        <w:pageBreakBefore w:val="0"/>
        <w:kinsoku/>
        <w:overflowPunct/>
        <w:topLinePunct w:val="0"/>
        <w:autoSpaceDE/>
        <w:autoSpaceDN/>
        <w:bidi w:val="0"/>
        <w:adjustRightInd/>
        <w:snapToGrid/>
        <w:spacing w:line="500" w:lineRule="exact"/>
        <w:ind w:left="0" w:leftChars="0" w:right="0" w:rightChars="0" w:firstLine="840" w:firstLineChars="3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1、甲方委托乙方设计制作</w:t>
      </w:r>
      <w:r>
        <w:rPr>
          <w:rFonts w:hint="eastAsia" w:ascii="仿宋_GB2312" w:hAnsi="仿宋_GB2312" w:eastAsia="仿宋_GB2312" w:cs="仿宋_GB2312"/>
          <w:sz w:val="28"/>
          <w:szCs w:val="28"/>
          <w:highlight w:val="none"/>
          <w:u w:val="single"/>
        </w:rPr>
        <w:t>西安市儿童医院2026年</w:t>
      </w:r>
      <w:r>
        <w:rPr>
          <w:rFonts w:hint="eastAsia" w:ascii="仿宋_GB2312" w:hAnsi="仿宋_GB2312" w:eastAsia="仿宋_GB2312" w:cs="仿宋_GB2312"/>
          <w:sz w:val="28"/>
          <w:szCs w:val="28"/>
          <w:highlight w:val="none"/>
          <w:u w:val="single"/>
          <w:lang w:eastAsia="zh-CN"/>
        </w:rPr>
        <w:t>经开院区</w:t>
      </w:r>
      <w:r>
        <w:rPr>
          <w:rFonts w:hint="eastAsia" w:ascii="仿宋_GB2312" w:hAnsi="仿宋_GB2312" w:eastAsia="仿宋_GB2312" w:cs="仿宋_GB2312"/>
          <w:sz w:val="28"/>
          <w:szCs w:val="28"/>
          <w:highlight w:val="none"/>
          <w:u w:val="single"/>
        </w:rPr>
        <w:t>零星标识</w:t>
      </w:r>
      <w:r>
        <w:rPr>
          <w:rFonts w:hint="eastAsia" w:ascii="仿宋_GB2312" w:hAnsi="仿宋_GB2312" w:eastAsia="仿宋_GB2312" w:cs="仿宋_GB2312"/>
          <w:sz w:val="28"/>
          <w:szCs w:val="28"/>
          <w:highlight w:val="none"/>
        </w:rPr>
        <w:t>。</w:t>
      </w:r>
    </w:p>
    <w:p w14:paraId="49C507C6">
      <w:pPr>
        <w:keepNext w:val="0"/>
        <w:keepLines w:val="0"/>
        <w:pageBreakBefore w:val="0"/>
        <w:kinsoku/>
        <w:overflowPunct/>
        <w:topLinePunct w:val="0"/>
        <w:autoSpaceDE/>
        <w:autoSpaceDN/>
        <w:bidi w:val="0"/>
        <w:adjustRightInd/>
        <w:snapToGrid/>
        <w:spacing w:line="500" w:lineRule="exact"/>
        <w:ind w:left="0" w:leftChars="0" w:right="0" w:rightChars="0" w:firstLine="840" w:firstLineChars="3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2、合同标的物内容及单价如下：</w:t>
      </w:r>
    </w:p>
    <w:tbl>
      <w:tblPr>
        <w:tblStyle w:val="5"/>
        <w:tblW w:w="92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4"/>
        <w:gridCol w:w="1746"/>
        <w:gridCol w:w="2936"/>
        <w:gridCol w:w="921"/>
        <w:gridCol w:w="1361"/>
        <w:gridCol w:w="1361"/>
      </w:tblGrid>
      <w:tr w14:paraId="4EA52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 w:hRule="atLeast"/>
          <w:jc w:val="center"/>
        </w:trPr>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96C0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序号</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2A6F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常用物料</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3533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 xml:space="preserve">规格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F8D1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数量</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1429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单位</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E4F4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单价（元）</w:t>
            </w:r>
          </w:p>
        </w:tc>
      </w:tr>
      <w:tr w14:paraId="54437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restart"/>
            <w:tcBorders>
              <w:top w:val="single" w:color="000000" w:sz="4" w:space="0"/>
              <w:left w:val="single" w:color="000000" w:sz="4" w:space="0"/>
              <w:right w:val="single" w:color="000000" w:sz="4" w:space="0"/>
            </w:tcBorders>
            <w:shd w:val="clear" w:color="auto" w:fill="auto"/>
            <w:noWrap/>
            <w:vAlign w:val="center"/>
          </w:tcPr>
          <w:p w14:paraId="0237E7E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746" w:type="dxa"/>
            <w:vMerge w:val="restart"/>
            <w:tcBorders>
              <w:top w:val="single" w:color="000000" w:sz="4" w:space="0"/>
              <w:left w:val="single" w:color="000000" w:sz="4" w:space="0"/>
              <w:right w:val="single" w:color="000000" w:sz="4" w:space="0"/>
            </w:tcBorders>
            <w:shd w:val="clear" w:color="auto" w:fill="auto"/>
            <w:noWrap/>
            <w:vAlign w:val="center"/>
          </w:tcPr>
          <w:p w14:paraId="260D930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sz w:val="28"/>
                <w:szCs w:val="28"/>
                <w:u w:val="none"/>
              </w:rPr>
              <w:t>白胶车贴</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DEDF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auto"/>
                <w:kern w:val="0"/>
                <w:sz w:val="28"/>
                <w:szCs w:val="28"/>
                <w:highlight w:val="none"/>
                <w:u w:val="none"/>
                <w:lang w:val="en-US" w:eastAsia="zh-CN" w:bidi="ar"/>
              </w:rPr>
            </w:pPr>
            <w:r>
              <w:rPr>
                <w:rFonts w:hint="eastAsia" w:ascii="仿宋_GB2312" w:hAnsi="仿宋_GB2312" w:eastAsia="仿宋_GB2312" w:cs="仿宋_GB2312"/>
                <w:i w:val="0"/>
                <w:iCs w:val="0"/>
                <w:color w:val="auto"/>
                <w:kern w:val="0"/>
                <w:sz w:val="28"/>
                <w:szCs w:val="28"/>
                <w:highlight w:val="none"/>
                <w:u w:val="none"/>
                <w:lang w:val="en-US" w:eastAsia="zh-CN" w:bidi="ar"/>
              </w:rPr>
              <w:t>单张0.05平方以下</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2896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4BB4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3E49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A870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left w:val="single" w:color="000000" w:sz="4" w:space="0"/>
              <w:right w:val="single" w:color="000000" w:sz="4" w:space="0"/>
            </w:tcBorders>
            <w:shd w:val="clear" w:color="auto" w:fill="auto"/>
            <w:noWrap/>
            <w:vAlign w:val="center"/>
          </w:tcPr>
          <w:p w14:paraId="1972416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left w:val="single" w:color="000000" w:sz="4" w:space="0"/>
              <w:right w:val="single" w:color="000000" w:sz="4" w:space="0"/>
            </w:tcBorders>
            <w:shd w:val="clear" w:color="auto" w:fill="auto"/>
            <w:noWrap/>
            <w:vAlign w:val="center"/>
          </w:tcPr>
          <w:p w14:paraId="56297AD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76F6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auto"/>
                <w:kern w:val="0"/>
                <w:sz w:val="28"/>
                <w:szCs w:val="28"/>
                <w:highlight w:val="none"/>
                <w:u w:val="none"/>
                <w:lang w:val="en-US" w:eastAsia="zh-CN" w:bidi="ar"/>
              </w:rPr>
            </w:pPr>
            <w:r>
              <w:rPr>
                <w:rFonts w:hint="eastAsia" w:ascii="仿宋_GB2312" w:hAnsi="仿宋_GB2312" w:eastAsia="仿宋_GB2312" w:cs="仿宋_GB2312"/>
                <w:i w:val="0"/>
                <w:iCs w:val="0"/>
                <w:color w:val="auto"/>
                <w:kern w:val="0"/>
                <w:sz w:val="28"/>
                <w:szCs w:val="28"/>
                <w:highlight w:val="none"/>
                <w:u w:val="none"/>
                <w:lang w:val="en-US" w:eastAsia="zh-CN" w:bidi="ar"/>
              </w:rPr>
              <w:t>单张</w:t>
            </w:r>
            <w:r>
              <w:rPr>
                <w:rFonts w:hint="eastAsia" w:ascii="仿宋_GB2312" w:hAnsi="仿宋_GB2312" w:eastAsia="仿宋_GB2312" w:cs="仿宋_GB2312"/>
                <w:i w:val="0"/>
                <w:iCs w:val="0"/>
                <w:color w:val="auto"/>
                <w:sz w:val="28"/>
                <w:szCs w:val="28"/>
                <w:highlight w:val="none"/>
                <w:u w:val="none"/>
                <w:lang w:val="en-US" w:eastAsia="zh-CN"/>
              </w:rPr>
              <w:t>A4</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0266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A515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E9F2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3FFA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54" w:type="dxa"/>
            <w:vMerge w:val="continue"/>
            <w:tcBorders>
              <w:left w:val="single" w:color="000000" w:sz="4" w:space="0"/>
              <w:right w:val="single" w:color="000000" w:sz="4" w:space="0"/>
            </w:tcBorders>
            <w:shd w:val="clear" w:color="auto" w:fill="auto"/>
            <w:noWrap/>
            <w:vAlign w:val="center"/>
          </w:tcPr>
          <w:p w14:paraId="3961CB2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left w:val="single" w:color="000000" w:sz="4" w:space="0"/>
              <w:right w:val="single" w:color="000000" w:sz="4" w:space="0"/>
            </w:tcBorders>
            <w:shd w:val="clear" w:color="auto" w:fill="auto"/>
            <w:noWrap/>
            <w:vAlign w:val="center"/>
          </w:tcPr>
          <w:p w14:paraId="749264E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6A3B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auto"/>
                <w:kern w:val="0"/>
                <w:sz w:val="28"/>
                <w:szCs w:val="28"/>
                <w:highlight w:val="none"/>
                <w:u w:val="none"/>
                <w:lang w:val="en-US" w:eastAsia="zh-CN" w:bidi="ar"/>
              </w:rPr>
            </w:pPr>
            <w:r>
              <w:rPr>
                <w:rFonts w:hint="eastAsia" w:ascii="仿宋_GB2312" w:hAnsi="仿宋_GB2312" w:eastAsia="仿宋_GB2312" w:cs="仿宋_GB2312"/>
                <w:i w:val="0"/>
                <w:iCs w:val="0"/>
                <w:color w:val="auto"/>
                <w:kern w:val="0"/>
                <w:sz w:val="28"/>
                <w:szCs w:val="28"/>
                <w:highlight w:val="none"/>
                <w:u w:val="none"/>
                <w:lang w:val="en-US" w:eastAsia="zh-CN" w:bidi="ar"/>
              </w:rPr>
              <w:t>单张</w:t>
            </w:r>
            <w:r>
              <w:rPr>
                <w:rFonts w:hint="eastAsia" w:ascii="仿宋_GB2312" w:hAnsi="仿宋_GB2312" w:eastAsia="仿宋_GB2312" w:cs="仿宋_GB2312"/>
                <w:i w:val="0"/>
                <w:iCs w:val="0"/>
                <w:color w:val="auto"/>
                <w:sz w:val="28"/>
                <w:szCs w:val="28"/>
                <w:highlight w:val="none"/>
                <w:u w:val="none"/>
                <w:lang w:val="en-US" w:eastAsia="zh-CN"/>
              </w:rPr>
              <w:t>A3</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30B3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B777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68F2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8308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left w:val="single" w:color="000000" w:sz="4" w:space="0"/>
              <w:bottom w:val="single" w:color="000000" w:sz="4" w:space="0"/>
              <w:right w:val="single" w:color="000000" w:sz="4" w:space="0"/>
            </w:tcBorders>
            <w:shd w:val="clear" w:color="auto" w:fill="auto"/>
            <w:noWrap/>
            <w:vAlign w:val="center"/>
          </w:tcPr>
          <w:p w14:paraId="41AECB9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left w:val="single" w:color="000000" w:sz="4" w:space="0"/>
              <w:bottom w:val="single" w:color="000000" w:sz="4" w:space="0"/>
              <w:right w:val="single" w:color="000000" w:sz="4" w:space="0"/>
            </w:tcBorders>
            <w:shd w:val="clear" w:color="auto" w:fill="auto"/>
            <w:noWrap/>
            <w:vAlign w:val="center"/>
          </w:tcPr>
          <w:p w14:paraId="266260D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6DD7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auto"/>
                <w:kern w:val="0"/>
                <w:sz w:val="28"/>
                <w:szCs w:val="28"/>
                <w:highlight w:val="none"/>
                <w:u w:val="none"/>
                <w:lang w:val="en-US" w:eastAsia="zh-CN" w:bidi="ar"/>
              </w:rPr>
            </w:pPr>
            <w:r>
              <w:rPr>
                <w:rFonts w:hint="eastAsia" w:ascii="仿宋_GB2312" w:hAnsi="仿宋_GB2312" w:eastAsia="仿宋_GB2312" w:cs="仿宋_GB2312"/>
                <w:i w:val="0"/>
                <w:iCs w:val="0"/>
                <w:color w:val="auto"/>
                <w:kern w:val="0"/>
                <w:sz w:val="28"/>
                <w:szCs w:val="28"/>
                <w:highlight w:val="none"/>
                <w:u w:val="none"/>
                <w:lang w:val="en-US" w:eastAsia="zh-CN" w:bidi="ar"/>
              </w:rPr>
              <w:t>单张0.2平方以上</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3FA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96A8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4A03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612A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363F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2</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D2A9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海报</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EE22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户外PP纸</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12BD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75E1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8E73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8B95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jc w:val="center"/>
        </w:trPr>
        <w:tc>
          <w:tcPr>
            <w:tcW w:w="954" w:type="dxa"/>
            <w:vMerge w:val="restart"/>
            <w:tcBorders>
              <w:top w:val="single" w:color="000000" w:sz="4" w:space="0"/>
              <w:left w:val="single" w:color="000000" w:sz="4" w:space="0"/>
              <w:right w:val="single" w:color="000000" w:sz="4" w:space="0"/>
            </w:tcBorders>
            <w:shd w:val="clear" w:color="auto" w:fill="auto"/>
            <w:noWrap/>
            <w:vAlign w:val="center"/>
          </w:tcPr>
          <w:p w14:paraId="1387C44D">
            <w:pPr>
              <w:spacing w:line="500" w:lineRule="exact"/>
              <w:jc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kern w:val="0"/>
                <w:sz w:val="28"/>
                <w:szCs w:val="28"/>
                <w:u w:val="none"/>
                <w:lang w:val="en-US" w:eastAsia="zh-CN" w:bidi="ar"/>
              </w:rPr>
              <w:t>3</w:t>
            </w:r>
          </w:p>
        </w:tc>
        <w:tc>
          <w:tcPr>
            <w:tcW w:w="1746" w:type="dxa"/>
            <w:vMerge w:val="restart"/>
            <w:tcBorders>
              <w:top w:val="single" w:color="000000" w:sz="4" w:space="0"/>
              <w:left w:val="single" w:color="000000" w:sz="4" w:space="0"/>
              <w:bottom w:val="nil"/>
              <w:right w:val="single" w:color="000000" w:sz="4" w:space="0"/>
            </w:tcBorders>
            <w:shd w:val="clear" w:color="auto" w:fill="auto"/>
            <w:noWrap/>
            <w:vAlign w:val="center"/>
          </w:tcPr>
          <w:p w14:paraId="71349B7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户外背胶+</w:t>
            </w:r>
          </w:p>
          <w:p w14:paraId="13C2F20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亚展KT板</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0C6D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单个尺寸0.5平方以下</w:t>
            </w:r>
          </w:p>
        </w:tc>
        <w:tc>
          <w:tcPr>
            <w:tcW w:w="921" w:type="dxa"/>
            <w:vMerge w:val="restart"/>
            <w:tcBorders>
              <w:top w:val="single" w:color="000000" w:sz="4" w:space="0"/>
              <w:left w:val="single" w:color="000000" w:sz="4" w:space="0"/>
              <w:bottom w:val="nil"/>
              <w:right w:val="single" w:color="000000" w:sz="4" w:space="0"/>
            </w:tcBorders>
            <w:shd w:val="clear" w:color="auto" w:fill="auto"/>
            <w:noWrap/>
            <w:vAlign w:val="center"/>
          </w:tcPr>
          <w:p w14:paraId="62AFCE0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61" w:type="dxa"/>
            <w:vMerge w:val="restart"/>
            <w:tcBorders>
              <w:top w:val="single" w:color="000000" w:sz="4" w:space="0"/>
              <w:left w:val="single" w:color="000000" w:sz="4" w:space="0"/>
              <w:bottom w:val="nil"/>
              <w:right w:val="single" w:color="000000" w:sz="4" w:space="0"/>
            </w:tcBorders>
            <w:shd w:val="clear" w:color="auto" w:fill="auto"/>
            <w:noWrap/>
            <w:vAlign w:val="center"/>
          </w:tcPr>
          <w:p w14:paraId="3A9B718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eastAsia="zh-CN"/>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361" w:type="dxa"/>
            <w:tcBorders>
              <w:top w:val="single" w:color="000000" w:sz="4" w:space="0"/>
              <w:left w:val="single" w:color="000000" w:sz="4" w:space="0"/>
              <w:bottom w:val="nil"/>
              <w:right w:val="single" w:color="000000" w:sz="4" w:space="0"/>
            </w:tcBorders>
            <w:shd w:val="clear" w:color="auto" w:fill="auto"/>
            <w:noWrap/>
            <w:vAlign w:val="center"/>
          </w:tcPr>
          <w:p w14:paraId="665457A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EBE6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jc w:val="center"/>
        </w:trPr>
        <w:tc>
          <w:tcPr>
            <w:tcW w:w="954" w:type="dxa"/>
            <w:vMerge w:val="continue"/>
            <w:tcBorders>
              <w:left w:val="single" w:color="000000" w:sz="4" w:space="0"/>
              <w:bottom w:val="single" w:color="auto" w:sz="4" w:space="0"/>
              <w:right w:val="single" w:color="000000" w:sz="4" w:space="0"/>
            </w:tcBorders>
            <w:shd w:val="clear" w:color="auto" w:fill="auto"/>
            <w:noWrap/>
            <w:vAlign w:val="center"/>
          </w:tcPr>
          <w:p w14:paraId="49BFBFEA">
            <w:pPr>
              <w:spacing w:line="500" w:lineRule="exact"/>
              <w:jc w:val="center"/>
              <w:rPr>
                <w:rFonts w:hint="eastAsia" w:ascii="仿宋_GB2312" w:hAnsi="仿宋_GB2312" w:eastAsia="仿宋_GB2312" w:cs="仿宋_GB2312"/>
                <w:i w:val="0"/>
                <w:iCs w:val="0"/>
                <w:color w:val="000000"/>
                <w:sz w:val="28"/>
                <w:szCs w:val="28"/>
                <w:u w:val="none"/>
                <w:lang w:val="en-US" w:eastAsia="zh-CN"/>
              </w:rPr>
            </w:pPr>
          </w:p>
        </w:tc>
        <w:tc>
          <w:tcPr>
            <w:tcW w:w="1746"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684AFC54">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6120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单个尺寸0.5平方以上</w:t>
            </w:r>
          </w:p>
        </w:tc>
        <w:tc>
          <w:tcPr>
            <w:tcW w:w="921" w:type="dxa"/>
            <w:vMerge w:val="continue"/>
            <w:tcBorders>
              <w:top w:val="single" w:color="000000" w:sz="4" w:space="0"/>
              <w:left w:val="single" w:color="000000" w:sz="4" w:space="0"/>
              <w:bottom w:val="nil"/>
              <w:right w:val="single" w:color="000000" w:sz="4" w:space="0"/>
            </w:tcBorders>
            <w:shd w:val="clear" w:color="auto" w:fill="auto"/>
            <w:noWrap/>
            <w:vAlign w:val="center"/>
          </w:tcPr>
          <w:p w14:paraId="06AC1C22">
            <w:pPr>
              <w:spacing w:line="500" w:lineRule="exact"/>
              <w:jc w:val="center"/>
              <w:rPr>
                <w:rFonts w:hint="eastAsia" w:ascii="仿宋_GB2312" w:hAnsi="仿宋_GB2312" w:eastAsia="仿宋_GB2312" w:cs="仿宋_GB2312"/>
                <w:i w:val="0"/>
                <w:iCs w:val="0"/>
                <w:color w:val="000000"/>
                <w:sz w:val="28"/>
                <w:szCs w:val="28"/>
                <w:u w:val="none"/>
              </w:rPr>
            </w:pPr>
          </w:p>
        </w:tc>
        <w:tc>
          <w:tcPr>
            <w:tcW w:w="1361" w:type="dxa"/>
            <w:vMerge w:val="continue"/>
            <w:tcBorders>
              <w:top w:val="single" w:color="000000" w:sz="4" w:space="0"/>
              <w:left w:val="single" w:color="000000" w:sz="4" w:space="0"/>
              <w:bottom w:val="nil"/>
              <w:right w:val="single" w:color="000000" w:sz="4" w:space="0"/>
            </w:tcBorders>
            <w:shd w:val="clear" w:color="auto" w:fill="auto"/>
            <w:noWrap/>
            <w:vAlign w:val="center"/>
          </w:tcPr>
          <w:p w14:paraId="01334ACC">
            <w:pPr>
              <w:spacing w:line="500" w:lineRule="exact"/>
              <w:jc w:val="center"/>
              <w:rPr>
                <w:rFonts w:hint="eastAsia" w:ascii="仿宋_GB2312" w:hAnsi="仿宋_GB2312" w:eastAsia="仿宋_GB2312" w:cs="仿宋_GB2312"/>
                <w:i w:val="0"/>
                <w:iCs w:val="0"/>
                <w:color w:val="000000"/>
                <w:sz w:val="28"/>
                <w:szCs w:val="28"/>
                <w:u w:val="none"/>
              </w:rPr>
            </w:pPr>
          </w:p>
        </w:tc>
        <w:tc>
          <w:tcPr>
            <w:tcW w:w="1361" w:type="dxa"/>
            <w:tcBorders>
              <w:top w:val="single" w:color="000000" w:sz="4" w:space="0"/>
              <w:left w:val="single" w:color="000000" w:sz="4" w:space="0"/>
              <w:bottom w:val="nil"/>
              <w:right w:val="single" w:color="000000" w:sz="4" w:space="0"/>
            </w:tcBorders>
            <w:shd w:val="clear" w:color="auto" w:fill="auto"/>
            <w:noWrap/>
            <w:vAlign w:val="center"/>
          </w:tcPr>
          <w:p w14:paraId="1127BC52">
            <w:pPr>
              <w:spacing w:line="500" w:lineRule="exact"/>
              <w:jc w:val="center"/>
              <w:rPr>
                <w:rFonts w:hint="eastAsia" w:ascii="仿宋_GB2312" w:hAnsi="仿宋_GB2312" w:eastAsia="仿宋_GB2312" w:cs="仿宋_GB2312"/>
                <w:i w:val="0"/>
                <w:iCs w:val="0"/>
                <w:color w:val="000000"/>
                <w:sz w:val="28"/>
                <w:szCs w:val="28"/>
                <w:u w:val="none"/>
              </w:rPr>
            </w:pPr>
          </w:p>
        </w:tc>
      </w:tr>
      <w:tr w14:paraId="16D7F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954" w:type="dxa"/>
            <w:vMerge w:val="restart"/>
            <w:tcBorders>
              <w:top w:val="single" w:color="auto" w:sz="4" w:space="0"/>
              <w:left w:val="single" w:color="auto" w:sz="4" w:space="0"/>
              <w:bottom w:val="single" w:color="auto" w:sz="4" w:space="0"/>
              <w:right w:val="single" w:color="000000" w:sz="4" w:space="0"/>
            </w:tcBorders>
            <w:shd w:val="clear" w:color="auto" w:fill="auto"/>
            <w:noWrap/>
            <w:vAlign w:val="center"/>
          </w:tcPr>
          <w:p w14:paraId="50CCBA9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4</w:t>
            </w:r>
          </w:p>
        </w:tc>
        <w:tc>
          <w:tcPr>
            <w:tcW w:w="1746" w:type="dxa"/>
            <w:vMerge w:val="restart"/>
            <w:tcBorders>
              <w:top w:val="single" w:color="auto" w:sz="4" w:space="0"/>
              <w:left w:val="single" w:color="000000" w:sz="4" w:space="0"/>
              <w:bottom w:val="single" w:color="auto" w:sz="4" w:space="0"/>
              <w:right w:val="single" w:color="auto" w:sz="4" w:space="0"/>
            </w:tcBorders>
            <w:shd w:val="clear" w:color="auto" w:fill="auto"/>
            <w:noWrap/>
            <w:vAlign w:val="center"/>
          </w:tcPr>
          <w:p w14:paraId="4B634B1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kern w:val="0"/>
                <w:sz w:val="28"/>
                <w:szCs w:val="28"/>
                <w:u w:val="none"/>
                <w:lang w:val="en-US" w:eastAsia="zh-CN" w:bidi="ar"/>
              </w:rPr>
              <w:t>5MM PVC UV</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168AE5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单个尺寸0.5平方以下</w:t>
            </w:r>
          </w:p>
        </w:tc>
        <w:tc>
          <w:tcPr>
            <w:tcW w:w="921"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649CCA7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61"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64FDDB5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00529F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7153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top w:val="single" w:color="auto" w:sz="4" w:space="0"/>
              <w:left w:val="single" w:color="auto" w:sz="4" w:space="0"/>
              <w:bottom w:val="single" w:color="auto" w:sz="4" w:space="0"/>
              <w:right w:val="single" w:color="000000" w:sz="4" w:space="0"/>
            </w:tcBorders>
            <w:shd w:val="clear" w:color="auto" w:fill="auto"/>
            <w:noWrap/>
            <w:vAlign w:val="center"/>
          </w:tcPr>
          <w:p w14:paraId="2E4CA0DE">
            <w:pPr>
              <w:spacing w:line="500" w:lineRule="exact"/>
              <w:jc w:val="center"/>
              <w:rPr>
                <w:rFonts w:hint="eastAsia" w:ascii="仿宋_GB2312" w:hAnsi="仿宋_GB2312" w:eastAsia="仿宋_GB2312" w:cs="仿宋_GB2312"/>
                <w:i w:val="0"/>
                <w:iCs w:val="0"/>
                <w:color w:val="000000"/>
                <w:sz w:val="28"/>
                <w:szCs w:val="28"/>
                <w:u w:val="none"/>
                <w:lang w:val="en-US"/>
              </w:rPr>
            </w:pPr>
          </w:p>
        </w:tc>
        <w:tc>
          <w:tcPr>
            <w:tcW w:w="1746"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14:paraId="5E3D51A3">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01BAEE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单个尺寸0.5平方以上</w:t>
            </w:r>
          </w:p>
        </w:tc>
        <w:tc>
          <w:tcPr>
            <w:tcW w:w="921"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3C564DCA">
            <w:pPr>
              <w:spacing w:line="500" w:lineRule="exact"/>
              <w:jc w:val="center"/>
              <w:rPr>
                <w:rFonts w:hint="eastAsia" w:ascii="仿宋_GB2312" w:hAnsi="仿宋_GB2312" w:eastAsia="仿宋_GB2312" w:cs="仿宋_GB2312"/>
                <w:i w:val="0"/>
                <w:iCs w:val="0"/>
                <w:color w:val="000000"/>
                <w:sz w:val="28"/>
                <w:szCs w:val="28"/>
                <w:u w:val="none"/>
              </w:rPr>
            </w:pPr>
          </w:p>
        </w:tc>
        <w:tc>
          <w:tcPr>
            <w:tcW w:w="1361"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6E15C237">
            <w:pPr>
              <w:spacing w:line="500" w:lineRule="exact"/>
              <w:jc w:val="center"/>
              <w:rPr>
                <w:rFonts w:hint="eastAsia" w:ascii="仿宋_GB2312" w:hAnsi="仿宋_GB2312" w:eastAsia="仿宋_GB2312" w:cs="仿宋_GB2312"/>
                <w:i w:val="0"/>
                <w:iCs w:val="0"/>
                <w:color w:val="000000"/>
                <w:sz w:val="28"/>
                <w:szCs w:val="28"/>
                <w:u w:val="none"/>
              </w:rPr>
            </w:pP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7CCFEE7">
            <w:pPr>
              <w:spacing w:line="500" w:lineRule="exact"/>
              <w:jc w:val="center"/>
              <w:rPr>
                <w:rFonts w:hint="eastAsia" w:ascii="仿宋_GB2312" w:hAnsi="仿宋_GB2312" w:eastAsia="仿宋_GB2312" w:cs="仿宋_GB2312"/>
                <w:i w:val="0"/>
                <w:iCs w:val="0"/>
                <w:color w:val="000000"/>
                <w:sz w:val="28"/>
                <w:szCs w:val="28"/>
                <w:u w:val="none"/>
              </w:rPr>
            </w:pPr>
          </w:p>
        </w:tc>
      </w:tr>
      <w:tr w14:paraId="146C3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336841E7">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5</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47635E4D">
            <w:pPr>
              <w:spacing w:line="500" w:lineRule="exact"/>
              <w:jc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5MM亚克力uv</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DE6F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单个尺寸0.5平方以下</w:t>
            </w:r>
          </w:p>
        </w:tc>
        <w:tc>
          <w:tcPr>
            <w:tcW w:w="92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1D08284F">
            <w:pPr>
              <w:spacing w:line="500" w:lineRule="exact"/>
              <w:jc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1</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4A3A1058">
            <w:pPr>
              <w:spacing w:line="500" w:lineRule="exact"/>
              <w:jc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1A41E8D">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1296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2E552520">
            <w:pPr>
              <w:spacing w:line="500" w:lineRule="exact"/>
              <w:jc w:val="center"/>
              <w:rPr>
                <w:rFonts w:hint="eastAsia" w:ascii="仿宋_GB2312" w:hAnsi="仿宋_GB2312" w:eastAsia="仿宋_GB2312" w:cs="仿宋_GB2312"/>
                <w:i w:val="0"/>
                <w:iCs w:val="0"/>
                <w:color w:val="000000"/>
                <w:sz w:val="28"/>
                <w:szCs w:val="28"/>
                <w:u w:val="none"/>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1DA1C87A">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8BDF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单个尺寸0.5平方以上</w:t>
            </w:r>
          </w:p>
        </w:tc>
        <w:tc>
          <w:tcPr>
            <w:tcW w:w="92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72A6E8F">
            <w:pPr>
              <w:spacing w:line="500" w:lineRule="exact"/>
              <w:jc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1</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40D682F9">
            <w:pPr>
              <w:spacing w:line="500" w:lineRule="exact"/>
              <w:jc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83CD713">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r>
      <w:tr w14:paraId="6884E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 w:hRule="atLeast"/>
          <w:jc w:val="center"/>
        </w:trPr>
        <w:tc>
          <w:tcPr>
            <w:tcW w:w="954" w:type="dxa"/>
            <w:tcBorders>
              <w:top w:val="single" w:color="auto" w:sz="4" w:space="0"/>
              <w:left w:val="single" w:color="000000" w:sz="4" w:space="0"/>
              <w:bottom w:val="single" w:color="auto" w:sz="4" w:space="0"/>
              <w:right w:val="single" w:color="000000" w:sz="4" w:space="0"/>
            </w:tcBorders>
            <w:shd w:val="clear" w:color="auto" w:fill="auto"/>
            <w:vAlign w:val="center"/>
          </w:tcPr>
          <w:p w14:paraId="0F1260C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6</w:t>
            </w:r>
          </w:p>
        </w:tc>
        <w:tc>
          <w:tcPr>
            <w:tcW w:w="1746" w:type="dxa"/>
            <w:tcBorders>
              <w:top w:val="single" w:color="auto" w:sz="4" w:space="0"/>
              <w:left w:val="single" w:color="000000" w:sz="4" w:space="0"/>
              <w:bottom w:val="single" w:color="auto" w:sz="4" w:space="0"/>
              <w:right w:val="single" w:color="000000" w:sz="4" w:space="0"/>
            </w:tcBorders>
            <w:shd w:val="clear" w:color="auto" w:fill="auto"/>
            <w:vAlign w:val="center"/>
          </w:tcPr>
          <w:p w14:paraId="04CDE86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eastAsia="zh-CN"/>
              </w:rPr>
              <w:t>宣传展板</w:t>
            </w:r>
            <w:r>
              <w:rPr>
                <w:rFonts w:hint="eastAsia" w:ascii="仿宋_GB2312" w:hAnsi="仿宋_GB2312" w:eastAsia="仿宋_GB2312" w:cs="仿宋_GB2312"/>
                <w:i w:val="0"/>
                <w:iCs w:val="0"/>
                <w:color w:val="000000"/>
                <w:sz w:val="28"/>
                <w:szCs w:val="28"/>
                <w:u w:val="none"/>
                <w:lang w:val="en-US" w:eastAsia="zh-CN"/>
              </w:rPr>
              <w:t>1</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B5C8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eastAsia="zh-CN"/>
              </w:rPr>
            </w:pPr>
            <w:r>
              <w:rPr>
                <w:rFonts w:hint="eastAsia" w:ascii="仿宋_GB2312" w:hAnsi="仿宋_GB2312" w:eastAsia="仿宋_GB2312" w:cs="仿宋_GB2312"/>
                <w:i w:val="0"/>
                <w:iCs w:val="0"/>
                <w:color w:val="000000"/>
                <w:kern w:val="0"/>
                <w:sz w:val="28"/>
                <w:szCs w:val="28"/>
                <w:u w:val="none"/>
                <w:lang w:val="en-US" w:eastAsia="zh-CN" w:bidi="ar"/>
              </w:rPr>
              <w:t>4cm开启边框+亚展KT板</w:t>
            </w:r>
          </w:p>
        </w:tc>
        <w:tc>
          <w:tcPr>
            <w:tcW w:w="92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138540F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544E3B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28F14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3F8A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jc w:val="center"/>
        </w:trPr>
        <w:tc>
          <w:tcPr>
            <w:tcW w:w="954" w:type="dxa"/>
            <w:tcBorders>
              <w:top w:val="single" w:color="auto" w:sz="4" w:space="0"/>
              <w:left w:val="single" w:color="000000" w:sz="4" w:space="0"/>
              <w:bottom w:val="single" w:color="auto" w:sz="4" w:space="0"/>
              <w:right w:val="single" w:color="000000" w:sz="4" w:space="0"/>
            </w:tcBorders>
            <w:shd w:val="clear" w:color="auto" w:fill="auto"/>
            <w:vAlign w:val="center"/>
          </w:tcPr>
          <w:p w14:paraId="1E5BC32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7</w:t>
            </w:r>
          </w:p>
        </w:tc>
        <w:tc>
          <w:tcPr>
            <w:tcW w:w="1746" w:type="dxa"/>
            <w:tcBorders>
              <w:top w:val="single" w:color="auto" w:sz="4" w:space="0"/>
              <w:left w:val="single" w:color="000000" w:sz="4" w:space="0"/>
              <w:bottom w:val="single" w:color="auto" w:sz="4" w:space="0"/>
              <w:right w:val="single" w:color="000000" w:sz="4" w:space="0"/>
            </w:tcBorders>
            <w:shd w:val="clear" w:color="auto" w:fill="auto"/>
            <w:vAlign w:val="center"/>
          </w:tcPr>
          <w:p w14:paraId="36F3170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sz w:val="28"/>
                <w:szCs w:val="28"/>
                <w:u w:val="none"/>
                <w:lang w:eastAsia="zh-CN"/>
              </w:rPr>
              <w:t>宣传展板</w:t>
            </w:r>
            <w:r>
              <w:rPr>
                <w:rFonts w:hint="eastAsia" w:ascii="仿宋_GB2312" w:hAnsi="仿宋_GB2312" w:eastAsia="仿宋_GB2312" w:cs="仿宋_GB2312"/>
                <w:i w:val="0"/>
                <w:iCs w:val="0"/>
                <w:color w:val="000000"/>
                <w:sz w:val="28"/>
                <w:szCs w:val="28"/>
                <w:u w:val="none"/>
                <w:lang w:val="en-US" w:eastAsia="zh-CN"/>
              </w:rPr>
              <w:t>2</w:t>
            </w:r>
            <w:r>
              <w:rPr>
                <w:rFonts w:hint="eastAsia" w:ascii="仿宋_GB2312" w:hAnsi="仿宋_GB2312" w:eastAsia="仿宋_GB2312" w:cs="仿宋_GB2312"/>
                <w:i w:val="0"/>
                <w:iCs w:val="0"/>
                <w:color w:val="000000"/>
                <w:kern w:val="0"/>
                <w:sz w:val="28"/>
                <w:szCs w:val="28"/>
                <w:u w:val="none"/>
                <w:lang w:val="en-US" w:eastAsia="zh-CN" w:bidi="ar"/>
              </w:rPr>
              <w:br w:type="textWrapping"/>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0D64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2.5cm开启边框+亚展KT板</w:t>
            </w:r>
          </w:p>
        </w:tc>
        <w:tc>
          <w:tcPr>
            <w:tcW w:w="92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5878E13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B97665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7107B2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51B4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1" w:hRule="atLeast"/>
          <w:jc w:val="center"/>
        </w:trPr>
        <w:tc>
          <w:tcPr>
            <w:tcW w:w="954" w:type="dxa"/>
            <w:tcBorders>
              <w:top w:val="single" w:color="auto" w:sz="4" w:space="0"/>
              <w:left w:val="single" w:color="000000" w:sz="4" w:space="0"/>
              <w:bottom w:val="single" w:color="auto" w:sz="4" w:space="0"/>
              <w:right w:val="single" w:color="000000" w:sz="4" w:space="0"/>
            </w:tcBorders>
            <w:shd w:val="clear" w:color="auto" w:fill="auto"/>
            <w:vAlign w:val="center"/>
          </w:tcPr>
          <w:p w14:paraId="381A8EC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8</w:t>
            </w:r>
          </w:p>
        </w:tc>
        <w:tc>
          <w:tcPr>
            <w:tcW w:w="1746" w:type="dxa"/>
            <w:tcBorders>
              <w:top w:val="single" w:color="auto" w:sz="4" w:space="0"/>
              <w:left w:val="single" w:color="000000" w:sz="4" w:space="0"/>
              <w:bottom w:val="single" w:color="auto" w:sz="4" w:space="0"/>
              <w:right w:val="single" w:color="000000" w:sz="4" w:space="0"/>
            </w:tcBorders>
            <w:shd w:val="clear" w:color="auto" w:fill="auto"/>
            <w:vAlign w:val="center"/>
          </w:tcPr>
          <w:p w14:paraId="4E6E751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eastAsia="zh-CN"/>
              </w:rPr>
              <w:t>宣传展板</w:t>
            </w:r>
            <w:r>
              <w:rPr>
                <w:rFonts w:hint="eastAsia" w:ascii="仿宋_GB2312" w:hAnsi="仿宋_GB2312" w:eastAsia="仿宋_GB2312" w:cs="仿宋_GB2312"/>
                <w:i w:val="0"/>
                <w:iCs w:val="0"/>
                <w:color w:val="000000"/>
                <w:sz w:val="28"/>
                <w:szCs w:val="28"/>
                <w:u w:val="none"/>
                <w:lang w:val="en-US" w:eastAsia="zh-CN"/>
              </w:rPr>
              <w:t>3</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3965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6cm开启边框+亚展KT板</w:t>
            </w:r>
          </w:p>
        </w:tc>
        <w:tc>
          <w:tcPr>
            <w:tcW w:w="92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10C5CD4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1</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8247E2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平方米</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A84286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5BD2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jc w:val="center"/>
        </w:trPr>
        <w:tc>
          <w:tcPr>
            <w:tcW w:w="954"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5966D33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9</w:t>
            </w:r>
          </w:p>
        </w:tc>
        <w:tc>
          <w:tcPr>
            <w:tcW w:w="1746"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7976E7A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加厚水印旗</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45CE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3号</w:t>
            </w:r>
          </w:p>
        </w:tc>
        <w:tc>
          <w:tcPr>
            <w:tcW w:w="92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136BBC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8CCE16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面</w:t>
            </w:r>
          </w:p>
        </w:tc>
        <w:tc>
          <w:tcPr>
            <w:tcW w:w="136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654FAD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6CF53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jc w:val="center"/>
        </w:trPr>
        <w:tc>
          <w:tcPr>
            <w:tcW w:w="954" w:type="dxa"/>
            <w:vMerge w:val="continue"/>
            <w:tcBorders>
              <w:top w:val="single" w:color="000000" w:sz="4" w:space="0"/>
              <w:left w:val="single" w:color="000000" w:sz="4" w:space="0"/>
              <w:right w:val="single" w:color="000000" w:sz="4" w:space="0"/>
            </w:tcBorders>
            <w:shd w:val="clear" w:color="auto" w:fill="auto"/>
            <w:vAlign w:val="center"/>
          </w:tcPr>
          <w:p w14:paraId="3DFF23E7">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78207">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84FD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4号</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217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BF5E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面</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E43F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A82C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jc w:val="center"/>
        </w:trPr>
        <w:tc>
          <w:tcPr>
            <w:tcW w:w="954" w:type="dxa"/>
            <w:vMerge w:val="continue"/>
            <w:tcBorders>
              <w:left w:val="single" w:color="000000" w:sz="4" w:space="0"/>
              <w:bottom w:val="single" w:color="000000" w:sz="4" w:space="0"/>
              <w:right w:val="single" w:color="000000" w:sz="4" w:space="0"/>
            </w:tcBorders>
            <w:shd w:val="clear" w:color="auto" w:fill="auto"/>
            <w:vAlign w:val="center"/>
          </w:tcPr>
          <w:p w14:paraId="56821BEF">
            <w:pPr>
              <w:spacing w:line="500" w:lineRule="exact"/>
              <w:jc w:val="center"/>
              <w:rPr>
                <w:rFonts w:hint="eastAsia" w:ascii="仿宋_GB2312" w:hAnsi="仿宋_GB2312" w:eastAsia="仿宋_GB2312" w:cs="仿宋_GB2312"/>
                <w:i w:val="0"/>
                <w:iCs w:val="0"/>
                <w:color w:val="000000"/>
                <w:sz w:val="28"/>
                <w:szCs w:val="28"/>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08178">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A527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2号</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91B1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29A3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面</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7477A">
            <w:pPr>
              <w:spacing w:line="500" w:lineRule="exact"/>
              <w:jc w:val="center"/>
              <w:rPr>
                <w:rFonts w:hint="eastAsia" w:ascii="仿宋_GB2312" w:hAnsi="仿宋_GB2312" w:eastAsia="仿宋_GB2312" w:cs="仿宋_GB2312"/>
                <w:i w:val="0"/>
                <w:iCs w:val="0"/>
                <w:color w:val="000000"/>
                <w:sz w:val="28"/>
                <w:szCs w:val="28"/>
                <w:u w:val="none"/>
              </w:rPr>
            </w:pPr>
          </w:p>
        </w:tc>
      </w:tr>
      <w:tr w14:paraId="69146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restart"/>
            <w:tcBorders>
              <w:top w:val="single" w:color="000000" w:sz="4" w:space="0"/>
              <w:left w:val="single" w:color="000000" w:sz="4" w:space="0"/>
              <w:right w:val="single" w:color="000000" w:sz="4" w:space="0"/>
            </w:tcBorders>
            <w:shd w:val="clear" w:color="auto" w:fill="auto"/>
            <w:vAlign w:val="center"/>
          </w:tcPr>
          <w:p w14:paraId="566FCBF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10</w:t>
            </w:r>
          </w:p>
        </w:tc>
        <w:tc>
          <w:tcPr>
            <w:tcW w:w="17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C0578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吊牌（双面）</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F752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30x240cm 冷板烤漆丝印</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F362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8CA4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23F0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F298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54" w:type="dxa"/>
            <w:vMerge w:val="continue"/>
            <w:tcBorders>
              <w:left w:val="single" w:color="000000" w:sz="4" w:space="0"/>
              <w:right w:val="single" w:color="000000" w:sz="4" w:space="0"/>
            </w:tcBorders>
            <w:shd w:val="clear" w:color="auto" w:fill="auto"/>
            <w:vAlign w:val="center"/>
          </w:tcPr>
          <w:p w14:paraId="73E59DCF">
            <w:pPr>
              <w:spacing w:line="500" w:lineRule="exact"/>
              <w:jc w:val="center"/>
              <w:rPr>
                <w:rFonts w:hint="eastAsia" w:ascii="仿宋_GB2312" w:hAnsi="仿宋_GB2312" w:eastAsia="仿宋_GB2312" w:cs="仿宋_GB2312"/>
                <w:i w:val="0"/>
                <w:iCs w:val="0"/>
                <w:color w:val="000000"/>
                <w:sz w:val="28"/>
                <w:szCs w:val="28"/>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C073C">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B024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30x170cm 冷板烤漆丝印</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2C2C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BF12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F129B">
            <w:pPr>
              <w:spacing w:line="500" w:lineRule="exact"/>
              <w:jc w:val="center"/>
              <w:rPr>
                <w:rFonts w:hint="eastAsia" w:ascii="仿宋_GB2312" w:hAnsi="仿宋_GB2312" w:eastAsia="仿宋_GB2312" w:cs="仿宋_GB2312"/>
                <w:i w:val="0"/>
                <w:iCs w:val="0"/>
                <w:color w:val="000000"/>
                <w:sz w:val="28"/>
                <w:szCs w:val="28"/>
                <w:u w:val="none"/>
              </w:rPr>
            </w:pPr>
          </w:p>
        </w:tc>
      </w:tr>
      <w:tr w14:paraId="7B28CBAD">
        <w:tblPrEx>
          <w:shd w:val="clear" w:color="auto" w:fill="auto"/>
          <w:tblCellMar>
            <w:top w:w="0" w:type="dxa"/>
            <w:left w:w="108" w:type="dxa"/>
            <w:bottom w:w="0" w:type="dxa"/>
            <w:right w:w="108" w:type="dxa"/>
          </w:tblCellMar>
        </w:tblPrEx>
        <w:trPr>
          <w:trHeight w:val="270" w:hRule="atLeast"/>
          <w:jc w:val="center"/>
        </w:trPr>
        <w:tc>
          <w:tcPr>
            <w:tcW w:w="954" w:type="dxa"/>
            <w:vMerge w:val="continue"/>
            <w:tcBorders>
              <w:left w:val="single" w:color="000000" w:sz="4" w:space="0"/>
              <w:bottom w:val="single" w:color="auto" w:sz="4" w:space="0"/>
              <w:right w:val="single" w:color="000000" w:sz="4" w:space="0"/>
            </w:tcBorders>
            <w:shd w:val="clear" w:color="auto" w:fill="auto"/>
            <w:vAlign w:val="center"/>
          </w:tcPr>
          <w:p w14:paraId="3B0F6652">
            <w:pPr>
              <w:spacing w:line="500" w:lineRule="exact"/>
              <w:jc w:val="center"/>
              <w:rPr>
                <w:rFonts w:hint="eastAsia" w:ascii="仿宋_GB2312" w:hAnsi="仿宋_GB2312" w:eastAsia="仿宋_GB2312" w:cs="仿宋_GB2312"/>
                <w:i w:val="0"/>
                <w:iCs w:val="0"/>
                <w:color w:val="000000"/>
                <w:sz w:val="28"/>
                <w:szCs w:val="28"/>
                <w:u w:val="none"/>
              </w:rPr>
            </w:pPr>
          </w:p>
        </w:tc>
        <w:tc>
          <w:tcPr>
            <w:tcW w:w="174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F3DB2FD">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A59B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30x120cm 冷板烤漆丝印</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5C26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E20C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3AA1">
            <w:pPr>
              <w:spacing w:line="500" w:lineRule="exact"/>
              <w:jc w:val="center"/>
              <w:rPr>
                <w:rFonts w:hint="eastAsia" w:ascii="仿宋_GB2312" w:hAnsi="仿宋_GB2312" w:eastAsia="仿宋_GB2312" w:cs="仿宋_GB2312"/>
                <w:i w:val="0"/>
                <w:iCs w:val="0"/>
                <w:color w:val="000000"/>
                <w:sz w:val="28"/>
                <w:szCs w:val="28"/>
                <w:u w:val="none"/>
              </w:rPr>
            </w:pPr>
          </w:p>
        </w:tc>
      </w:tr>
      <w:tr w14:paraId="41BE7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54" w:type="dxa"/>
            <w:tcBorders>
              <w:top w:val="single" w:color="auto" w:sz="4" w:space="0"/>
              <w:left w:val="single" w:color="auto" w:sz="4" w:space="0"/>
              <w:bottom w:val="single" w:color="auto" w:sz="4" w:space="0"/>
              <w:right w:val="single" w:color="000000" w:sz="4" w:space="0"/>
            </w:tcBorders>
            <w:shd w:val="clear" w:color="auto" w:fill="auto"/>
            <w:vAlign w:val="center"/>
          </w:tcPr>
          <w:p w14:paraId="621B0E6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11</w:t>
            </w:r>
          </w:p>
        </w:tc>
        <w:tc>
          <w:tcPr>
            <w:tcW w:w="1746" w:type="dxa"/>
            <w:tcBorders>
              <w:top w:val="single" w:color="auto" w:sz="4" w:space="0"/>
              <w:left w:val="single" w:color="000000" w:sz="4" w:space="0"/>
              <w:bottom w:val="single" w:color="auto" w:sz="4" w:space="0"/>
              <w:right w:val="single" w:color="auto" w:sz="4" w:space="0"/>
            </w:tcBorders>
            <w:shd w:val="clear" w:color="auto" w:fill="auto"/>
            <w:vAlign w:val="center"/>
          </w:tcPr>
          <w:p w14:paraId="400D549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地贴</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66AC34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白胶车贴+保护膜</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B99B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BC78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平方米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F8AF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F03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E66778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12</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834744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3.5公斤门型展架+画面</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CD8A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80x180cm 灰背胶片</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7A32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903B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7FBB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FF11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A62B9B0">
            <w:pPr>
              <w:spacing w:line="500" w:lineRule="exact"/>
              <w:jc w:val="center"/>
              <w:rPr>
                <w:rFonts w:hint="eastAsia" w:ascii="仿宋_GB2312" w:hAnsi="仿宋_GB2312" w:eastAsia="仿宋_GB2312" w:cs="仿宋_GB2312"/>
                <w:i w:val="0"/>
                <w:iCs w:val="0"/>
                <w:color w:val="000000"/>
                <w:sz w:val="28"/>
                <w:szCs w:val="28"/>
                <w:u w:val="none"/>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E9EAF8">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5C9E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60x160cm 灰背胶片</w:t>
            </w:r>
          </w:p>
        </w:tc>
        <w:tc>
          <w:tcPr>
            <w:tcW w:w="92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19DF44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0B6332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套</w:t>
            </w:r>
          </w:p>
        </w:tc>
        <w:tc>
          <w:tcPr>
            <w:tcW w:w="136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6E94EC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DA08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9E96F5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13</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9C944C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门型展架画面</w:t>
            </w:r>
          </w:p>
        </w:tc>
        <w:tc>
          <w:tcPr>
            <w:tcW w:w="2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585465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kern w:val="0"/>
                <w:sz w:val="28"/>
                <w:szCs w:val="28"/>
                <w:highlight w:val="none"/>
                <w:u w:val="none"/>
                <w:lang w:val="en-US" w:eastAsia="zh-CN" w:bidi="ar"/>
              </w:rPr>
              <w:t>80x180cm 灰背胶片</w:t>
            </w:r>
          </w:p>
        </w:tc>
        <w:tc>
          <w:tcPr>
            <w:tcW w:w="921"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64C410E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1545B40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套</w:t>
            </w:r>
          </w:p>
        </w:tc>
        <w:tc>
          <w:tcPr>
            <w:tcW w:w="1361"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5845B78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7348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A58C3B3">
            <w:pPr>
              <w:spacing w:line="500" w:lineRule="exact"/>
              <w:jc w:val="center"/>
              <w:rPr>
                <w:rFonts w:hint="eastAsia" w:ascii="仿宋_GB2312" w:hAnsi="仿宋_GB2312" w:eastAsia="仿宋_GB2312" w:cs="仿宋_GB2312"/>
                <w:i w:val="0"/>
                <w:iCs w:val="0"/>
                <w:color w:val="000000"/>
                <w:sz w:val="28"/>
                <w:szCs w:val="28"/>
                <w:u w:val="none"/>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EB2B42">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9511E2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60x160cm 灰背胶片</w:t>
            </w:r>
          </w:p>
        </w:tc>
        <w:tc>
          <w:tcPr>
            <w:tcW w:w="921"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1C53524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2B904C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套</w:t>
            </w:r>
          </w:p>
        </w:tc>
        <w:tc>
          <w:tcPr>
            <w:tcW w:w="1361"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3FB8AE5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941B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145508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14</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CB8F5B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丽屏展架（双面）</w:t>
            </w:r>
          </w:p>
        </w:tc>
        <w:tc>
          <w:tcPr>
            <w:tcW w:w="2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AA6D33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80x200cm</w:t>
            </w:r>
          </w:p>
        </w:tc>
        <w:tc>
          <w:tcPr>
            <w:tcW w:w="921" w:type="dxa"/>
            <w:tcBorders>
              <w:top w:val="single" w:color="auto" w:sz="4" w:space="0"/>
              <w:left w:val="single" w:color="auto" w:sz="4" w:space="0"/>
              <w:bottom w:val="single" w:color="000000" w:sz="4" w:space="0"/>
              <w:right w:val="single" w:color="000000" w:sz="4" w:space="0"/>
            </w:tcBorders>
            <w:shd w:val="clear" w:color="auto" w:fill="auto"/>
            <w:noWrap/>
            <w:vAlign w:val="center"/>
          </w:tcPr>
          <w:p w14:paraId="012CD4C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77AA61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套</w:t>
            </w:r>
          </w:p>
        </w:tc>
        <w:tc>
          <w:tcPr>
            <w:tcW w:w="1361" w:type="dxa"/>
            <w:tcBorders>
              <w:top w:val="single" w:color="auto" w:sz="4" w:space="0"/>
              <w:left w:val="single" w:color="000000" w:sz="4" w:space="0"/>
              <w:bottom w:val="single" w:color="000000" w:sz="4" w:space="0"/>
              <w:right w:val="single" w:color="auto" w:sz="4" w:space="0"/>
            </w:tcBorders>
            <w:shd w:val="clear" w:color="auto" w:fill="auto"/>
            <w:noWrap/>
            <w:vAlign w:val="center"/>
          </w:tcPr>
          <w:p w14:paraId="1A3179A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p>
        </w:tc>
      </w:tr>
      <w:tr w14:paraId="02473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74B731">
            <w:pPr>
              <w:spacing w:line="500" w:lineRule="exact"/>
              <w:jc w:val="center"/>
              <w:rPr>
                <w:rFonts w:hint="eastAsia" w:ascii="仿宋_GB2312" w:hAnsi="仿宋_GB2312" w:eastAsia="仿宋_GB2312" w:cs="仿宋_GB2312"/>
                <w:i w:val="0"/>
                <w:iCs w:val="0"/>
                <w:color w:val="000000"/>
                <w:sz w:val="28"/>
                <w:szCs w:val="28"/>
                <w:u w:val="none"/>
                <w:lang w:val="en-US" w:eastAsia="zh-CN"/>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81435D">
            <w:pPr>
              <w:spacing w:line="500" w:lineRule="exact"/>
              <w:jc w:val="center"/>
              <w:rPr>
                <w:rFonts w:hint="eastAsia" w:ascii="仿宋_GB2312" w:hAnsi="仿宋_GB2312" w:eastAsia="仿宋_GB2312" w:cs="仿宋_GB2312"/>
                <w:i w:val="0"/>
                <w:iCs w:val="0"/>
                <w:color w:val="000000"/>
                <w:sz w:val="28"/>
                <w:szCs w:val="28"/>
                <w:u w:val="none"/>
                <w:lang w:val="en-US" w:eastAsia="zh-CN"/>
              </w:rPr>
            </w:pPr>
          </w:p>
        </w:tc>
        <w:tc>
          <w:tcPr>
            <w:tcW w:w="2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0A1040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80x180cm</w:t>
            </w:r>
          </w:p>
        </w:tc>
        <w:tc>
          <w:tcPr>
            <w:tcW w:w="921" w:type="dxa"/>
            <w:tcBorders>
              <w:top w:val="single" w:color="000000" w:sz="4" w:space="0"/>
              <w:left w:val="single" w:color="auto" w:sz="4" w:space="0"/>
              <w:bottom w:val="single" w:color="auto" w:sz="4" w:space="0"/>
              <w:right w:val="single" w:color="000000" w:sz="4" w:space="0"/>
            </w:tcBorders>
            <w:shd w:val="clear" w:color="auto" w:fill="auto"/>
            <w:noWrap/>
            <w:vAlign w:val="center"/>
          </w:tcPr>
          <w:p w14:paraId="471A0ED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6BE0BC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套</w:t>
            </w:r>
          </w:p>
        </w:tc>
        <w:tc>
          <w:tcPr>
            <w:tcW w:w="1361"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7AC3B46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DBA8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2AD26BE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15</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7799F77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铜 牌</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2193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60x40cm</w:t>
            </w:r>
          </w:p>
        </w:tc>
        <w:tc>
          <w:tcPr>
            <w:tcW w:w="92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256452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99CB94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2640F8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201B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5C3A2C52">
            <w:pPr>
              <w:spacing w:line="500" w:lineRule="exact"/>
              <w:jc w:val="center"/>
              <w:rPr>
                <w:rFonts w:hint="eastAsia" w:ascii="仿宋_GB2312" w:hAnsi="仿宋_GB2312" w:eastAsia="仿宋_GB2312" w:cs="仿宋_GB2312"/>
                <w:i w:val="0"/>
                <w:iCs w:val="0"/>
                <w:color w:val="000000"/>
                <w:kern w:val="0"/>
                <w:sz w:val="28"/>
                <w:szCs w:val="28"/>
                <w:highlight w:val="none"/>
                <w:u w:val="none"/>
                <w:lang w:val="en-US" w:eastAsia="zh-CN" w:bidi="ar"/>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5F2EDB3F">
            <w:pPr>
              <w:spacing w:line="500" w:lineRule="exact"/>
              <w:jc w:val="center"/>
              <w:rPr>
                <w:rFonts w:hint="eastAsia" w:ascii="仿宋_GB2312" w:hAnsi="仿宋_GB2312" w:eastAsia="仿宋_GB2312" w:cs="仿宋_GB2312"/>
                <w:i w:val="0"/>
                <w:iCs w:val="0"/>
                <w:color w:val="000000"/>
                <w:sz w:val="28"/>
                <w:szCs w:val="28"/>
                <w:highlight w:val="none"/>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DFBA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highlight w:val="none"/>
                <w:u w:val="none"/>
                <w:lang w:val="en-US" w:eastAsia="zh-CN"/>
              </w:rPr>
            </w:pPr>
            <w:r>
              <w:rPr>
                <w:rFonts w:hint="eastAsia" w:ascii="仿宋_GB2312" w:hAnsi="仿宋_GB2312" w:eastAsia="仿宋_GB2312" w:cs="仿宋_GB2312"/>
                <w:i w:val="0"/>
                <w:iCs w:val="0"/>
                <w:color w:val="000000"/>
                <w:kern w:val="0"/>
                <w:sz w:val="28"/>
                <w:szCs w:val="28"/>
                <w:highlight w:val="none"/>
                <w:u w:val="none"/>
                <w:lang w:val="en-US" w:eastAsia="zh-CN" w:bidi="ar"/>
              </w:rPr>
              <w:t>70x50cm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8784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highlight w:val="none"/>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74D9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highlight w:val="none"/>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782F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p>
        </w:tc>
      </w:tr>
      <w:tr w14:paraId="15ED6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75ED2526">
            <w:pPr>
              <w:spacing w:line="500" w:lineRule="exact"/>
              <w:jc w:val="center"/>
              <w:rPr>
                <w:rFonts w:hint="eastAsia" w:ascii="仿宋_GB2312" w:hAnsi="仿宋_GB2312" w:eastAsia="仿宋_GB2312" w:cs="仿宋_GB2312"/>
                <w:i w:val="0"/>
                <w:iCs w:val="0"/>
                <w:color w:val="000000"/>
                <w:kern w:val="0"/>
                <w:sz w:val="28"/>
                <w:szCs w:val="28"/>
                <w:highlight w:val="none"/>
                <w:u w:val="none"/>
                <w:lang w:val="en-US" w:eastAsia="zh-CN" w:bidi="ar"/>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5E60FC42">
            <w:pPr>
              <w:spacing w:line="500" w:lineRule="exact"/>
              <w:jc w:val="center"/>
              <w:rPr>
                <w:rFonts w:hint="eastAsia" w:ascii="仿宋_GB2312" w:hAnsi="仿宋_GB2312" w:eastAsia="仿宋_GB2312" w:cs="仿宋_GB2312"/>
                <w:i w:val="0"/>
                <w:iCs w:val="0"/>
                <w:color w:val="000000"/>
                <w:kern w:val="0"/>
                <w:sz w:val="28"/>
                <w:szCs w:val="28"/>
                <w:highlight w:val="none"/>
                <w:u w:val="none"/>
                <w:lang w:val="en-US" w:eastAsia="zh-CN" w:bidi="ar"/>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26C1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highlight w:val="none"/>
                <w:u w:val="none"/>
                <w:lang w:val="en-US" w:eastAsia="zh-CN"/>
              </w:rPr>
            </w:pPr>
            <w:r>
              <w:rPr>
                <w:rFonts w:hint="eastAsia" w:ascii="仿宋_GB2312" w:hAnsi="仿宋_GB2312" w:eastAsia="仿宋_GB2312" w:cs="仿宋_GB2312"/>
                <w:i w:val="0"/>
                <w:iCs w:val="0"/>
                <w:color w:val="000000"/>
                <w:kern w:val="0"/>
                <w:sz w:val="28"/>
                <w:szCs w:val="28"/>
                <w:highlight w:val="none"/>
                <w:u w:val="none"/>
                <w:lang w:val="en-US" w:eastAsia="zh-CN" w:bidi="ar"/>
              </w:rPr>
              <w:t>110x70cm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21A7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4945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7DEC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p>
        </w:tc>
      </w:tr>
      <w:tr w14:paraId="5C9B1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770BE1E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16</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46562D6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荣誉证书</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0A1D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12k</w:t>
            </w:r>
          </w:p>
        </w:tc>
        <w:tc>
          <w:tcPr>
            <w:tcW w:w="92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B680D8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E2D345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4E8B0A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40B5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03D7965B">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487E96A8">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5FD016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8k</w:t>
            </w:r>
          </w:p>
        </w:tc>
        <w:tc>
          <w:tcPr>
            <w:tcW w:w="92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9F7BE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73977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97A8E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2352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46EC060A">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00F310E6">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0D0E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6k</w:t>
            </w:r>
          </w:p>
        </w:tc>
        <w:tc>
          <w:tcPr>
            <w:tcW w:w="92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3F3DF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FC3BE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93B00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FE7A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54"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266B640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17</w:t>
            </w:r>
          </w:p>
        </w:tc>
        <w:tc>
          <w:tcPr>
            <w:tcW w:w="1746"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2A8D00F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户外背胶+亚克力膜</w:t>
            </w:r>
          </w:p>
        </w:tc>
        <w:tc>
          <w:tcPr>
            <w:tcW w:w="2936" w:type="dxa"/>
            <w:tcBorders>
              <w:top w:val="single" w:color="000000" w:sz="4" w:space="0"/>
              <w:left w:val="single" w:color="auto" w:sz="4" w:space="0"/>
              <w:bottom w:val="single" w:color="000000" w:sz="4" w:space="0"/>
              <w:right w:val="single" w:color="auto" w:sz="4" w:space="0"/>
            </w:tcBorders>
            <w:shd w:val="clear" w:color="auto" w:fill="auto"/>
            <w:noWrap/>
            <w:vAlign w:val="center"/>
          </w:tcPr>
          <w:p w14:paraId="1A2DDDA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10X15cm以下</w:t>
            </w:r>
          </w:p>
        </w:tc>
        <w:tc>
          <w:tcPr>
            <w:tcW w:w="92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5EDED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EB5CC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7EC7E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E8A1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2FDFC5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18</w:t>
            </w:r>
          </w:p>
        </w:tc>
        <w:tc>
          <w:tcPr>
            <w:tcW w:w="174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BA1133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玻璃腰线</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A1AD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UV超透10cm高</w:t>
            </w:r>
          </w:p>
        </w:tc>
        <w:tc>
          <w:tcPr>
            <w:tcW w:w="92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22D97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E1529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米</w:t>
            </w:r>
          </w:p>
        </w:tc>
        <w:tc>
          <w:tcPr>
            <w:tcW w:w="13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4E64D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p>
        </w:tc>
      </w:tr>
      <w:tr w14:paraId="31B9C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54" w:type="dxa"/>
            <w:vMerge w:val="restart"/>
            <w:tcBorders>
              <w:top w:val="single" w:color="000000" w:sz="4" w:space="0"/>
              <w:left w:val="single" w:color="000000" w:sz="4" w:space="0"/>
              <w:right w:val="single" w:color="000000" w:sz="4" w:space="0"/>
            </w:tcBorders>
            <w:shd w:val="clear" w:color="auto" w:fill="auto"/>
            <w:noWrap/>
            <w:vAlign w:val="center"/>
          </w:tcPr>
          <w:p w14:paraId="51A0351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19</w:t>
            </w:r>
          </w:p>
        </w:tc>
        <w:tc>
          <w:tcPr>
            <w:tcW w:w="1746" w:type="dxa"/>
            <w:vMerge w:val="restart"/>
            <w:tcBorders>
              <w:top w:val="single" w:color="000000" w:sz="4" w:space="0"/>
              <w:left w:val="single" w:color="000000" w:sz="4" w:space="0"/>
              <w:right w:val="single" w:color="000000" w:sz="4" w:space="0"/>
            </w:tcBorders>
            <w:shd w:val="clear" w:color="auto" w:fill="auto"/>
            <w:noWrap/>
            <w:vAlign w:val="center"/>
          </w:tcPr>
          <w:p w14:paraId="7F9CCC8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喷绘</w:t>
            </w:r>
          </w:p>
        </w:tc>
        <w:tc>
          <w:tcPr>
            <w:tcW w:w="2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6C07CE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刀刮布内光UV</w:t>
            </w:r>
          </w:p>
        </w:tc>
        <w:tc>
          <w:tcPr>
            <w:tcW w:w="921"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65944A7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48A69B2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平方米</w:t>
            </w:r>
          </w:p>
        </w:tc>
        <w:tc>
          <w:tcPr>
            <w:tcW w:w="1361"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4D58846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2940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left w:val="single" w:color="000000" w:sz="4" w:space="0"/>
              <w:bottom w:val="single" w:color="000000" w:sz="4" w:space="0"/>
              <w:right w:val="single" w:color="000000" w:sz="4" w:space="0"/>
            </w:tcBorders>
            <w:shd w:val="clear" w:color="auto" w:fill="auto"/>
            <w:noWrap/>
            <w:vAlign w:val="center"/>
          </w:tcPr>
          <w:p w14:paraId="3DCCF715">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left w:val="single" w:color="000000" w:sz="4" w:space="0"/>
              <w:bottom w:val="single" w:color="000000" w:sz="4" w:space="0"/>
              <w:right w:val="single" w:color="000000" w:sz="4" w:space="0"/>
            </w:tcBorders>
            <w:shd w:val="clear" w:color="auto" w:fill="auto"/>
            <w:noWrap/>
            <w:vAlign w:val="center"/>
          </w:tcPr>
          <w:p w14:paraId="63D33748">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C1F6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黑白布UV</w:t>
            </w:r>
          </w:p>
        </w:tc>
        <w:tc>
          <w:tcPr>
            <w:tcW w:w="92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57A1F7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E41C22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平方米</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3E679E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0E3C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54" w:type="dxa"/>
            <w:vMerge w:val="continue"/>
            <w:tcBorders>
              <w:top w:val="single" w:color="000000" w:sz="4" w:space="0"/>
              <w:left w:val="single" w:color="000000" w:sz="4" w:space="0"/>
              <w:right w:val="single" w:color="000000" w:sz="4" w:space="0"/>
            </w:tcBorders>
            <w:shd w:val="clear" w:color="auto" w:fill="auto"/>
            <w:noWrap/>
            <w:vAlign w:val="center"/>
          </w:tcPr>
          <w:p w14:paraId="04BBDEB2">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000000" w:sz="4" w:space="0"/>
              <w:left w:val="single" w:color="000000" w:sz="4" w:space="0"/>
              <w:right w:val="single" w:color="000000" w:sz="4" w:space="0"/>
            </w:tcBorders>
            <w:shd w:val="clear" w:color="auto" w:fill="auto"/>
            <w:noWrap/>
            <w:vAlign w:val="center"/>
          </w:tcPr>
          <w:p w14:paraId="4931CB9E">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88225F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宣绒布UV</w:t>
            </w:r>
          </w:p>
        </w:tc>
        <w:tc>
          <w:tcPr>
            <w:tcW w:w="921"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4078256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3DA8CE2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平方米</w:t>
            </w:r>
          </w:p>
        </w:tc>
        <w:tc>
          <w:tcPr>
            <w:tcW w:w="1361"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55FFA32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E904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left w:val="single" w:color="000000" w:sz="4" w:space="0"/>
              <w:bottom w:val="single" w:color="000000" w:sz="4" w:space="0"/>
              <w:right w:val="single" w:color="000000" w:sz="4" w:space="0"/>
            </w:tcBorders>
            <w:shd w:val="clear" w:color="auto" w:fill="auto"/>
            <w:noWrap/>
            <w:vAlign w:val="center"/>
          </w:tcPr>
          <w:p w14:paraId="6E6DF64C">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left w:val="single" w:color="000000" w:sz="4" w:space="0"/>
              <w:bottom w:val="single" w:color="000000" w:sz="4" w:space="0"/>
              <w:right w:val="single" w:color="000000" w:sz="4" w:space="0"/>
            </w:tcBorders>
            <w:shd w:val="clear" w:color="auto" w:fill="auto"/>
            <w:noWrap/>
            <w:vAlign w:val="center"/>
          </w:tcPr>
          <w:p w14:paraId="3EBC3446">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A9DA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油画布UV</w:t>
            </w:r>
          </w:p>
        </w:tc>
        <w:tc>
          <w:tcPr>
            <w:tcW w:w="92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32896D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B4DE4E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平方米</w:t>
            </w:r>
          </w:p>
        </w:tc>
        <w:tc>
          <w:tcPr>
            <w:tcW w:w="136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F04A51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A7E0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069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20</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4806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横幅</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8832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70cm高</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D0AA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D7CC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3F09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545A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5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862C0E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21</w:t>
            </w:r>
          </w:p>
        </w:tc>
        <w:tc>
          <w:tcPr>
            <w:tcW w:w="1746"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451EBB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刻字</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F5F3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5年期膜</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4D97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BD96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厘米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529D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p>
        </w:tc>
      </w:tr>
      <w:tr w14:paraId="5FCBB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jc w:val="center"/>
        </w:trPr>
        <w:tc>
          <w:tcPr>
            <w:tcW w:w="954" w:type="dxa"/>
            <w:tcBorders>
              <w:top w:val="single" w:color="auto" w:sz="4" w:space="0"/>
              <w:left w:val="single" w:color="auto" w:sz="4" w:space="0"/>
              <w:bottom w:val="single" w:color="auto" w:sz="4" w:space="0"/>
              <w:right w:val="single" w:color="000000" w:sz="4" w:space="0"/>
            </w:tcBorders>
            <w:shd w:val="clear" w:color="auto" w:fill="auto"/>
            <w:vAlign w:val="center"/>
          </w:tcPr>
          <w:p w14:paraId="68C6C87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22</w:t>
            </w:r>
          </w:p>
        </w:tc>
        <w:tc>
          <w:tcPr>
            <w:tcW w:w="1746" w:type="dxa"/>
            <w:tcBorders>
              <w:top w:val="single" w:color="auto" w:sz="4" w:space="0"/>
              <w:left w:val="single" w:color="000000" w:sz="4" w:space="0"/>
              <w:bottom w:val="single" w:color="auto" w:sz="4" w:space="0"/>
              <w:right w:val="single" w:color="auto" w:sz="4" w:space="0"/>
            </w:tcBorders>
            <w:shd w:val="clear" w:color="auto" w:fill="auto"/>
            <w:vAlign w:val="center"/>
          </w:tcPr>
          <w:p w14:paraId="5A2B453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highlight w:val="none"/>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诊室立式门牌</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2D32CE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highlight w:val="none"/>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16mm PVC 双面UV+底座烤漆22x66cm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52F2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highlight w:val="none"/>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9057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highlight w:val="none"/>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2FAC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8ABE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jc w:val="center"/>
        </w:trPr>
        <w:tc>
          <w:tcPr>
            <w:tcW w:w="954" w:type="dxa"/>
            <w:tcBorders>
              <w:top w:val="single" w:color="auto" w:sz="4" w:space="0"/>
              <w:left w:val="single" w:color="auto" w:sz="4" w:space="0"/>
              <w:bottom w:val="single" w:color="auto" w:sz="4" w:space="0"/>
              <w:right w:val="single" w:color="000000" w:sz="4" w:space="0"/>
            </w:tcBorders>
            <w:shd w:val="clear" w:color="auto" w:fill="auto"/>
            <w:vAlign w:val="center"/>
          </w:tcPr>
          <w:p w14:paraId="01EF70A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23</w:t>
            </w:r>
          </w:p>
        </w:tc>
        <w:tc>
          <w:tcPr>
            <w:tcW w:w="1746" w:type="dxa"/>
            <w:tcBorders>
              <w:top w:val="single" w:color="auto" w:sz="4" w:space="0"/>
              <w:left w:val="single" w:color="000000" w:sz="4" w:space="0"/>
              <w:bottom w:val="single" w:color="auto" w:sz="4" w:space="0"/>
              <w:right w:val="single" w:color="auto" w:sz="4" w:space="0"/>
            </w:tcBorders>
            <w:shd w:val="clear" w:color="auto" w:fill="auto"/>
            <w:vAlign w:val="center"/>
          </w:tcPr>
          <w:p w14:paraId="774B425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平装诊室门牌</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ED6C22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16x40cm 5MM亚克力uv</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4811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EB8A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54C3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E91A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B4A0A4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24</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0BA164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铝合金海报架</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610E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2"/>
                <w:sz w:val="28"/>
                <w:szCs w:val="28"/>
                <w:u w:val="none"/>
                <w:lang w:val="en-US" w:eastAsia="zh-CN" w:bidi="ar-SA"/>
              </w:rPr>
            </w:pPr>
            <w:r>
              <w:rPr>
                <w:rFonts w:hint="eastAsia" w:ascii="仿宋_GB2312" w:hAnsi="仿宋_GB2312" w:eastAsia="仿宋_GB2312" w:cs="仿宋_GB2312"/>
                <w:i w:val="0"/>
                <w:iCs w:val="0"/>
                <w:color w:val="000000"/>
                <w:kern w:val="0"/>
                <w:sz w:val="28"/>
                <w:szCs w:val="28"/>
                <w:highlight w:val="none"/>
                <w:u w:val="none"/>
                <w:lang w:val="en-US" w:eastAsia="zh-CN" w:bidi="ar"/>
              </w:rPr>
              <w:t>内芯 UV 60x90cm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8539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2"/>
                <w:sz w:val="28"/>
                <w:szCs w:val="28"/>
                <w:u w:val="none"/>
                <w:lang w:val="en-US" w:eastAsia="zh-CN" w:bidi="ar-SA"/>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FF6E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2"/>
                <w:sz w:val="28"/>
                <w:szCs w:val="28"/>
                <w:u w:val="none"/>
                <w:lang w:val="en-US" w:eastAsia="zh-CN" w:bidi="ar-SA"/>
              </w:rPr>
            </w:pPr>
            <w:r>
              <w:rPr>
                <w:rFonts w:hint="eastAsia" w:ascii="仿宋_GB2312" w:hAnsi="仿宋_GB2312" w:eastAsia="仿宋_GB2312" w:cs="仿宋_GB2312"/>
                <w:i w:val="0"/>
                <w:iCs w:val="0"/>
                <w:color w:val="000000"/>
                <w:kern w:val="0"/>
                <w:sz w:val="28"/>
                <w:szCs w:val="28"/>
                <w:highlight w:val="none"/>
                <w:u w:val="none"/>
                <w:lang w:val="en-US" w:eastAsia="zh-CN" w:bidi="ar"/>
              </w:rPr>
              <w:t>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4DBD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D15C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EFE361">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90638C">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6D1C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2"/>
                <w:sz w:val="28"/>
                <w:szCs w:val="28"/>
                <w:u w:val="none"/>
                <w:lang w:val="en-US" w:eastAsia="zh-CN" w:bidi="ar-SA"/>
              </w:rPr>
            </w:pPr>
            <w:r>
              <w:rPr>
                <w:rFonts w:hint="eastAsia" w:ascii="仿宋_GB2312" w:hAnsi="仿宋_GB2312" w:eastAsia="仿宋_GB2312" w:cs="仿宋_GB2312"/>
                <w:i w:val="0"/>
                <w:iCs w:val="0"/>
                <w:color w:val="000000"/>
                <w:kern w:val="0"/>
                <w:sz w:val="28"/>
                <w:szCs w:val="28"/>
                <w:highlight w:val="none"/>
                <w:u w:val="none"/>
                <w:lang w:val="en-US" w:eastAsia="zh-CN" w:bidi="ar"/>
              </w:rPr>
              <w:t>内芯 UV 120x90cm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0A0A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2"/>
                <w:sz w:val="28"/>
                <w:szCs w:val="28"/>
                <w:u w:val="none"/>
                <w:lang w:val="en-US" w:eastAsia="zh-CN" w:bidi="ar-SA"/>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9EAA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2"/>
                <w:sz w:val="28"/>
                <w:szCs w:val="28"/>
                <w:u w:val="none"/>
                <w:lang w:val="en-US" w:eastAsia="zh-CN" w:bidi="ar-SA"/>
              </w:rPr>
            </w:pPr>
            <w:r>
              <w:rPr>
                <w:rFonts w:hint="eastAsia" w:ascii="仿宋_GB2312" w:hAnsi="仿宋_GB2312" w:eastAsia="仿宋_GB2312" w:cs="仿宋_GB2312"/>
                <w:i w:val="0"/>
                <w:iCs w:val="0"/>
                <w:color w:val="000000"/>
                <w:kern w:val="0"/>
                <w:sz w:val="28"/>
                <w:szCs w:val="28"/>
                <w:highlight w:val="none"/>
                <w:u w:val="none"/>
                <w:lang w:val="en-US" w:eastAsia="zh-CN" w:bidi="ar"/>
              </w:rPr>
              <w:t>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42B9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3F33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A408D6">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863D12">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B0A5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内芯 UV 120x240cm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7B6D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16DE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F32A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75D8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tcBorders>
              <w:top w:val="single" w:color="auto" w:sz="4" w:space="0"/>
              <w:left w:val="single" w:color="auto" w:sz="4" w:space="0"/>
              <w:bottom w:val="single" w:color="auto" w:sz="4" w:space="0"/>
              <w:right w:val="single" w:color="000000" w:sz="4" w:space="0"/>
            </w:tcBorders>
            <w:shd w:val="clear" w:color="auto" w:fill="auto"/>
            <w:vAlign w:val="center"/>
          </w:tcPr>
          <w:p w14:paraId="3AF432C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25</w:t>
            </w:r>
          </w:p>
        </w:tc>
        <w:tc>
          <w:tcPr>
            <w:tcW w:w="1746" w:type="dxa"/>
            <w:tcBorders>
              <w:top w:val="single" w:color="auto" w:sz="4" w:space="0"/>
              <w:left w:val="single" w:color="000000" w:sz="4" w:space="0"/>
              <w:bottom w:val="single" w:color="auto" w:sz="4" w:space="0"/>
              <w:right w:val="single" w:color="auto" w:sz="4" w:space="0"/>
            </w:tcBorders>
            <w:shd w:val="clear" w:color="auto" w:fill="auto"/>
            <w:vAlign w:val="center"/>
          </w:tcPr>
          <w:p w14:paraId="3007BB3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彩页</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5F9C6E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A4 200克铜版纸1000张</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F0E8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kern w:val="0"/>
                <w:sz w:val="28"/>
                <w:szCs w:val="28"/>
                <w:highlight w:val="none"/>
                <w:u w:val="none"/>
                <w:lang w:val="en-US" w:eastAsia="zh-CN" w:bidi="ar"/>
              </w:rPr>
              <w:t>1000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86FD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张</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9067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8BEF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7624EE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26</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59637C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折页</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E702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A4  3折页铜版纸1000张</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26F5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kern w:val="0"/>
                <w:sz w:val="28"/>
                <w:szCs w:val="28"/>
                <w:highlight w:val="none"/>
                <w:u w:val="none"/>
                <w:lang w:val="en-US" w:eastAsia="zh-CN" w:bidi="ar"/>
              </w:rPr>
              <w:t>1000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8428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张</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111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ECA7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5DAE4B9E">
            <w:pPr>
              <w:spacing w:line="500" w:lineRule="exact"/>
              <w:jc w:val="center"/>
              <w:rPr>
                <w:rFonts w:hint="eastAsia" w:ascii="仿宋_GB2312" w:hAnsi="仿宋_GB2312" w:eastAsia="仿宋_GB2312" w:cs="仿宋_GB2312"/>
                <w:i w:val="0"/>
                <w:iCs w:val="0"/>
                <w:color w:val="000000"/>
                <w:sz w:val="28"/>
                <w:szCs w:val="28"/>
                <w:u w:val="none"/>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3F58106A">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F45A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A3 4折页铜版纸1000张</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834A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1000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7C80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张</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149A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EEF2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590ECEC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27</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34B0526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亚克力水晶字</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3E02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8+3</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0E28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3310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厘米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661F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8E25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0750FD87">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08939E20">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92B2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10+3</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2F8C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653D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厘米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78B3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3890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43B23E28">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385DB8BA">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ACEC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12+3</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6EB4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3FAE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厘米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B74C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4EE0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7F954B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28</w:t>
            </w:r>
          </w:p>
        </w:tc>
        <w:tc>
          <w:tcPr>
            <w:tcW w:w="174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0EDA86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异形形象墙</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5E82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16mm pvc+亚克力面</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E4E3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2EA5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平方米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BFAB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7380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95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AC9ACD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29</w:t>
            </w:r>
          </w:p>
        </w:tc>
        <w:tc>
          <w:tcPr>
            <w:tcW w:w="1746"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8D84DB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灯箱</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F0E2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软膜</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7C18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6695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平方米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E7C2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73FE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7A25EC2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30</w:t>
            </w:r>
          </w:p>
        </w:tc>
        <w:tc>
          <w:tcPr>
            <w:tcW w:w="1746"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6A8AFB8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A4</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220BC4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铜版纸塑封</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3C56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EC80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张</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526F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C2A1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7916BF1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31</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7E2E3D9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宽屏易拉宝</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1BBB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 xml:space="preserve"> 120x200cm 灰背胶片</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DC9A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7916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97CE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A317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18599D08">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05272AAC">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9F3F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80x200cm 灰背胶片</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FBE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62F8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8654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CB1E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954"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161713B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32</w:t>
            </w:r>
          </w:p>
        </w:tc>
        <w:tc>
          <w:tcPr>
            <w:tcW w:w="1746"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57DEBC2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桁架+UV黑白布</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98640A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300x1000cm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1936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C08F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项</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A6A8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2DBF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954"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305F5F3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33</w:t>
            </w:r>
          </w:p>
        </w:tc>
        <w:tc>
          <w:tcPr>
            <w:tcW w:w="1746" w:type="dxa"/>
            <w:tcBorders>
              <w:top w:val="single" w:color="auto" w:sz="4" w:space="0"/>
              <w:left w:val="single" w:color="000000" w:sz="4" w:space="0"/>
              <w:bottom w:val="single" w:color="auto" w:sz="4" w:space="0"/>
              <w:right w:val="single" w:color="auto" w:sz="4" w:space="0"/>
            </w:tcBorders>
            <w:shd w:val="clear" w:color="auto" w:fill="auto"/>
            <w:noWrap/>
            <w:vAlign w:val="center"/>
          </w:tcPr>
          <w:p w14:paraId="4CA4740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PVC 烤漆字</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18955B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结皮板16mm pvc</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D0B7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6A7C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厘米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461B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6875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7B37372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34</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4742072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亚克力插盒</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74E9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A4</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08D7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0804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DAAB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E49E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0C725A1E">
            <w:pPr>
              <w:spacing w:line="500" w:lineRule="exact"/>
              <w:jc w:val="center"/>
              <w:rPr>
                <w:rFonts w:hint="eastAsia" w:ascii="仿宋_GB2312" w:hAnsi="仿宋_GB2312" w:eastAsia="仿宋_GB2312" w:cs="仿宋_GB2312"/>
                <w:i w:val="0"/>
                <w:iCs w:val="0"/>
                <w:color w:val="000000"/>
                <w:sz w:val="28"/>
                <w:szCs w:val="28"/>
                <w:u w:val="none"/>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11D625A1">
            <w:pPr>
              <w:spacing w:line="500" w:lineRule="exact"/>
              <w:jc w:val="center"/>
              <w:rPr>
                <w:rFonts w:hint="eastAsia" w:ascii="仿宋_GB2312" w:hAnsi="仿宋_GB2312" w:eastAsia="仿宋_GB2312" w:cs="仿宋_GB2312"/>
                <w:i w:val="0"/>
                <w:iCs w:val="0"/>
                <w:color w:val="000000"/>
                <w:sz w:val="28"/>
                <w:szCs w:val="28"/>
                <w:u w:val="none"/>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D346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A3</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2568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7756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A7A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304B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6EA0811E">
            <w:pPr>
              <w:spacing w:line="500" w:lineRule="exact"/>
              <w:jc w:val="center"/>
              <w:rPr>
                <w:rFonts w:hint="eastAsia" w:ascii="仿宋_GB2312" w:hAnsi="仿宋_GB2312" w:eastAsia="仿宋_GB2312" w:cs="仿宋_GB2312"/>
                <w:i w:val="0"/>
                <w:iCs w:val="0"/>
                <w:color w:val="000000"/>
                <w:sz w:val="28"/>
                <w:szCs w:val="28"/>
                <w:u w:val="none"/>
                <w:lang w:val="en-US" w:eastAsia="zh-CN"/>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1983B811">
            <w:pPr>
              <w:spacing w:line="500" w:lineRule="exact"/>
              <w:jc w:val="center"/>
              <w:rPr>
                <w:rFonts w:hint="eastAsia" w:ascii="仿宋_GB2312" w:hAnsi="仿宋_GB2312" w:eastAsia="仿宋_GB2312" w:cs="仿宋_GB2312"/>
                <w:i w:val="0"/>
                <w:iCs w:val="0"/>
                <w:color w:val="000000"/>
                <w:sz w:val="28"/>
                <w:szCs w:val="28"/>
                <w:u w:val="none"/>
                <w:lang w:val="en-US" w:eastAsia="zh-CN"/>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82A2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5寸连体插盒</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5694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91D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FCBB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6890D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954"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0AE59EDB">
            <w:pPr>
              <w:spacing w:line="500" w:lineRule="exact"/>
              <w:jc w:val="center"/>
              <w:rPr>
                <w:rFonts w:hint="eastAsia" w:ascii="仿宋_GB2312" w:hAnsi="仿宋_GB2312" w:eastAsia="仿宋_GB2312" w:cs="仿宋_GB2312"/>
                <w:i w:val="0"/>
                <w:iCs w:val="0"/>
                <w:color w:val="000000"/>
                <w:sz w:val="28"/>
                <w:szCs w:val="28"/>
                <w:u w:val="none"/>
                <w:lang w:val="en-US" w:eastAsia="zh-CN"/>
              </w:rPr>
            </w:pPr>
          </w:p>
        </w:tc>
        <w:tc>
          <w:tcPr>
            <w:tcW w:w="1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5181EED1">
            <w:pPr>
              <w:spacing w:line="500" w:lineRule="exact"/>
              <w:jc w:val="center"/>
              <w:rPr>
                <w:rFonts w:hint="eastAsia" w:ascii="仿宋_GB2312" w:hAnsi="仿宋_GB2312" w:eastAsia="仿宋_GB2312" w:cs="仿宋_GB2312"/>
                <w:i w:val="0"/>
                <w:iCs w:val="0"/>
                <w:color w:val="000000"/>
                <w:sz w:val="28"/>
                <w:szCs w:val="28"/>
                <w:u w:val="none"/>
                <w:lang w:val="en-US" w:eastAsia="zh-CN"/>
              </w:rPr>
            </w:pP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CF79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3寸连体插盒</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864D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7632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A894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8142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54"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06FC5BD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kern w:val="0"/>
                <w:sz w:val="28"/>
                <w:szCs w:val="28"/>
                <w:highlight w:val="none"/>
                <w:u w:val="none"/>
                <w:lang w:val="en-US" w:eastAsia="zh-CN" w:bidi="ar"/>
              </w:rPr>
              <w:t>35</w:t>
            </w:r>
          </w:p>
        </w:tc>
        <w:tc>
          <w:tcPr>
            <w:tcW w:w="1746"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14:paraId="5ED0EDC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kern w:val="0"/>
                <w:sz w:val="28"/>
                <w:szCs w:val="28"/>
                <w:highlight w:val="none"/>
                <w:u w:val="none"/>
                <w:lang w:val="en-US" w:eastAsia="zh-CN" w:bidi="ar"/>
              </w:rPr>
              <w:t>桌牌</w:t>
            </w:r>
          </w:p>
        </w:tc>
        <w:tc>
          <w:tcPr>
            <w:tcW w:w="2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3FBC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黑白底座42x30cm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9DFD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8984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3E60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6CAD5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A4CF7D2">
            <w:pPr>
              <w:spacing w:line="500" w:lineRule="exact"/>
              <w:jc w:val="center"/>
              <w:rPr>
                <w:rFonts w:hint="eastAsia" w:ascii="仿宋_GB2312" w:hAnsi="仿宋_GB2312" w:eastAsia="仿宋_GB2312" w:cs="仿宋_GB2312"/>
                <w:i w:val="0"/>
                <w:iCs w:val="0"/>
                <w:color w:val="000000"/>
                <w:sz w:val="28"/>
                <w:szCs w:val="28"/>
                <w:u w:val="none"/>
                <w:lang w:val="en-US" w:eastAsia="zh-CN"/>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C81F0D0">
            <w:pPr>
              <w:spacing w:line="500" w:lineRule="exact"/>
              <w:jc w:val="center"/>
              <w:rPr>
                <w:rFonts w:hint="eastAsia" w:ascii="仿宋_GB2312" w:hAnsi="仿宋_GB2312" w:eastAsia="仿宋_GB2312" w:cs="仿宋_GB2312"/>
                <w:i w:val="0"/>
                <w:iCs w:val="0"/>
                <w:color w:val="000000"/>
                <w:sz w:val="28"/>
                <w:szCs w:val="28"/>
                <w:u w:val="none"/>
                <w:lang w:val="en-US" w:eastAsia="zh-CN"/>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1E2911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黑白底座21x30cm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9D50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59E1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1152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25D6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D5AFFB4">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EA2EDB5">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314E11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黑白底座20x10cm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C019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9E2F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0048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D1D4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EB9270C">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04AA2A3">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3FBC71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黑白底座15x10cm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9A44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D240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CD6A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6F5A4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D4C0C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36</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56CE7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会议牌</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21A66C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三角20x10cm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69DF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6A29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0995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270B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5E9CC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37</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30FB9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微信长图</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D72743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电子版</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731F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956C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张</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3E8E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AB19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60F3B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38</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0E7BB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显示屏图</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A264FD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电子版</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C38E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E337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张</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49C4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7BD2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D494E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39</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02DF0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海报图</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7F152D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电子版</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3BE1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0565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张</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81C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8051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E38AA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40</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B8214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磁性白板+uv</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EC78E8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磁性</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3090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615F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平方米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DCCA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EF38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76ECC0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41</w:t>
            </w:r>
          </w:p>
        </w:tc>
        <w:tc>
          <w:tcPr>
            <w:tcW w:w="17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7AD11B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铝板路引标识</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F98551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1.5铝板+5年工程级反光膜</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2209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1778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平方米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8390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7595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40ABFA6">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B09C114">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53F6BF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圆形镀锌管立柱</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7209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CD17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418C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001B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5121A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42</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BFDF1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诊室牌/病房门牌</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450A1A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35x22.5x30cm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FD3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B71F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1426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5D39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9E4FA9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43</w:t>
            </w:r>
          </w:p>
        </w:tc>
        <w:tc>
          <w:tcPr>
            <w:tcW w:w="17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E52A5D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苹果磁吸框</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B0D84D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42x30cm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C502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8000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5EF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A7AF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819D702">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ED581A6">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AB712D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40x60cm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E6DC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988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79B2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154A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0346D1F">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3E000A0">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D2C634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60x80cm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099A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F1A8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BFAE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FA63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CBE0F7C">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7AAFA8C">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3C433F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60x90cm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5D5C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66CA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A34B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C533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649BBCB">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9AB38FF">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701806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50x70cm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A858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5179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06C3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6B384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95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A16977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44</w:t>
            </w:r>
          </w:p>
        </w:tc>
        <w:tc>
          <w:tcPr>
            <w:tcW w:w="17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162A15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荣誉证书</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E6AC2B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12k</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2C56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604D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F2AE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0805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0C34975">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3BD28BC">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62D14E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8k</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7CE5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B420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5DAB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8C41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F5786C0">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840CD40">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8A38DB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6k</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B18A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892A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B3CE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279E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9484CC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45</w:t>
            </w:r>
          </w:p>
        </w:tc>
        <w:tc>
          <w:tcPr>
            <w:tcW w:w="17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48F8C2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木托奖牌</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601C12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内芯金属铝砂60x40cm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FD9E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D973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8ED3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8D62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3B00EA6">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0FB6930">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6F6715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内芯金属铝砂19x25cm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16C4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5732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8258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13F4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2D0F254">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AE3A84C">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830571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内芯金属铝砂24x32cm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AA4D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5496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5371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BFEC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090AA89">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E802B8B">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FE3145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auto"/>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内芯金属铝砂30x40cm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90F7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03B3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8970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7926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F1341AE">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F175FD2">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23BC37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auto"/>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内芯金属铝砂35x50cm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F71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CDE8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3893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CB24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212E0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46</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89E13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林荫道旗</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DCA82F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auto"/>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25mmpvc UV(双面)40x80cm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394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B881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E1F0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53BC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95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426705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47</w:t>
            </w:r>
          </w:p>
        </w:tc>
        <w:tc>
          <w:tcPr>
            <w:tcW w:w="17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6AD3C6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名片</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FD4163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auto"/>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300克铜版纸500张</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DA4D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48A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张</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5052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F40E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DDD66A3">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B303832">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A373F4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auto"/>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特种纸烫金UV200张</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31F4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791C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张</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09BD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39992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E44E2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48</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CE828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磁性贴</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A561F8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15x21cm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CC51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3382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C006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43C8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BDB828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49</w:t>
            </w:r>
          </w:p>
        </w:tc>
        <w:tc>
          <w:tcPr>
            <w:tcW w:w="17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0575BF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行政牌</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32DCCD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40x230cm 镀锌板烤漆</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E6DC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4780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E6D9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BE13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7BCA09C">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433CE98">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1D6292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60x390cm 镀锌板烤漆</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8167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BA7E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B064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FE56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711D2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50</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BB5F5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奖杯</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168AD9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水晶</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E2EC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982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个</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D96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9C5D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CD7C7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51</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B98B9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PVC卡片</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46E42C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0.96mm 12x9cm双面</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E3C3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E09B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张</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776B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2375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8E174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52</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F9204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快印</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11F8B7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200g铜版纸 彩色双面A4</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6DD1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E863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张</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7341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D17E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D8AA9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53</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52F1B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区域门眉牌</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5115EF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150x28x2cm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78AB8">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42BE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B904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1D57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F3E7D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54</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02811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悬挂吊牌</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D1EE66D">
            <w:pPr>
              <w:keepNext w:val="0"/>
              <w:keepLines w:val="0"/>
              <w:widowControl/>
              <w:suppressLineNumbers w:val="0"/>
              <w:spacing w:line="500" w:lineRule="exact"/>
              <w:jc w:val="center"/>
              <w:textAlignment w:val="cente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i w:val="0"/>
                <w:iCs w:val="0"/>
                <w:color w:val="000000"/>
                <w:kern w:val="0"/>
                <w:sz w:val="28"/>
                <w:szCs w:val="28"/>
                <w:highlight w:val="none"/>
                <w:u w:val="none"/>
                <w:lang w:val="en-US" w:eastAsia="zh-CN" w:bidi="ar"/>
              </w:rPr>
              <w:t>300x35x10cm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DA29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CFB5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921E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2D6A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BB662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55</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D78AD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工具间/消防栓门牌</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5BC4EA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25x12x0.4cm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5826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412B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B939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3B56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754BB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56</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FFE9C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电梯内楼层标识牌</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22A0DE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90x55x0.8cm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67C9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D3BA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44A6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8368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46669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57</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98674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磁吸展板</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E9D702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磁吸贴+pvc底板+金属边框</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23C7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26E9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平方米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9A9FF">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70CC1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95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BE729D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58</w:t>
            </w:r>
          </w:p>
        </w:tc>
        <w:tc>
          <w:tcPr>
            <w:tcW w:w="17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8A9682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太空板</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C86C0E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3cm太空板uv</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9E93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FAFF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DA70C">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9123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EB6520E">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0862D5B">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43DA71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5cm太空板</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2327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E052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块</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829A2">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4A261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95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754630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59</w:t>
            </w:r>
          </w:p>
        </w:tc>
        <w:tc>
          <w:tcPr>
            <w:tcW w:w="17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170B2FD">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雕刻字</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E454B6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亚克力烤漆字厚度5mm</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6F00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5095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厘米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F47E6">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D30A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jc w:val="center"/>
        </w:trPr>
        <w:tc>
          <w:tcPr>
            <w:tcW w:w="95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B685281">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322A5F5">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000000" w:sz="4" w:space="0"/>
              <w:left w:val="single" w:color="auto" w:sz="4" w:space="0"/>
              <w:bottom w:val="single" w:color="auto" w:sz="4" w:space="0"/>
              <w:right w:val="single" w:color="000000" w:sz="4" w:space="0"/>
            </w:tcBorders>
            <w:shd w:val="clear" w:color="auto" w:fill="auto"/>
            <w:noWrap/>
            <w:vAlign w:val="center"/>
          </w:tcPr>
          <w:p w14:paraId="1F8B059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PVC 烤漆字厚度10mm</w:t>
            </w:r>
          </w:p>
        </w:tc>
        <w:tc>
          <w:tcPr>
            <w:tcW w:w="92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295813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319DCB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厘米</w:t>
            </w:r>
          </w:p>
        </w:tc>
        <w:tc>
          <w:tcPr>
            <w:tcW w:w="136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4638DF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5FE70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 w:hRule="atLeast"/>
          <w:jc w:val="center"/>
        </w:trPr>
        <w:tc>
          <w:tcPr>
            <w:tcW w:w="954" w:type="dxa"/>
            <w:vMerge w:val="continue"/>
            <w:tcBorders>
              <w:left w:val="single" w:color="auto" w:sz="4" w:space="0"/>
              <w:bottom w:val="single" w:color="auto" w:sz="4" w:space="0"/>
              <w:right w:val="single" w:color="auto" w:sz="4" w:space="0"/>
            </w:tcBorders>
            <w:shd w:val="clear" w:color="auto" w:fill="auto"/>
            <w:noWrap/>
            <w:vAlign w:val="center"/>
          </w:tcPr>
          <w:p w14:paraId="61D3A049">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left w:val="single" w:color="auto" w:sz="4" w:space="0"/>
              <w:bottom w:val="single" w:color="auto" w:sz="4" w:space="0"/>
              <w:right w:val="single" w:color="auto" w:sz="4" w:space="0"/>
            </w:tcBorders>
            <w:shd w:val="clear" w:color="auto" w:fill="auto"/>
            <w:noWrap/>
            <w:vAlign w:val="center"/>
          </w:tcPr>
          <w:p w14:paraId="479F2814">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1390409D">
            <w:pPr>
              <w:keepNext w:val="0"/>
              <w:keepLines w:val="0"/>
              <w:widowControl/>
              <w:suppressLineNumbers w:val="0"/>
              <w:spacing w:line="500" w:lineRule="exact"/>
              <w:jc w:val="center"/>
              <w:textAlignment w:val="center"/>
              <w:rPr>
                <w:rFonts w:hint="default"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不锈钢精工字厚度15mm</w:t>
            </w:r>
          </w:p>
        </w:tc>
        <w:tc>
          <w:tcPr>
            <w:tcW w:w="92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440EA5B">
            <w:pPr>
              <w:keepNext w:val="0"/>
              <w:keepLines w:val="0"/>
              <w:widowControl/>
              <w:suppressLineNumbers w:val="0"/>
              <w:spacing w:line="500" w:lineRule="exact"/>
              <w:jc w:val="center"/>
              <w:textAlignment w:val="center"/>
              <w:rPr>
                <w:rFonts w:hint="default"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3C105815">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厘米</w:t>
            </w:r>
          </w:p>
        </w:tc>
        <w:tc>
          <w:tcPr>
            <w:tcW w:w="136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3200AA3">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27A82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6" w:hRule="atLeast"/>
          <w:jc w:val="center"/>
        </w:trPr>
        <w:tc>
          <w:tcPr>
            <w:tcW w:w="954" w:type="dxa"/>
            <w:vMerge w:val="continue"/>
            <w:tcBorders>
              <w:left w:val="single" w:color="auto" w:sz="4" w:space="0"/>
              <w:bottom w:val="single" w:color="auto" w:sz="4" w:space="0"/>
              <w:right w:val="single" w:color="auto" w:sz="4" w:space="0"/>
            </w:tcBorders>
            <w:shd w:val="clear" w:color="auto" w:fill="auto"/>
            <w:noWrap/>
            <w:vAlign w:val="center"/>
          </w:tcPr>
          <w:p w14:paraId="5660D85D">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1746" w:type="dxa"/>
            <w:vMerge w:val="continue"/>
            <w:tcBorders>
              <w:left w:val="single" w:color="auto" w:sz="4" w:space="0"/>
              <w:bottom w:val="single" w:color="auto" w:sz="4" w:space="0"/>
              <w:right w:val="single" w:color="auto" w:sz="4" w:space="0"/>
            </w:tcBorders>
            <w:shd w:val="clear" w:color="auto" w:fill="auto"/>
            <w:noWrap/>
            <w:vAlign w:val="center"/>
          </w:tcPr>
          <w:p w14:paraId="5B52F991">
            <w:pPr>
              <w:spacing w:line="500" w:lineRule="exact"/>
              <w:jc w:val="center"/>
              <w:rPr>
                <w:rFonts w:hint="eastAsia" w:ascii="仿宋_GB2312" w:hAnsi="仿宋_GB2312" w:eastAsia="仿宋_GB2312" w:cs="仿宋_GB2312"/>
                <w:i w:val="0"/>
                <w:iCs w:val="0"/>
                <w:color w:val="000000"/>
                <w:kern w:val="0"/>
                <w:sz w:val="28"/>
                <w:szCs w:val="28"/>
                <w:u w:val="none"/>
                <w:lang w:val="en-US" w:eastAsia="zh-CN" w:bidi="ar"/>
              </w:rPr>
            </w:pPr>
          </w:p>
        </w:tc>
        <w:tc>
          <w:tcPr>
            <w:tcW w:w="2936" w:type="dxa"/>
            <w:tcBorders>
              <w:top w:val="single" w:color="auto" w:sz="4" w:space="0"/>
              <w:left w:val="single" w:color="auto" w:sz="4" w:space="0"/>
              <w:bottom w:val="single" w:color="000000" w:sz="4" w:space="0"/>
              <w:right w:val="single" w:color="000000" w:sz="4" w:space="0"/>
            </w:tcBorders>
            <w:shd w:val="clear" w:color="auto" w:fill="auto"/>
            <w:noWrap/>
            <w:vAlign w:val="center"/>
          </w:tcPr>
          <w:p w14:paraId="1F093CEA">
            <w:pPr>
              <w:keepNext w:val="0"/>
              <w:keepLines w:val="0"/>
              <w:widowControl/>
              <w:suppressLineNumbers w:val="0"/>
              <w:spacing w:line="500" w:lineRule="exact"/>
              <w:jc w:val="center"/>
              <w:textAlignment w:val="center"/>
              <w:rPr>
                <w:rFonts w:hint="default"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合金字厚度10mm</w:t>
            </w:r>
          </w:p>
        </w:tc>
        <w:tc>
          <w:tcPr>
            <w:tcW w:w="92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831C26F">
            <w:pPr>
              <w:keepNext w:val="0"/>
              <w:keepLines w:val="0"/>
              <w:widowControl/>
              <w:suppressLineNumbers w:val="0"/>
              <w:spacing w:line="500" w:lineRule="exact"/>
              <w:jc w:val="center"/>
              <w:textAlignment w:val="center"/>
              <w:rPr>
                <w:rFonts w:hint="default"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82BB2C4">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厘米</w:t>
            </w:r>
          </w:p>
        </w:tc>
        <w:tc>
          <w:tcPr>
            <w:tcW w:w="136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20413B9">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1BB7F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02BF01">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60</w:t>
            </w:r>
          </w:p>
        </w:tc>
        <w:tc>
          <w:tcPr>
            <w:tcW w:w="1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7B472E">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钢架</w:t>
            </w:r>
          </w:p>
        </w:tc>
        <w:tc>
          <w:tcPr>
            <w:tcW w:w="2936"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1EA751B">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30方管裁切焊接钢架</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20F80">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1</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87937">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highlight w:val="none"/>
                <w:u w:val="none"/>
                <w:lang w:val="en-US" w:eastAsia="zh-CN" w:bidi="ar"/>
              </w:rPr>
            </w:pPr>
            <w:r>
              <w:rPr>
                <w:rFonts w:hint="eastAsia" w:ascii="仿宋_GB2312" w:hAnsi="仿宋_GB2312" w:eastAsia="仿宋_GB2312" w:cs="仿宋_GB2312"/>
                <w:i w:val="0"/>
                <w:iCs w:val="0"/>
                <w:color w:val="000000"/>
                <w:kern w:val="0"/>
                <w:sz w:val="28"/>
                <w:szCs w:val="28"/>
                <w:highlight w:val="none"/>
                <w:u w:val="none"/>
                <w:lang w:val="en-US" w:eastAsia="zh-CN" w:bidi="ar"/>
              </w:rPr>
              <w:t>平方米</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85CFA">
            <w:pPr>
              <w:keepNext w:val="0"/>
              <w:keepLines w:val="0"/>
              <w:widowControl/>
              <w:suppressLineNumbers w:val="0"/>
              <w:spacing w:line="500" w:lineRule="exact"/>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p>
        </w:tc>
      </w:tr>
      <w:tr w14:paraId="008B6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70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7A0D5F8">
            <w:pPr>
              <w:keepNext w:val="0"/>
              <w:keepLines w:val="0"/>
              <w:widowControl/>
              <w:suppressLineNumbers w:val="0"/>
              <w:spacing w:line="500" w:lineRule="exact"/>
              <w:ind w:firstLine="0" w:firstLineChars="0"/>
              <w:jc w:val="both"/>
              <w:textAlignment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单价合计（元）</w:t>
            </w:r>
          </w:p>
          <w:p w14:paraId="5805F7B7">
            <w:pPr>
              <w:keepNext w:val="0"/>
              <w:keepLines w:val="0"/>
              <w:widowControl/>
              <w:suppressLineNumbers w:val="0"/>
              <w:spacing w:line="500" w:lineRule="exact"/>
              <w:ind w:firstLine="0" w:firstLineChars="0"/>
              <w:jc w:val="both"/>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color w:val="000000"/>
                <w:kern w:val="0"/>
                <w:sz w:val="28"/>
                <w:szCs w:val="28"/>
              </w:rPr>
              <w:t>（含税）</w:t>
            </w:r>
          </w:p>
        </w:tc>
        <w:tc>
          <w:tcPr>
            <w:tcW w:w="657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E12319A">
            <w:pPr>
              <w:keepNext w:val="0"/>
              <w:keepLines w:val="0"/>
              <w:widowControl/>
              <w:suppressLineNumbers w:val="0"/>
              <w:spacing w:line="500" w:lineRule="exact"/>
              <w:ind w:firstLine="560" w:firstLineChars="200"/>
              <w:jc w:val="both"/>
              <w:textAlignment w:val="center"/>
              <w:rPr>
                <w:rFonts w:hint="eastAsia" w:ascii="仿宋_GB2312" w:hAnsi="仿宋_GB2312" w:eastAsia="仿宋_GB2312" w:cs="仿宋_GB2312"/>
                <w:color w:val="000000"/>
                <w:kern w:val="0"/>
                <w:sz w:val="28"/>
                <w:szCs w:val="28"/>
              </w:rPr>
            </w:pPr>
          </w:p>
        </w:tc>
      </w:tr>
    </w:tbl>
    <w:p w14:paraId="5E2F4ECB">
      <w:pPr>
        <w:keepNext w:val="0"/>
        <w:keepLines w:val="0"/>
        <w:pageBreakBefore w:val="0"/>
        <w:widowControl/>
        <w:kinsoku/>
        <w:overflowPunct/>
        <w:topLinePunct w:val="0"/>
        <w:autoSpaceDE/>
        <w:autoSpaceDN/>
        <w:bidi w:val="0"/>
        <w:adjustRightInd/>
        <w:snapToGrid/>
        <w:spacing w:line="500" w:lineRule="exact"/>
        <w:ind w:left="0" w:leftChars="0" w:right="0" w:rightChars="0"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b w:val="0"/>
          <w:bCs w:val="0"/>
          <w:color w:val="000000"/>
          <w:kern w:val="0"/>
          <w:sz w:val="28"/>
          <w:szCs w:val="28"/>
          <w:highlight w:val="none"/>
        </w:rPr>
        <w:t>3、</w:t>
      </w:r>
      <w:r>
        <w:rPr>
          <w:rFonts w:hint="eastAsia" w:ascii="仿宋_GB2312" w:hAnsi="仿宋_GB2312" w:eastAsia="仿宋_GB2312" w:cs="仿宋_GB2312"/>
          <w:color w:val="000000"/>
          <w:kern w:val="0"/>
          <w:sz w:val="28"/>
          <w:szCs w:val="28"/>
          <w:highlight w:val="none"/>
        </w:rPr>
        <w:t>合同价款及结算方式</w:t>
      </w:r>
    </w:p>
    <w:p w14:paraId="1D3123DA">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1）单价含税合计为￥</w:t>
      </w:r>
      <w:r>
        <w:rPr>
          <w:rFonts w:hint="eastAsia" w:ascii="仿宋_GB2312" w:hAnsi="仿宋_GB2312" w:eastAsia="仿宋_GB2312" w:cs="仿宋_GB2312"/>
          <w:color w:val="000000"/>
          <w:kern w:val="0"/>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大写：</w:t>
      </w:r>
      <w:r>
        <w:rPr>
          <w:rFonts w:hint="eastAsia" w:ascii="仿宋_GB2312" w:hAnsi="仿宋_GB2312" w:eastAsia="仿宋_GB2312" w:cs="仿宋_GB2312"/>
          <w:color w:val="000000"/>
          <w:kern w:val="0"/>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为完成本项目所需的全部费用（</w:t>
      </w:r>
      <w:r>
        <w:rPr>
          <w:rFonts w:hint="eastAsia" w:ascii="仿宋_GB2312" w:hAnsi="仿宋_GB2312" w:eastAsia="仿宋_GB2312" w:cs="仿宋_GB2312"/>
          <w:color w:val="000000"/>
          <w:kern w:val="0"/>
          <w:sz w:val="28"/>
          <w:szCs w:val="28"/>
          <w:highlight w:val="none"/>
        </w:rPr>
        <w:t>包死价</w:t>
      </w:r>
      <w:r>
        <w:rPr>
          <w:rFonts w:hint="eastAsia" w:ascii="仿宋_GB2312" w:hAnsi="仿宋_GB2312" w:eastAsia="仿宋_GB2312" w:cs="仿宋_GB2312"/>
          <w:color w:val="000000"/>
          <w:kern w:val="0"/>
          <w:sz w:val="28"/>
          <w:szCs w:val="28"/>
          <w:highlight w:val="none"/>
          <w:lang w:val="en-US" w:eastAsia="zh-CN"/>
        </w:rPr>
        <w:t>），包括但不限于</w:t>
      </w:r>
      <w:r>
        <w:rPr>
          <w:rFonts w:hint="eastAsia" w:ascii="仿宋_GB2312" w:hAnsi="仿宋_GB2312" w:eastAsia="仿宋_GB2312" w:cs="仿宋_GB2312"/>
          <w:color w:val="000000"/>
          <w:kern w:val="0"/>
          <w:sz w:val="28"/>
          <w:szCs w:val="28"/>
          <w:highlight w:val="none"/>
        </w:rPr>
        <w:t>设计费、制作费、人工费、材料费、安装费、相关税费等费用，不受市场价格变动影响。</w:t>
      </w:r>
    </w:p>
    <w:p w14:paraId="4DC64975">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sz w:val="28"/>
          <w:szCs w:val="28"/>
          <w:highlight w:val="none"/>
          <w:lang w:val="en-US" w:eastAsia="zh-CN"/>
        </w:rPr>
        <w:t>按季度据实结算，以合同签订日为基准，每三个月为一个季度。</w:t>
      </w:r>
      <w:r>
        <w:rPr>
          <w:rFonts w:hint="eastAsia" w:ascii="仿宋_GB2312" w:hAnsi="仿宋_GB2312" w:eastAsia="仿宋_GB2312" w:cs="仿宋_GB2312"/>
          <w:sz w:val="28"/>
          <w:szCs w:val="28"/>
          <w:highlight w:val="none"/>
        </w:rPr>
        <w:t>乙方每个季度末向甲方出具当前季度制作清单（清单价款费用标准为数量*含税单价），经甲方</w:t>
      </w:r>
      <w:r>
        <w:rPr>
          <w:rFonts w:hint="eastAsia" w:ascii="仿宋_GB2312" w:hAnsi="仿宋_GB2312" w:eastAsia="仿宋_GB2312" w:cs="仿宋_GB2312"/>
          <w:sz w:val="28"/>
          <w:szCs w:val="28"/>
          <w:highlight w:val="none"/>
          <w:lang w:val="en-US" w:eastAsia="zh-CN"/>
        </w:rPr>
        <w:t>核实</w:t>
      </w:r>
      <w:r>
        <w:rPr>
          <w:rFonts w:hint="eastAsia" w:ascii="仿宋_GB2312" w:hAnsi="仿宋_GB2312" w:eastAsia="仿宋_GB2312" w:cs="仿宋_GB2312"/>
          <w:sz w:val="28"/>
          <w:szCs w:val="28"/>
          <w:highlight w:val="none"/>
        </w:rPr>
        <w:t>确认无误后，</w:t>
      </w:r>
      <w:r>
        <w:rPr>
          <w:rFonts w:hint="eastAsia" w:ascii="仿宋_GB2312" w:hAnsi="仿宋_GB2312" w:eastAsia="仿宋_GB2312" w:cs="仿宋_GB2312"/>
          <w:sz w:val="28"/>
          <w:szCs w:val="28"/>
          <w:highlight w:val="none"/>
          <w:lang w:val="en-US" w:eastAsia="zh-CN"/>
        </w:rPr>
        <w:t>乙方</w:t>
      </w:r>
      <w:r>
        <w:rPr>
          <w:rFonts w:hint="eastAsia" w:ascii="仿宋_GB2312" w:hAnsi="仿宋_GB2312" w:eastAsia="仿宋_GB2312" w:cs="仿宋_GB2312"/>
          <w:sz w:val="28"/>
          <w:szCs w:val="28"/>
          <w:highlight w:val="none"/>
        </w:rPr>
        <w:t>开具正式税务发票，甲方收到发票后</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个工作日内付款。最终结算金额不超过项目预算金额（项目预算金额：</w:t>
      </w:r>
      <w:r>
        <w:rPr>
          <w:rFonts w:hint="eastAsia" w:ascii="仿宋_GB2312" w:hAnsi="仿宋_GB2312" w:eastAsia="仿宋_GB2312" w:cs="仿宋_GB2312"/>
          <w:sz w:val="28"/>
          <w:szCs w:val="28"/>
          <w:highlight w:val="none"/>
          <w:lang w:val="en-US" w:eastAsia="zh-CN"/>
        </w:rPr>
        <w:t>600000.00</w:t>
      </w:r>
      <w:r>
        <w:rPr>
          <w:rFonts w:hint="eastAsia" w:ascii="仿宋_GB2312" w:hAnsi="仿宋_GB2312" w:eastAsia="仿宋_GB2312" w:cs="仿宋_GB2312"/>
          <w:sz w:val="28"/>
          <w:szCs w:val="28"/>
          <w:highlight w:val="none"/>
        </w:rPr>
        <w:t>元）。乙方拒不开票或者开票不符合甲方要求的，甲方有权拒不付款且不承担任何违约责任。</w:t>
      </w:r>
    </w:p>
    <w:p w14:paraId="5FB5ECFA">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3）付款方式：银行转账，账户信息如下：</w:t>
      </w:r>
    </w:p>
    <w:p w14:paraId="3AF1DB68">
      <w:pPr>
        <w:keepNext w:val="0"/>
        <w:keepLines w:val="0"/>
        <w:pageBreakBefore w:val="0"/>
        <w:kinsoku/>
        <w:wordWrap/>
        <w:overflowPunct/>
        <w:topLinePunct w:val="0"/>
        <w:autoSpaceDE/>
        <w:autoSpaceDN/>
        <w:bidi w:val="0"/>
        <w:adjustRightInd/>
        <w:snapToGrid/>
        <w:spacing w:line="500" w:lineRule="exact"/>
        <w:ind w:left="559" w:leftChars="266" w:right="0" w:rightChars="0" w:firstLine="0" w:firstLineChars="0"/>
        <w:jc w:val="left"/>
        <w:textAlignment w:val="auto"/>
        <w:rPr>
          <w:rFonts w:hint="eastAsia" w:ascii="仿宋_GB2312" w:hAnsi="仿宋_GB2312" w:eastAsia="仿宋_GB2312" w:cs="仿宋_GB2312"/>
          <w:b/>
          <w:bCs/>
          <w:color w:val="333333"/>
          <w:kern w:val="0"/>
          <w:sz w:val="28"/>
          <w:szCs w:val="28"/>
          <w:highlight w:val="none"/>
        </w:rPr>
      </w:pPr>
      <w:r>
        <w:rPr>
          <w:rFonts w:hint="eastAsia" w:ascii="仿宋_GB2312" w:hAnsi="仿宋_GB2312" w:eastAsia="仿宋_GB2312" w:cs="仿宋_GB2312"/>
          <w:sz w:val="28"/>
          <w:szCs w:val="28"/>
          <w:highlight w:val="none"/>
        </w:rPr>
        <w:t>单位全称：</w:t>
      </w:r>
      <w:r>
        <w:rPr>
          <w:rFonts w:hint="eastAsia" w:ascii="仿宋_GB2312" w:hAnsi="仿宋_GB2312" w:eastAsia="仿宋_GB2312" w:cs="仿宋_GB2312"/>
          <w:sz w:val="28"/>
          <w:szCs w:val="28"/>
          <w:highlight w:val="none"/>
        </w:rPr>
        <w:cr/>
      </w:r>
      <w:r>
        <w:rPr>
          <w:rFonts w:hint="eastAsia" w:ascii="仿宋_GB2312" w:hAnsi="仿宋_GB2312" w:eastAsia="仿宋_GB2312" w:cs="仿宋_GB2312"/>
          <w:sz w:val="28"/>
          <w:szCs w:val="28"/>
          <w:highlight w:val="none"/>
        </w:rPr>
        <w:t>地址：</w:t>
      </w:r>
      <w:r>
        <w:rPr>
          <w:rFonts w:hint="eastAsia" w:ascii="仿宋_GB2312" w:hAnsi="仿宋_GB2312" w:eastAsia="仿宋_GB2312" w:cs="仿宋_GB2312"/>
          <w:sz w:val="28"/>
          <w:szCs w:val="28"/>
          <w:highlight w:val="none"/>
        </w:rPr>
        <w:cr/>
      </w:r>
      <w:r>
        <w:rPr>
          <w:rFonts w:hint="eastAsia" w:ascii="仿宋_GB2312" w:hAnsi="仿宋_GB2312" w:eastAsia="仿宋_GB2312" w:cs="仿宋_GB2312"/>
          <w:sz w:val="28"/>
          <w:szCs w:val="28"/>
          <w:highlight w:val="none"/>
        </w:rPr>
        <w:t>开户行：</w:t>
      </w:r>
      <w:r>
        <w:rPr>
          <w:rFonts w:hint="eastAsia" w:ascii="仿宋_GB2312" w:hAnsi="仿宋_GB2312" w:eastAsia="仿宋_GB2312" w:cs="仿宋_GB2312"/>
          <w:sz w:val="28"/>
          <w:szCs w:val="28"/>
          <w:highlight w:val="none"/>
        </w:rPr>
        <w:cr/>
      </w:r>
      <w:r>
        <w:rPr>
          <w:rFonts w:hint="eastAsia" w:ascii="仿宋_GB2312" w:hAnsi="仿宋_GB2312" w:eastAsia="仿宋_GB2312" w:cs="仿宋_GB2312"/>
          <w:sz w:val="28"/>
          <w:szCs w:val="28"/>
          <w:highlight w:val="none"/>
        </w:rPr>
        <w:t>帐号：</w:t>
      </w:r>
      <w:r>
        <w:rPr>
          <w:rFonts w:hint="eastAsia" w:ascii="仿宋_GB2312" w:hAnsi="仿宋_GB2312" w:eastAsia="仿宋_GB2312" w:cs="仿宋_GB2312"/>
          <w:sz w:val="28"/>
          <w:szCs w:val="28"/>
          <w:highlight w:val="none"/>
        </w:rPr>
        <w:cr/>
      </w:r>
      <w:r>
        <w:rPr>
          <w:rFonts w:hint="eastAsia" w:ascii="仿宋_GB2312" w:hAnsi="仿宋_GB2312" w:eastAsia="仿宋_GB2312" w:cs="仿宋_GB2312"/>
          <w:sz w:val="28"/>
          <w:szCs w:val="28"/>
          <w:highlight w:val="none"/>
        </w:rPr>
        <w:t>4、服务周期：</w:t>
      </w:r>
    </w:p>
    <w:p w14:paraId="3058AEDF">
      <w:pPr>
        <w:keepNext w:val="0"/>
        <w:keepLines w:val="0"/>
        <w:pageBreakBefore w:val="0"/>
        <w:widowControl/>
        <w:kinsoku/>
        <w:overflowPunct/>
        <w:topLinePunct w:val="0"/>
        <w:autoSpaceDE/>
        <w:autoSpaceDN/>
        <w:bidi w:val="0"/>
        <w:adjustRightInd/>
        <w:snapToGrid/>
        <w:spacing w:line="500" w:lineRule="exact"/>
        <w:ind w:left="0" w:leftChars="0" w:right="0" w:rightChars="0"/>
        <w:jc w:val="left"/>
        <w:rPr>
          <w:rFonts w:hint="eastAsia" w:ascii="仿宋_GB2312" w:hAnsi="仿宋_GB2312" w:eastAsia="仿宋_GB2312" w:cs="仿宋_GB2312"/>
          <w:b/>
          <w:sz w:val="28"/>
          <w:szCs w:val="28"/>
          <w:highlight w:val="none"/>
        </w:rPr>
      </w:pPr>
      <w:r>
        <w:rPr>
          <w:rFonts w:hint="eastAsia" w:ascii="仿宋_GB2312" w:hAnsi="仿宋_GB2312" w:eastAsia="仿宋_GB2312" w:cs="仿宋_GB2312"/>
          <w:b/>
          <w:bCs/>
          <w:color w:val="333333"/>
          <w:kern w:val="0"/>
          <w:sz w:val="28"/>
          <w:szCs w:val="28"/>
          <w:highlight w:val="none"/>
        </w:rPr>
        <w:t>第二条：常用</w:t>
      </w:r>
      <w:r>
        <w:rPr>
          <w:rFonts w:hint="eastAsia" w:ascii="仿宋_GB2312" w:hAnsi="仿宋_GB2312" w:eastAsia="仿宋_GB2312" w:cs="仿宋_GB2312"/>
          <w:b/>
          <w:sz w:val="28"/>
          <w:szCs w:val="28"/>
          <w:highlight w:val="none"/>
        </w:rPr>
        <w:t>材质工艺要求：</w:t>
      </w:r>
    </w:p>
    <w:p w14:paraId="3245C3B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2"/>
          <w:sz w:val="28"/>
          <w:szCs w:val="28"/>
          <w:lang w:val="en-US" w:eastAsia="zh-CN" w:bidi="ar-SA"/>
        </w:rPr>
        <w:t>1)</w:t>
      </w:r>
      <w:r>
        <w:rPr>
          <w:rFonts w:hint="eastAsia" w:ascii="仿宋_GB2312" w:hAnsi="仿宋_GB2312" w:eastAsia="仿宋_GB2312" w:cs="仿宋_GB2312"/>
          <w:sz w:val="28"/>
          <w:szCs w:val="28"/>
          <w:highlight w:val="none"/>
        </w:rPr>
        <w:t>地标线及地贴：专业级弱溶剂防水车贴+斜纹地板膜；</w:t>
      </w:r>
    </w:p>
    <w:p w14:paraId="0E6F810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2"/>
          <w:sz w:val="28"/>
          <w:szCs w:val="28"/>
          <w:lang w:val="en-US" w:eastAsia="zh-CN" w:bidi="ar-SA"/>
        </w:rPr>
        <w:t>2)</w:t>
      </w:r>
      <w:r>
        <w:rPr>
          <w:rFonts w:hint="eastAsia" w:ascii="仿宋_GB2312" w:hAnsi="仿宋_GB2312" w:eastAsia="仿宋_GB2312" w:cs="仿宋_GB2312"/>
          <w:sz w:val="28"/>
          <w:szCs w:val="28"/>
          <w:highlight w:val="none"/>
        </w:rPr>
        <w:t>写真材料（海报、展架画面、板材画面、温馨提示贴等）：弱溶剂背胶、PP背胶合成纸、弱溶剂双淋相纸、弱溶剂可移除背+细亚冷裱膜；</w:t>
      </w:r>
    </w:p>
    <w:p w14:paraId="05CCDCB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2"/>
          <w:sz w:val="28"/>
          <w:szCs w:val="28"/>
          <w:lang w:val="en-US" w:eastAsia="zh-CN" w:bidi="ar-SA"/>
        </w:rPr>
        <w:t>3)</w:t>
      </w:r>
      <w:r>
        <w:rPr>
          <w:rFonts w:hint="eastAsia" w:ascii="仿宋_GB2312" w:hAnsi="仿宋_GB2312" w:eastAsia="仿宋_GB2312" w:cs="仿宋_GB2312"/>
          <w:sz w:val="28"/>
          <w:szCs w:val="28"/>
          <w:highlight w:val="none"/>
        </w:rPr>
        <w:t>铝合金边框：（制度、价格公示、健康宣教宣传栏、展架）25mm半圆可开启铝合金边框、40mm可开启铝合金边框、600x900mm铝合金海报架、900x1200mm铝合金海报架+KT板或PVC板；</w:t>
      </w:r>
    </w:p>
    <w:p w14:paraId="5BBA487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2"/>
          <w:sz w:val="28"/>
          <w:szCs w:val="28"/>
          <w:lang w:val="en-US" w:eastAsia="zh-CN" w:bidi="ar-SA"/>
        </w:rPr>
        <w:t>4)</w:t>
      </w:r>
      <w:r>
        <w:rPr>
          <w:rFonts w:hint="eastAsia" w:ascii="仿宋_GB2312" w:hAnsi="仿宋_GB2312" w:eastAsia="仿宋_GB2312" w:cs="仿宋_GB2312"/>
          <w:sz w:val="28"/>
          <w:szCs w:val="28"/>
          <w:highlight w:val="none"/>
        </w:rPr>
        <w:t>形象墙：主体材质为16MM厚PVC</w:t>
      </w:r>
      <w:r>
        <w:rPr>
          <w:rFonts w:hint="eastAsia" w:ascii="仿宋_GB2312" w:hAnsi="仿宋_GB2312" w:eastAsia="仿宋_GB2312" w:cs="仿宋_GB2312"/>
          <w:sz w:val="28"/>
          <w:szCs w:val="28"/>
          <w:highlight w:val="none"/>
          <w:lang w:val="en-US"/>
        </w:rPr>
        <w:t>+</w:t>
      </w:r>
      <w:r>
        <w:rPr>
          <w:rFonts w:hint="eastAsia" w:ascii="仿宋_GB2312" w:hAnsi="仿宋_GB2312" w:eastAsia="仿宋_GB2312" w:cs="仿宋_GB2312"/>
          <w:sz w:val="28"/>
          <w:szCs w:val="28"/>
          <w:highlight w:val="none"/>
          <w:lang w:val="en-US" w:eastAsia="zh-CN"/>
        </w:rPr>
        <w:t>亚克力面板</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文字为亚克力水晶字或PVC烤漆字</w:t>
      </w:r>
      <w:r>
        <w:rPr>
          <w:rFonts w:hint="eastAsia" w:ascii="仿宋_GB2312" w:hAnsi="仿宋_GB2312" w:eastAsia="仿宋_GB2312" w:cs="仿宋_GB2312"/>
          <w:sz w:val="28"/>
          <w:szCs w:val="28"/>
          <w:highlight w:val="none"/>
        </w:rPr>
        <w:t>；</w:t>
      </w:r>
    </w:p>
    <w:p w14:paraId="47F6525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2"/>
          <w:sz w:val="28"/>
          <w:szCs w:val="28"/>
          <w:lang w:val="en-US" w:eastAsia="zh-CN" w:bidi="ar-SA"/>
        </w:rPr>
        <w:t>5)</w:t>
      </w:r>
      <w:r>
        <w:rPr>
          <w:rFonts w:hint="eastAsia" w:ascii="仿宋_GB2312" w:hAnsi="仿宋_GB2312" w:eastAsia="仿宋_GB2312" w:cs="仿宋_GB2312"/>
          <w:sz w:val="28"/>
          <w:szCs w:val="28"/>
          <w:highlight w:val="none"/>
        </w:rPr>
        <w:t>吊牌：</w:t>
      </w:r>
      <w:r>
        <w:rPr>
          <w:rFonts w:hint="eastAsia" w:ascii="仿宋_GB2312" w:hAnsi="仿宋_GB2312" w:eastAsia="仿宋_GB2312" w:cs="仿宋_GB2312"/>
          <w:sz w:val="28"/>
          <w:szCs w:val="28"/>
          <w:highlight w:val="none"/>
          <w:lang w:val="en-US" w:eastAsia="zh-CN"/>
        </w:rPr>
        <w:t>镀锌板烤漆丝印</w:t>
      </w:r>
      <w:r>
        <w:rPr>
          <w:rFonts w:hint="eastAsia" w:ascii="仿宋_GB2312" w:hAnsi="仿宋_GB2312" w:eastAsia="仿宋_GB2312" w:cs="仿宋_GB2312"/>
          <w:sz w:val="28"/>
          <w:szCs w:val="28"/>
          <w:highlight w:val="none"/>
        </w:rPr>
        <w:t>；</w:t>
      </w:r>
    </w:p>
    <w:p w14:paraId="197838E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2"/>
          <w:sz w:val="28"/>
          <w:szCs w:val="28"/>
          <w:lang w:val="en-US" w:eastAsia="zh-CN" w:bidi="ar-SA"/>
        </w:rPr>
        <w:t>6)</w:t>
      </w:r>
      <w:r>
        <w:rPr>
          <w:rFonts w:hint="eastAsia" w:ascii="仿宋_GB2312" w:hAnsi="仿宋_GB2312" w:eastAsia="仿宋_GB2312" w:cs="仿宋_GB2312"/>
          <w:sz w:val="28"/>
          <w:szCs w:val="28"/>
          <w:highlight w:val="none"/>
        </w:rPr>
        <w:t>喷绘：（宣传栏、楼面吊幅、墙面），材质为国标550喷绘、刀刮布、黑白布，卷材UV。</w:t>
      </w:r>
    </w:p>
    <w:p w14:paraId="1586341D">
      <w:pPr>
        <w:keepNext w:val="0"/>
        <w:keepLines w:val="0"/>
        <w:pageBreakBefore w:val="0"/>
        <w:kinsoku/>
        <w:overflowPunct/>
        <w:topLinePunct w:val="0"/>
        <w:autoSpaceDE/>
        <w:autoSpaceDN/>
        <w:bidi w:val="0"/>
        <w:adjustRightInd/>
        <w:snapToGrid/>
        <w:spacing w:line="500" w:lineRule="exact"/>
        <w:ind w:left="0" w:leftChars="0" w:right="0" w:rightChars="0"/>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color w:val="333333"/>
          <w:kern w:val="0"/>
          <w:sz w:val="28"/>
          <w:szCs w:val="28"/>
          <w:highlight w:val="none"/>
        </w:rPr>
        <w:t>第三条：标识设计制作安装的时间与交付方式</w:t>
      </w:r>
    </w:p>
    <w:p w14:paraId="55514622">
      <w:pPr>
        <w:keepNext w:val="0"/>
        <w:keepLines w:val="0"/>
        <w:pageBreakBefore w:val="0"/>
        <w:widowControl/>
        <w:kinsoku/>
        <w:overflowPunct/>
        <w:topLinePunct w:val="0"/>
        <w:autoSpaceDE/>
        <w:autoSpaceDN/>
        <w:bidi w:val="0"/>
        <w:adjustRightInd/>
        <w:snapToGrid/>
        <w:spacing w:line="500" w:lineRule="exact"/>
        <w:ind w:left="0" w:leftChars="0" w:right="0" w:rightChars="0" w:firstLine="64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乙方收到甲方的制作需求，需在双方约定时间</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rPr>
        <w:t>日内完成设计、制作及安装事宜，上述每一个事宜完成后经甲方书面确认验收合格，因甲方反复提出修改意见导致乙方工作不能按时完成时，乙方可申请延期，延期须经甲方书面同意。</w:t>
      </w:r>
    </w:p>
    <w:p w14:paraId="5B21C4F5">
      <w:pPr>
        <w:keepNext w:val="0"/>
        <w:keepLines w:val="0"/>
        <w:pageBreakBefore w:val="0"/>
        <w:widowControl/>
        <w:kinsoku/>
        <w:overflowPunct/>
        <w:topLinePunct w:val="0"/>
        <w:autoSpaceDE/>
        <w:autoSpaceDN/>
        <w:bidi w:val="0"/>
        <w:adjustRightInd/>
        <w:snapToGrid/>
        <w:spacing w:line="500" w:lineRule="exact"/>
        <w:ind w:left="0" w:leftChars="0" w:right="0" w:rightChars="0"/>
        <w:jc w:val="left"/>
        <w:rPr>
          <w:rFonts w:hint="eastAsia" w:ascii="仿宋_GB2312" w:hAnsi="仿宋_GB2312" w:eastAsia="仿宋_GB2312" w:cs="仿宋_GB2312"/>
          <w:b/>
          <w:bCs/>
          <w:color w:val="000000"/>
          <w:kern w:val="0"/>
          <w:sz w:val="28"/>
          <w:szCs w:val="28"/>
          <w:highlight w:val="none"/>
        </w:rPr>
      </w:pPr>
      <w:r>
        <w:rPr>
          <w:rFonts w:hint="eastAsia" w:ascii="仿宋_GB2312" w:hAnsi="仿宋_GB2312" w:eastAsia="仿宋_GB2312" w:cs="仿宋_GB2312"/>
          <w:b/>
          <w:bCs/>
          <w:color w:val="000000"/>
          <w:kern w:val="0"/>
          <w:sz w:val="28"/>
          <w:szCs w:val="28"/>
          <w:highlight w:val="none"/>
        </w:rPr>
        <w:t>第四条</w:t>
      </w:r>
      <w:r>
        <w:rPr>
          <w:rFonts w:hint="eastAsia" w:ascii="仿宋_GB2312" w:hAnsi="仿宋_GB2312" w:eastAsia="仿宋_GB2312" w:cs="仿宋_GB2312"/>
          <w:b/>
          <w:bCs/>
          <w:color w:val="333333"/>
          <w:kern w:val="0"/>
          <w:sz w:val="28"/>
          <w:szCs w:val="28"/>
          <w:highlight w:val="none"/>
        </w:rPr>
        <w:t>：</w:t>
      </w:r>
      <w:r>
        <w:rPr>
          <w:rFonts w:hint="eastAsia" w:ascii="仿宋_GB2312" w:hAnsi="仿宋_GB2312" w:eastAsia="仿宋_GB2312" w:cs="仿宋_GB2312"/>
          <w:b/>
          <w:bCs/>
          <w:color w:val="000000"/>
          <w:kern w:val="0"/>
          <w:sz w:val="28"/>
          <w:szCs w:val="28"/>
          <w:highlight w:val="none"/>
        </w:rPr>
        <w:t>质量承诺及质保和后期维护</w:t>
      </w:r>
    </w:p>
    <w:p w14:paraId="73E2B24A">
      <w:pPr>
        <w:keepNext w:val="0"/>
        <w:keepLines w:val="0"/>
        <w:pageBreakBefore w:val="0"/>
        <w:widowControl/>
        <w:kinsoku/>
        <w:overflowPunct/>
        <w:topLinePunct w:val="0"/>
        <w:autoSpaceDE/>
        <w:autoSpaceDN/>
        <w:bidi w:val="0"/>
        <w:adjustRightInd/>
        <w:snapToGrid/>
        <w:spacing w:line="500" w:lineRule="exact"/>
        <w:ind w:left="0" w:leftChars="0" w:right="0" w:rightChars="0" w:firstLine="64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1、乙方由专人负责对接甲方，严格遵照医院VI标准精心设计排版，经甲方书面确认后方可制作，图纸文件未经甲方书面同意，乙方不得对外泄露和使用。</w:t>
      </w:r>
    </w:p>
    <w:p w14:paraId="2AE0F8AE">
      <w:pPr>
        <w:keepNext w:val="0"/>
        <w:keepLines w:val="0"/>
        <w:pageBreakBefore w:val="0"/>
        <w:widowControl/>
        <w:kinsoku/>
        <w:overflowPunct/>
        <w:topLinePunct w:val="0"/>
        <w:autoSpaceDE/>
        <w:autoSpaceDN/>
        <w:bidi w:val="0"/>
        <w:adjustRightInd/>
        <w:snapToGrid/>
        <w:spacing w:line="500" w:lineRule="exact"/>
        <w:ind w:left="0" w:leftChars="0" w:right="0" w:rightChars="0" w:firstLine="64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2、制作采用的材质及辅料符合国家环保标准和</w:t>
      </w:r>
      <w:r>
        <w:rPr>
          <w:rFonts w:hint="eastAsia" w:ascii="仿宋_GB2312" w:hAnsi="仿宋_GB2312" w:eastAsia="仿宋_GB2312" w:cs="仿宋_GB2312"/>
          <w:color w:val="000000"/>
          <w:kern w:val="0"/>
          <w:sz w:val="28"/>
          <w:szCs w:val="28"/>
          <w:highlight w:val="none"/>
          <w:lang w:val="en-US" w:eastAsia="zh-CN"/>
        </w:rPr>
        <w:t>磋商</w:t>
      </w:r>
      <w:r>
        <w:rPr>
          <w:rFonts w:hint="eastAsia" w:ascii="仿宋_GB2312" w:hAnsi="仿宋_GB2312" w:eastAsia="仿宋_GB2312" w:cs="仿宋_GB2312"/>
          <w:color w:val="000000"/>
          <w:kern w:val="0"/>
          <w:sz w:val="28"/>
          <w:szCs w:val="28"/>
          <w:highlight w:val="none"/>
        </w:rPr>
        <w:t>文件要求的标准，如出现任何质量问题，乙方应无条件重新制作安装。</w:t>
      </w:r>
    </w:p>
    <w:p w14:paraId="05D9E4A7">
      <w:pPr>
        <w:keepNext w:val="0"/>
        <w:keepLines w:val="0"/>
        <w:pageBreakBefore w:val="0"/>
        <w:widowControl/>
        <w:kinsoku/>
        <w:overflowPunct/>
        <w:topLinePunct w:val="0"/>
        <w:autoSpaceDE/>
        <w:autoSpaceDN/>
        <w:bidi w:val="0"/>
        <w:adjustRightInd/>
        <w:snapToGrid/>
        <w:spacing w:line="500" w:lineRule="exact"/>
        <w:ind w:right="0" w:rightChars="0" w:firstLine="560" w:firstLineChars="20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rPr>
        <w:t>、乙方负责将物料运抵甲方指定地点，物料均应按照标准保护措施进行包装，确保物料安全无损运抵项目现场。经甲方验收合格后，乙方负责安装，安装尽量做到不妨碍甲方正常运作，安装完成后清理现场，不留垃圾。</w:t>
      </w:r>
    </w:p>
    <w:p w14:paraId="70A83A9D">
      <w:pPr>
        <w:keepNext w:val="0"/>
        <w:keepLines w:val="0"/>
        <w:pageBreakBefore w:val="0"/>
        <w:widowControl/>
        <w:kinsoku/>
        <w:overflowPunct/>
        <w:topLinePunct w:val="0"/>
        <w:autoSpaceDE/>
        <w:autoSpaceDN/>
        <w:bidi w:val="0"/>
        <w:adjustRightInd/>
        <w:snapToGrid/>
        <w:spacing w:line="500" w:lineRule="exact"/>
        <w:ind w:left="0" w:leftChars="0" w:right="0" w:rightChars="0" w:firstLine="420" w:firstLineChars="1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4、甲方根据实际成果验收评定。</w:t>
      </w:r>
      <w:r>
        <w:rPr>
          <w:rFonts w:hint="eastAsia" w:ascii="仿宋_GB2312" w:hAnsi="仿宋_GB2312" w:eastAsia="仿宋_GB2312" w:cs="仿宋_GB2312"/>
          <w:sz w:val="28"/>
          <w:szCs w:val="28"/>
          <w:highlight w:val="none"/>
        </w:rPr>
        <w:t>验收合格后质保时间为</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color w:val="000000"/>
          <w:kern w:val="0"/>
          <w:sz w:val="28"/>
          <w:szCs w:val="28"/>
          <w:highlight w:val="none"/>
        </w:rPr>
        <w:t>（人为破坏或自然灾害不在保修范围之内）</w:t>
      </w:r>
      <w:r>
        <w:rPr>
          <w:rFonts w:hint="eastAsia" w:ascii="仿宋_GB2312" w:hAnsi="仿宋_GB2312" w:eastAsia="仿宋_GB2312" w:cs="仿宋_GB2312"/>
          <w:sz w:val="28"/>
          <w:szCs w:val="28"/>
          <w:highlight w:val="none"/>
        </w:rPr>
        <w:t>。质保期间，出现可修复的质量问题，由乙方免费修理。确系质量问题造成的无法修复，乙方向甲方赔偿等值费用，产生的后果由乙方承担。</w:t>
      </w:r>
    </w:p>
    <w:p w14:paraId="0C9A3F97">
      <w:pPr>
        <w:keepNext w:val="0"/>
        <w:keepLines w:val="0"/>
        <w:pageBreakBefore w:val="0"/>
        <w:widowControl/>
        <w:kinsoku/>
        <w:overflowPunct/>
        <w:topLinePunct w:val="0"/>
        <w:autoSpaceDE/>
        <w:autoSpaceDN/>
        <w:bidi w:val="0"/>
        <w:adjustRightInd/>
        <w:snapToGrid/>
        <w:spacing w:line="500" w:lineRule="exact"/>
        <w:ind w:left="0" w:leftChars="0" w:right="0" w:rightChars="0" w:firstLine="138" w:firstLineChars="49"/>
        <w:jc w:val="left"/>
        <w:rPr>
          <w:rFonts w:hint="eastAsia" w:ascii="仿宋_GB2312" w:hAnsi="仿宋_GB2312" w:eastAsia="仿宋_GB2312" w:cs="仿宋_GB2312"/>
          <w:b/>
          <w:bCs/>
          <w:color w:val="333333"/>
          <w:kern w:val="0"/>
          <w:sz w:val="28"/>
          <w:szCs w:val="28"/>
          <w:highlight w:val="none"/>
        </w:rPr>
      </w:pPr>
      <w:r>
        <w:rPr>
          <w:rFonts w:hint="eastAsia" w:ascii="仿宋_GB2312" w:hAnsi="仿宋_GB2312" w:eastAsia="仿宋_GB2312" w:cs="仿宋_GB2312"/>
          <w:b/>
          <w:bCs/>
          <w:color w:val="333333"/>
          <w:kern w:val="0"/>
          <w:sz w:val="28"/>
          <w:szCs w:val="28"/>
          <w:highlight w:val="none"/>
        </w:rPr>
        <w:t xml:space="preserve">第五条：双方的权利和义务 </w:t>
      </w:r>
    </w:p>
    <w:p w14:paraId="3804C401">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1、甲方在约定期限内要求乙方提交有关物料设计制作方案，经由甲方书面确认后协助组织实施。</w:t>
      </w:r>
    </w:p>
    <w:p w14:paraId="76ADE41A">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2、乙方在组织安装时可要求甲方配合协调提供便利。</w:t>
      </w:r>
    </w:p>
    <w:p w14:paraId="6CDC431D">
      <w:pPr>
        <w:keepNext w:val="0"/>
        <w:keepLines w:val="0"/>
        <w:pageBreakBefore w:val="0"/>
        <w:tabs>
          <w:tab w:val="right" w:leader="hyphen" w:pos="8504"/>
        </w:tabs>
        <w:kinsoku/>
        <w:overflowPunct/>
        <w:topLinePunct w:val="0"/>
        <w:autoSpaceDE/>
        <w:autoSpaceDN/>
        <w:bidi w:val="0"/>
        <w:adjustRightInd/>
        <w:snapToGrid/>
        <w:spacing w:line="500" w:lineRule="exact"/>
        <w:ind w:left="0" w:leftChars="0" w:right="0" w:rightChars="0" w:firstLine="560" w:firstLineChars="200"/>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sz w:val="28"/>
          <w:szCs w:val="28"/>
          <w:highlight w:val="none"/>
        </w:rPr>
        <w:t>3、乙方应遵守安全生产有关管理规定，</w:t>
      </w:r>
      <w:r>
        <w:rPr>
          <w:rFonts w:hint="eastAsia" w:ascii="仿宋_GB2312" w:hAnsi="仿宋_GB2312" w:eastAsia="仿宋_GB2312" w:cs="仿宋_GB2312"/>
          <w:color w:val="000000"/>
          <w:kern w:val="0"/>
          <w:sz w:val="28"/>
          <w:szCs w:val="28"/>
          <w:highlight w:val="none"/>
        </w:rPr>
        <w:t>接受甲方的全程监督</w:t>
      </w:r>
      <w:r>
        <w:rPr>
          <w:rFonts w:hint="eastAsia" w:ascii="仿宋_GB2312" w:hAnsi="仿宋_GB2312" w:eastAsia="仿宋_GB2312" w:cs="仿宋_GB2312"/>
          <w:sz w:val="28"/>
          <w:szCs w:val="28"/>
          <w:highlight w:val="none"/>
        </w:rPr>
        <w:t>，安装时采取必要的安全防护措施，消除事故隐患。由于乙方安全措施不力造成事故的责任和因此发生的费用，由乙方自行承担。</w:t>
      </w:r>
      <w:r>
        <w:rPr>
          <w:rFonts w:hint="eastAsia" w:ascii="仿宋_GB2312" w:hAnsi="仿宋_GB2312" w:eastAsia="仿宋_GB2312" w:cs="仿宋_GB2312"/>
          <w:color w:val="000000"/>
          <w:kern w:val="0"/>
          <w:sz w:val="28"/>
          <w:szCs w:val="28"/>
          <w:highlight w:val="none"/>
        </w:rPr>
        <w:t>若甲方发现乙方施工中出现违规问题，乙方应即刻给予答复并及时处理，否则，由此产生的经济损失和后果由乙方承担。若因此造成甲方损失的，乙方应当承担全部赔偿责任。</w:t>
      </w:r>
    </w:p>
    <w:p w14:paraId="47106C39">
      <w:pPr>
        <w:keepNext w:val="0"/>
        <w:keepLines w:val="0"/>
        <w:pageBreakBefore w:val="0"/>
        <w:tabs>
          <w:tab w:val="right" w:leader="hyphen" w:pos="8504"/>
        </w:tabs>
        <w:kinsoku/>
        <w:overflowPunct/>
        <w:topLinePunct w:val="0"/>
        <w:autoSpaceDE/>
        <w:autoSpaceDN/>
        <w:bidi w:val="0"/>
        <w:adjustRightInd/>
        <w:snapToGrid/>
        <w:spacing w:line="500" w:lineRule="exact"/>
        <w:ind w:left="0" w:leftChars="0" w:right="0" w:rightChars="0"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rPr>
        <w:t>4、</w:t>
      </w:r>
      <w:r>
        <w:rPr>
          <w:rFonts w:hint="eastAsia" w:ascii="仿宋_GB2312" w:hAnsi="仿宋_GB2312" w:eastAsia="仿宋_GB2312" w:cs="仿宋_GB2312"/>
          <w:sz w:val="28"/>
          <w:szCs w:val="28"/>
          <w:highlight w:val="none"/>
        </w:rPr>
        <w:t>乙方不得将其在本合同中的权利及义务转让或托付给任何第三方，否则甲方有权随时解除合同，要求乙方承担对甲方造成的损失，且乙方应当按照本合同第六条承担违约责任。</w:t>
      </w:r>
    </w:p>
    <w:p w14:paraId="54AF49D3">
      <w:pPr>
        <w:keepNext w:val="0"/>
        <w:keepLines w:val="0"/>
        <w:pageBreakBefore w:val="0"/>
        <w:widowControl/>
        <w:kinsoku/>
        <w:overflowPunct/>
        <w:topLinePunct w:val="0"/>
        <w:autoSpaceDE/>
        <w:autoSpaceDN/>
        <w:bidi w:val="0"/>
        <w:adjustRightInd/>
        <w:snapToGrid/>
        <w:spacing w:line="500" w:lineRule="exact"/>
        <w:ind w:left="0" w:leftChars="0" w:right="0" w:rightChars="0" w:firstLine="141" w:firstLineChars="50"/>
        <w:jc w:val="left"/>
        <w:rPr>
          <w:rFonts w:hint="eastAsia" w:ascii="仿宋_GB2312" w:hAnsi="仿宋_GB2312" w:eastAsia="仿宋_GB2312" w:cs="仿宋_GB2312"/>
          <w:b/>
          <w:bCs/>
          <w:color w:val="333333"/>
          <w:kern w:val="0"/>
          <w:sz w:val="28"/>
          <w:szCs w:val="28"/>
          <w:highlight w:val="none"/>
        </w:rPr>
      </w:pPr>
      <w:r>
        <w:rPr>
          <w:rFonts w:hint="eastAsia" w:ascii="仿宋_GB2312" w:hAnsi="仿宋_GB2312" w:eastAsia="仿宋_GB2312" w:cs="仿宋_GB2312"/>
          <w:b/>
          <w:bCs/>
          <w:color w:val="333333"/>
          <w:kern w:val="0"/>
          <w:sz w:val="28"/>
          <w:szCs w:val="28"/>
          <w:highlight w:val="none"/>
        </w:rPr>
        <w:t xml:space="preserve">第六条：违约责任 </w:t>
      </w:r>
    </w:p>
    <w:p w14:paraId="7DB3E17D">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1.按《中华人民共和国民法典》中的相关条款执行。</w:t>
      </w:r>
    </w:p>
    <w:p w14:paraId="5BD1701E">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2.若乙方未按合同约定时间交付产品，每逾期一天，甲方有权按最终实际结算金额的1%扣除违约金。若乙方逾期交货超过30日，甲方有权</w:t>
      </w:r>
      <w:r>
        <w:rPr>
          <w:rFonts w:hint="eastAsia" w:ascii="仿宋_GB2312" w:hAnsi="仿宋_GB2312" w:eastAsia="仿宋_GB2312" w:cs="仿宋_GB2312"/>
          <w:sz w:val="28"/>
          <w:szCs w:val="28"/>
          <w:highlight w:val="none"/>
        </w:rPr>
        <w:t>解除本合同</w:t>
      </w:r>
      <w:r>
        <w:rPr>
          <w:rFonts w:hint="eastAsia" w:ascii="仿宋_GB2312" w:hAnsi="仿宋_GB2312" w:eastAsia="仿宋_GB2312" w:cs="仿宋_GB2312"/>
          <w:color w:val="333333"/>
          <w:kern w:val="0"/>
          <w:sz w:val="28"/>
          <w:szCs w:val="28"/>
          <w:highlight w:val="none"/>
        </w:rPr>
        <w:t>要求乙方退回已付款项，合同自书面解除通知送达（即使拒收）乙方之日起解除，乙方应按实际结算金额的30%向甲方支付违约金，如违约金不足以弥补甲方损失的，乙方还应继续赔偿。</w:t>
      </w:r>
    </w:p>
    <w:p w14:paraId="3B36C270">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3.乙方未按合同</w:t>
      </w:r>
      <w:r>
        <w:rPr>
          <w:rFonts w:hint="eastAsia" w:ascii="仿宋_GB2312" w:hAnsi="仿宋_GB2312" w:eastAsia="仿宋_GB2312" w:cs="仿宋_GB2312"/>
          <w:color w:val="333333"/>
          <w:kern w:val="0"/>
          <w:sz w:val="28"/>
          <w:szCs w:val="28"/>
          <w:highlight w:val="none"/>
          <w:lang w:val="en-US"/>
        </w:rPr>
        <w:t>要求</w:t>
      </w:r>
      <w:r>
        <w:rPr>
          <w:rFonts w:hint="eastAsia" w:ascii="仿宋_GB2312" w:hAnsi="仿宋_GB2312" w:eastAsia="仿宋_GB2312" w:cs="仿宋_GB2312"/>
          <w:color w:val="333333"/>
          <w:kern w:val="0"/>
          <w:sz w:val="28"/>
          <w:szCs w:val="28"/>
          <w:highlight w:val="none"/>
        </w:rPr>
        <w:t>标准提供产品或产品质量不能满足要求，乙方必须在</w:t>
      </w:r>
      <w:r>
        <w:rPr>
          <w:rFonts w:hint="eastAsia" w:ascii="仿宋_GB2312" w:hAnsi="仿宋_GB2312" w:eastAsia="仿宋_GB2312" w:cs="仿宋_GB2312"/>
          <w:color w:val="333333"/>
          <w:kern w:val="0"/>
          <w:sz w:val="28"/>
          <w:szCs w:val="28"/>
          <w:highlight w:val="none"/>
          <w:lang w:val="en-US" w:eastAsia="zh-CN"/>
        </w:rPr>
        <w:t>甲方要求的</w:t>
      </w:r>
      <w:r>
        <w:rPr>
          <w:rFonts w:hint="eastAsia" w:ascii="仿宋_GB2312" w:hAnsi="仿宋_GB2312" w:eastAsia="仿宋_GB2312" w:cs="仿宋_GB2312"/>
          <w:color w:val="333333"/>
          <w:kern w:val="0"/>
          <w:sz w:val="28"/>
          <w:szCs w:val="28"/>
          <w:highlight w:val="none"/>
        </w:rPr>
        <w:t>时间内无条件更换产品，提高技术，完善质量，否则，甲方有权解除合同，解除合同书面通知书到达乙方之日视为合同已解除，并按以下两种方式追究乙方的违约责任：</w:t>
      </w:r>
    </w:p>
    <w:p w14:paraId="69825933">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（1）乙方赔偿甲方解除合同的全部损失（包括但不限于重新采购产生的费用、合同未履行导致标识不能按规划交付使用可能产生的费用及其它由此造成的违约损失）；</w:t>
      </w:r>
    </w:p>
    <w:p w14:paraId="617932F1">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（2）乙方支付甲方违约金，违约金为最终实际结算金额的30%，同时对乙方的违约行为报监管机构进行相应的处罚。</w:t>
      </w:r>
    </w:p>
    <w:p w14:paraId="0D24342A">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4.任何一方因不可抗力原因不能履行协议时，应尽快通知对方，双方均设法补偿。如仍无法履约协议，可协商延缓或撤销协议，双方责任免除。</w:t>
      </w:r>
    </w:p>
    <w:p w14:paraId="416AF36F">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5、乙方不得将本合同约定的工作转包或分包给他人，否则甲方有权随时单方解除本合同，合同自书面解除通知到达乙方之日起解除，且乙方应当向甲方支付最终实际结算总金额的30%作为违约金。</w:t>
      </w:r>
    </w:p>
    <w:p w14:paraId="5C7626B7">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6、在质保期内，乙方未按照合同约定履行售后服务义务的，甲方有权自行或委托第三方进行维修，由此产生的费用由乙方承担，同时乙方应按照实际结算金额的30%向甲方支付违约金。</w:t>
      </w:r>
    </w:p>
    <w:p w14:paraId="3208084C">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7、本合同执行过程中，如有因不可抗力因素影响有关条款之执行的，应由双方协商，妥善解决，在双方达成一致意见的基础上而中止合同或改变合同的有关条款的不视为违约。</w:t>
      </w:r>
    </w:p>
    <w:p w14:paraId="461D1240">
      <w:pPr>
        <w:keepNext w:val="0"/>
        <w:keepLines w:val="0"/>
        <w:pageBreakBefore w:val="0"/>
        <w:widowControl/>
        <w:kinsoku/>
        <w:overflowPunct/>
        <w:topLinePunct w:val="0"/>
        <w:autoSpaceDE/>
        <w:autoSpaceDN/>
        <w:bidi w:val="0"/>
        <w:adjustRightInd/>
        <w:snapToGrid/>
        <w:spacing w:line="500" w:lineRule="exact"/>
        <w:ind w:left="0" w:leftChars="0" w:right="0" w:rightChars="0"/>
        <w:rPr>
          <w:rFonts w:hint="eastAsia" w:ascii="仿宋_GB2312" w:hAnsi="仿宋_GB2312" w:eastAsia="仿宋_GB2312" w:cs="仿宋_GB2312"/>
          <w:b/>
          <w:bCs/>
          <w:color w:val="333333"/>
          <w:kern w:val="0"/>
          <w:sz w:val="28"/>
          <w:szCs w:val="28"/>
          <w:highlight w:val="none"/>
        </w:rPr>
      </w:pPr>
      <w:r>
        <w:rPr>
          <w:rFonts w:hint="eastAsia" w:ascii="仿宋_GB2312" w:hAnsi="仿宋_GB2312" w:eastAsia="仿宋_GB2312" w:cs="仿宋_GB2312"/>
          <w:b/>
          <w:bCs/>
          <w:color w:val="333333"/>
          <w:kern w:val="0"/>
          <w:sz w:val="28"/>
          <w:szCs w:val="28"/>
          <w:highlight w:val="none"/>
        </w:rPr>
        <w:t>第七条：安全责任</w:t>
      </w:r>
    </w:p>
    <w:p w14:paraId="57CA5E47">
      <w:pPr>
        <w:keepNext w:val="0"/>
        <w:keepLines w:val="0"/>
        <w:pageBreakBefore w:val="0"/>
        <w:widowControl/>
        <w:kinsoku/>
        <w:overflowPunct/>
        <w:topLinePunct w:val="0"/>
        <w:autoSpaceDE/>
        <w:autoSpaceDN/>
        <w:bidi w:val="0"/>
        <w:adjustRightInd/>
        <w:snapToGrid/>
        <w:spacing w:line="500" w:lineRule="exact"/>
        <w:ind w:left="0" w:leftChars="0" w:right="0" w:rightChars="0" w:firstLine="64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1、乙方在甲方场所内的所有标识系统载体的悬挂和安装，必须确保在安装和使用过程的安全性，做好安全保护措施，如造成安装人员、甲方工作人员或第三人或甲方财产损失、人身伤亡的，由乙方负责一切安全事故和经济赔偿责任，与甲方无关。若因此导致甲方损失的，乙方承担全部赔偿责任（包括但不限于甲方可能支出的律师费、保全费、交通费、诉讼费、对第三人的赔偿等费用）。</w:t>
      </w:r>
    </w:p>
    <w:p w14:paraId="0BAAF165">
      <w:pPr>
        <w:keepNext w:val="0"/>
        <w:keepLines w:val="0"/>
        <w:pageBreakBefore w:val="0"/>
        <w:widowControl/>
        <w:kinsoku/>
        <w:overflowPunct/>
        <w:topLinePunct w:val="0"/>
        <w:autoSpaceDE/>
        <w:autoSpaceDN/>
        <w:bidi w:val="0"/>
        <w:adjustRightInd/>
        <w:snapToGrid/>
        <w:spacing w:line="500" w:lineRule="exact"/>
        <w:ind w:left="0" w:leftChars="0" w:right="0" w:rightChars="0" w:firstLine="64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2、乙方所安装的所有标识系统载体在使用过程中发生脱落（除自然灾害、或甲方拆除外）从而发生安全事故，造成甲方工作人员或第三人人身伤害或财产损失的，由此而导致的一切安全责任和经济赔偿责任由乙方承担。若因此导致甲方损失的，乙方承担全部赔偿责任（包括但不限于甲方可能支出的律师费、保全费、交通费、诉讼费、对第三人的赔偿等费用）。</w:t>
      </w:r>
    </w:p>
    <w:p w14:paraId="35CDF707">
      <w:pPr>
        <w:keepNext w:val="0"/>
        <w:keepLines w:val="0"/>
        <w:pageBreakBefore w:val="0"/>
        <w:widowControl/>
        <w:kinsoku/>
        <w:overflowPunct/>
        <w:topLinePunct w:val="0"/>
        <w:autoSpaceDE/>
        <w:autoSpaceDN/>
        <w:bidi w:val="0"/>
        <w:adjustRightInd/>
        <w:snapToGrid/>
        <w:spacing w:line="500" w:lineRule="exact"/>
        <w:ind w:left="0" w:leftChars="0" w:right="0" w:rightChars="0" w:firstLine="64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3、乙方应遵守安全生产有关管理规定，接受甲方的全程监督。若甲方发现乙方工作中出现违规问题，乙方应即刻给予答复并及时妥善处理完毕，否则由此产生的经济损失和后果由乙方自行承担，构成违约的，还应承担违约责任。</w:t>
      </w:r>
    </w:p>
    <w:p w14:paraId="78A48FC6">
      <w:pPr>
        <w:keepNext w:val="0"/>
        <w:keepLines w:val="0"/>
        <w:pageBreakBefore w:val="0"/>
        <w:widowControl/>
        <w:kinsoku/>
        <w:overflowPunct/>
        <w:topLinePunct w:val="0"/>
        <w:autoSpaceDE/>
        <w:autoSpaceDN/>
        <w:bidi w:val="0"/>
        <w:adjustRightInd/>
        <w:snapToGrid/>
        <w:spacing w:line="500" w:lineRule="exact"/>
        <w:ind w:left="0" w:leftChars="0" w:right="0" w:rightChars="0" w:firstLine="132" w:firstLineChars="47"/>
        <w:rPr>
          <w:rFonts w:hint="eastAsia" w:ascii="仿宋_GB2312" w:hAnsi="仿宋_GB2312" w:eastAsia="仿宋_GB2312" w:cs="仿宋_GB2312"/>
          <w:b/>
          <w:bCs/>
          <w:color w:val="333333"/>
          <w:kern w:val="0"/>
          <w:sz w:val="28"/>
          <w:szCs w:val="28"/>
          <w:highlight w:val="none"/>
        </w:rPr>
      </w:pPr>
      <w:r>
        <w:rPr>
          <w:rFonts w:hint="eastAsia" w:ascii="仿宋_GB2312" w:hAnsi="仿宋_GB2312" w:eastAsia="仿宋_GB2312" w:cs="仿宋_GB2312"/>
          <w:b/>
          <w:bCs/>
          <w:color w:val="333333"/>
          <w:kern w:val="0"/>
          <w:sz w:val="28"/>
          <w:szCs w:val="28"/>
          <w:highlight w:val="none"/>
        </w:rPr>
        <w:t>第八条：知识产权及保密条款</w:t>
      </w:r>
    </w:p>
    <w:p w14:paraId="3144C8A4">
      <w:pPr>
        <w:keepNext w:val="0"/>
        <w:keepLines w:val="0"/>
        <w:pageBreakBefore w:val="0"/>
        <w:widowControl/>
        <w:kinsoku/>
        <w:overflowPunct/>
        <w:topLinePunct w:val="0"/>
        <w:autoSpaceDE/>
        <w:autoSpaceDN/>
        <w:bidi w:val="0"/>
        <w:adjustRightInd/>
        <w:snapToGrid/>
        <w:spacing w:line="500" w:lineRule="exact"/>
        <w:ind w:left="0" w:leftChars="0" w:right="0" w:rightChars="0" w:firstLine="640" w:firstLineChars="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1、乙方保证其为甲方设计制作的标识不存在任何侵犯第三方知识产权的情形。如因乙方原因导致甲方遭受第三方关于知识产权侵权的索赔、诉讼或其他法律纠纷，乙方应承担全部法律责任，并赔偿甲方因此遭受的全部损失（包括但不限于甲方的全部经济损失及甲方可能支出的律师费、保全费、交通费、诉讼费、对第三人的赔偿等费用）。</w:t>
      </w:r>
    </w:p>
    <w:p w14:paraId="46DE86AF">
      <w:pPr>
        <w:keepNext w:val="0"/>
        <w:keepLines w:val="0"/>
        <w:pageBreakBefore w:val="0"/>
        <w:widowControl/>
        <w:kinsoku/>
        <w:overflowPunct/>
        <w:topLinePunct w:val="0"/>
        <w:autoSpaceDE/>
        <w:autoSpaceDN/>
        <w:bidi w:val="0"/>
        <w:adjustRightInd/>
        <w:snapToGrid/>
        <w:spacing w:line="500" w:lineRule="exact"/>
        <w:ind w:left="0" w:leftChars="0" w:right="0" w:rightChars="0" w:firstLine="64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2、双方应对在合同履行过程中知悉的对方商业秘密、技术秘密等予以保密，未经对方书面同意，不得向任何第三方披露或使用。保密期限自合同生效之日起至合同终止后1年。</w:t>
      </w:r>
    </w:p>
    <w:p w14:paraId="3FB390B9">
      <w:pPr>
        <w:keepNext w:val="0"/>
        <w:keepLines w:val="0"/>
        <w:pageBreakBefore w:val="0"/>
        <w:widowControl/>
        <w:kinsoku/>
        <w:overflowPunct/>
        <w:topLinePunct w:val="0"/>
        <w:autoSpaceDE/>
        <w:autoSpaceDN/>
        <w:bidi w:val="0"/>
        <w:adjustRightInd/>
        <w:snapToGrid/>
        <w:spacing w:line="500" w:lineRule="exact"/>
        <w:ind w:left="0" w:leftChars="0" w:right="0" w:rightChars="0" w:firstLine="0" w:firstLineChars="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b/>
          <w:bCs/>
          <w:color w:val="333333"/>
          <w:kern w:val="0"/>
          <w:sz w:val="28"/>
          <w:szCs w:val="28"/>
          <w:highlight w:val="none"/>
        </w:rPr>
        <w:t xml:space="preserve">第九条：附则 </w:t>
      </w:r>
    </w:p>
    <w:p w14:paraId="467E7D6E">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1、双方可对本合同的条款进行补充，以书面形式签订补充协议。补充协议与本合同具有同等法律效力。</w:t>
      </w:r>
    </w:p>
    <w:p w14:paraId="0D0BC032">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2、本合同和补充协议中未规定的事宜，均遵照中华人民共和国有关法律、法规和规章执行。</w:t>
      </w:r>
    </w:p>
    <w:p w14:paraId="7BADB9A2">
      <w:pPr>
        <w:widowControl/>
        <w:spacing w:line="500" w:lineRule="exact"/>
        <w:ind w:firstLine="560" w:firstLineChars="200"/>
        <w:jc w:val="left"/>
        <w:rPr>
          <w:rFonts w:hint="eastAsia" w:ascii="仿宋_GB2312" w:hAnsi="仿宋_GB2312" w:eastAsia="仿宋_GB2312" w:cs="仿宋_GB2312"/>
          <w:color w:val="333333"/>
          <w:kern w:val="0"/>
          <w:sz w:val="28"/>
          <w:szCs w:val="28"/>
        </w:rPr>
      </w:pPr>
      <w:r>
        <w:rPr>
          <w:rFonts w:hint="eastAsia" w:ascii="仿宋_GB2312" w:hAnsi="仿宋_GB2312" w:eastAsia="仿宋_GB2312" w:cs="仿宋_GB2312"/>
          <w:color w:val="333333"/>
          <w:kern w:val="0"/>
          <w:sz w:val="28"/>
          <w:szCs w:val="28"/>
        </w:rPr>
        <w:t>3、本合同壹式</w:t>
      </w:r>
      <w:r>
        <w:rPr>
          <w:rFonts w:hint="eastAsia" w:ascii="仿宋_GB2312" w:hAnsi="仿宋_GB2312" w:eastAsia="仿宋_GB2312" w:cs="仿宋_GB2312"/>
          <w:color w:val="333333"/>
          <w:kern w:val="0"/>
          <w:sz w:val="28"/>
          <w:szCs w:val="28"/>
          <w:lang w:eastAsia="zh-CN"/>
        </w:rPr>
        <w:t>陆</w:t>
      </w:r>
      <w:r>
        <w:rPr>
          <w:rFonts w:hint="eastAsia" w:ascii="仿宋_GB2312" w:hAnsi="仿宋_GB2312" w:eastAsia="仿宋_GB2312" w:cs="仿宋_GB2312"/>
          <w:color w:val="333333"/>
          <w:kern w:val="0"/>
          <w:sz w:val="28"/>
          <w:szCs w:val="28"/>
        </w:rPr>
        <w:t>份，甲方执</w:t>
      </w:r>
      <w:r>
        <w:rPr>
          <w:rFonts w:hint="eastAsia" w:ascii="仿宋_GB2312" w:hAnsi="仿宋_GB2312" w:eastAsia="仿宋_GB2312" w:cs="仿宋_GB2312"/>
          <w:color w:val="333333"/>
          <w:kern w:val="0"/>
          <w:sz w:val="28"/>
          <w:szCs w:val="28"/>
          <w:lang w:eastAsia="zh-CN"/>
        </w:rPr>
        <w:t>伍</w:t>
      </w:r>
      <w:r>
        <w:rPr>
          <w:rFonts w:hint="eastAsia" w:ascii="仿宋_GB2312" w:hAnsi="仿宋_GB2312" w:eastAsia="仿宋_GB2312" w:cs="仿宋_GB2312"/>
          <w:color w:val="333333"/>
          <w:kern w:val="0"/>
          <w:sz w:val="28"/>
          <w:szCs w:val="28"/>
        </w:rPr>
        <w:t>份，乙方执</w:t>
      </w:r>
      <w:r>
        <w:rPr>
          <w:rFonts w:hint="eastAsia" w:ascii="仿宋_GB2312" w:hAnsi="仿宋_GB2312" w:eastAsia="仿宋_GB2312" w:cs="仿宋_GB2312"/>
          <w:color w:val="333333"/>
          <w:kern w:val="0"/>
          <w:sz w:val="28"/>
          <w:szCs w:val="28"/>
          <w:lang w:eastAsia="zh-CN"/>
        </w:rPr>
        <w:t>壹</w:t>
      </w:r>
      <w:r>
        <w:rPr>
          <w:rFonts w:hint="eastAsia" w:ascii="仿宋_GB2312" w:hAnsi="仿宋_GB2312" w:eastAsia="仿宋_GB2312" w:cs="仿宋_GB2312"/>
          <w:color w:val="333333"/>
          <w:kern w:val="0"/>
          <w:sz w:val="28"/>
          <w:szCs w:val="28"/>
        </w:rPr>
        <w:t>份，均具同等法律效力。</w:t>
      </w:r>
    </w:p>
    <w:p w14:paraId="0D7E5AD1">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4、甲乙双方如因履行本合同发生纠纷，应当友好协商解决，协商不成的，甲乙双方任何一方均可向甲方所在地人民法院提请诉讼，依法解决。</w:t>
      </w:r>
    </w:p>
    <w:p w14:paraId="219EC104">
      <w:pPr>
        <w:keepNext w:val="0"/>
        <w:keepLines w:val="0"/>
        <w:pageBreakBefore w:val="0"/>
        <w:widowControl/>
        <w:tabs>
          <w:tab w:val="left" w:pos="7281"/>
        </w:tabs>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lang w:eastAsia="zh-CN"/>
        </w:rPr>
      </w:pPr>
      <w:r>
        <w:rPr>
          <w:rFonts w:hint="eastAsia" w:ascii="仿宋_GB2312" w:hAnsi="仿宋_GB2312" w:eastAsia="仿宋_GB2312" w:cs="仿宋_GB2312"/>
          <w:color w:val="333333"/>
          <w:kern w:val="0"/>
          <w:sz w:val="28"/>
          <w:szCs w:val="28"/>
          <w:highlight w:val="none"/>
        </w:rPr>
        <w:t>5、本合同自甲乙双方签字盖章之日起生效。</w:t>
      </w:r>
      <w:r>
        <w:rPr>
          <w:rFonts w:hint="eastAsia" w:ascii="仿宋_GB2312" w:hAnsi="仿宋_GB2312" w:eastAsia="仿宋_GB2312" w:cs="仿宋_GB2312"/>
          <w:color w:val="333333"/>
          <w:kern w:val="0"/>
          <w:sz w:val="28"/>
          <w:szCs w:val="28"/>
          <w:highlight w:val="none"/>
          <w:lang w:eastAsia="zh-CN"/>
        </w:rPr>
        <w:tab/>
      </w:r>
    </w:p>
    <w:p w14:paraId="76B50486">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p>
    <w:p w14:paraId="7D184FE7">
      <w:pPr>
        <w:keepNext w:val="0"/>
        <w:keepLines w:val="0"/>
        <w:pageBreakBefore w:val="0"/>
        <w:kinsoku/>
        <w:overflowPunct/>
        <w:topLinePunct w:val="0"/>
        <w:autoSpaceDE/>
        <w:autoSpaceDN/>
        <w:bidi w:val="0"/>
        <w:adjustRightInd/>
        <w:snapToGrid/>
        <w:spacing w:line="500" w:lineRule="exact"/>
        <w:ind w:left="6159" w:leftChars="266" w:right="0" w:rightChars="0" w:hanging="5600" w:hangingChars="20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333333"/>
          <w:kern w:val="0"/>
          <w:sz w:val="28"/>
          <w:szCs w:val="28"/>
          <w:highlight w:val="none"/>
        </w:rPr>
        <w:t>甲方：</w:t>
      </w:r>
      <w:r>
        <w:rPr>
          <w:rFonts w:hint="eastAsia" w:ascii="仿宋_GB2312" w:hAnsi="仿宋_GB2312" w:eastAsia="仿宋_GB2312" w:cs="仿宋_GB2312"/>
          <w:sz w:val="28"/>
          <w:szCs w:val="28"/>
          <w:highlight w:val="none"/>
        </w:rPr>
        <w:t xml:space="preserve">西安市儿童医院       </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color w:val="333333"/>
          <w:kern w:val="0"/>
          <w:sz w:val="28"/>
          <w:szCs w:val="28"/>
          <w:highlight w:val="none"/>
        </w:rPr>
        <w:t>乙方：</w:t>
      </w:r>
    </w:p>
    <w:p w14:paraId="17213B6C">
      <w:pPr>
        <w:keepNext w:val="0"/>
        <w:keepLines w:val="0"/>
        <w:pageBreakBefore w:val="0"/>
        <w:kinsoku/>
        <w:overflowPunct/>
        <w:topLinePunct w:val="0"/>
        <w:autoSpaceDE/>
        <w:autoSpaceDN/>
        <w:bidi w:val="0"/>
        <w:adjustRightInd/>
        <w:snapToGrid/>
        <w:spacing w:line="500" w:lineRule="exact"/>
        <w:ind w:left="6160" w:leftChars="0" w:right="0" w:rightChars="0" w:hanging="6160" w:hangingChars="2200"/>
        <w:jc w:val="left"/>
        <w:rPr>
          <w:rFonts w:hint="eastAsia" w:ascii="仿宋_GB2312" w:hAnsi="仿宋_GB2312" w:eastAsia="仿宋_GB2312" w:cs="仿宋_GB2312"/>
          <w:sz w:val="28"/>
          <w:szCs w:val="28"/>
          <w:highlight w:val="none"/>
        </w:rPr>
      </w:pPr>
    </w:p>
    <w:p w14:paraId="7244D772">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 xml:space="preserve">法定代表人：          </w:t>
      </w:r>
      <w:r>
        <w:rPr>
          <w:rFonts w:hint="eastAsia" w:ascii="仿宋_GB2312" w:hAnsi="仿宋_GB2312" w:eastAsia="仿宋_GB2312" w:cs="仿宋_GB2312"/>
          <w:color w:val="333333"/>
          <w:kern w:val="0"/>
          <w:sz w:val="28"/>
          <w:szCs w:val="28"/>
          <w:highlight w:val="none"/>
          <w:lang w:val="en-US" w:eastAsia="zh-CN"/>
        </w:rPr>
        <w:t xml:space="preserve">             </w:t>
      </w:r>
      <w:r>
        <w:rPr>
          <w:rFonts w:hint="eastAsia" w:ascii="仿宋_GB2312" w:hAnsi="仿宋_GB2312" w:eastAsia="仿宋_GB2312" w:cs="仿宋_GB2312"/>
          <w:color w:val="333333"/>
          <w:kern w:val="0"/>
          <w:sz w:val="28"/>
          <w:szCs w:val="28"/>
          <w:highlight w:val="none"/>
        </w:rPr>
        <w:t>法定代表人：</w:t>
      </w:r>
    </w:p>
    <w:p w14:paraId="7327BA47">
      <w:pPr>
        <w:keepNext w:val="0"/>
        <w:keepLines w:val="0"/>
        <w:pageBreakBefore w:val="0"/>
        <w:widowControl/>
        <w:kinsoku/>
        <w:overflowPunct/>
        <w:topLinePunct w:val="0"/>
        <w:autoSpaceDE/>
        <w:autoSpaceDN/>
        <w:bidi w:val="0"/>
        <w:adjustRightInd/>
        <w:snapToGrid/>
        <w:spacing w:line="500" w:lineRule="exact"/>
        <w:ind w:left="0" w:leftChars="0" w:right="0" w:rightChars="0" w:firstLine="560" w:firstLineChars="200"/>
        <w:jc w:val="left"/>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lang w:val="en-US" w:eastAsia="zh-CN"/>
        </w:rPr>
        <w:t>经办人：                           经办人：</w:t>
      </w:r>
    </w:p>
    <w:p w14:paraId="45AC5857">
      <w:pPr>
        <w:keepNext w:val="0"/>
        <w:keepLines w:val="0"/>
        <w:pageBreakBefore w:val="0"/>
        <w:tabs>
          <w:tab w:val="left" w:pos="480"/>
        </w:tabs>
        <w:kinsoku/>
        <w:overflowPunct/>
        <w:topLinePunct w:val="0"/>
        <w:autoSpaceDE/>
        <w:autoSpaceDN/>
        <w:bidi w:val="0"/>
        <w:adjustRightInd/>
        <w:snapToGrid/>
        <w:spacing w:line="500" w:lineRule="exact"/>
        <w:ind w:left="0" w:leftChars="0" w:right="0" w:rightChars="0" w:firstLine="560" w:firstLineChars="200"/>
        <w:rPr>
          <w:rFonts w:hint="eastAsia" w:ascii="仿宋_GB2312" w:hAnsi="仿宋_GB2312" w:eastAsia="仿宋_GB2312" w:cs="仿宋_GB2312"/>
          <w:color w:val="333333"/>
          <w:kern w:val="0"/>
          <w:sz w:val="28"/>
          <w:szCs w:val="28"/>
          <w:highlight w:val="none"/>
        </w:rPr>
      </w:pPr>
      <w:r>
        <w:rPr>
          <w:rFonts w:hint="eastAsia" w:ascii="仿宋_GB2312" w:hAnsi="仿宋_GB2312" w:eastAsia="仿宋_GB2312" w:cs="仿宋_GB2312"/>
          <w:color w:val="333333"/>
          <w:kern w:val="0"/>
          <w:sz w:val="28"/>
          <w:szCs w:val="28"/>
          <w:highlight w:val="none"/>
        </w:rPr>
        <w:t>日期：</w:t>
      </w:r>
      <w:r>
        <w:rPr>
          <w:rFonts w:hint="eastAsia" w:ascii="仿宋_GB2312" w:hAnsi="仿宋_GB2312" w:eastAsia="仿宋_GB2312" w:cs="仿宋_GB2312"/>
          <w:color w:val="333333"/>
          <w:kern w:val="0"/>
          <w:sz w:val="28"/>
          <w:szCs w:val="28"/>
          <w:highlight w:val="none"/>
          <w:lang w:val="en-US" w:eastAsia="zh-CN"/>
        </w:rPr>
        <w:t xml:space="preserve">  </w:t>
      </w:r>
      <w:r>
        <w:rPr>
          <w:rFonts w:hint="eastAsia" w:ascii="仿宋_GB2312" w:hAnsi="仿宋_GB2312" w:eastAsia="仿宋_GB2312" w:cs="仿宋_GB2312"/>
          <w:color w:val="333333"/>
          <w:kern w:val="0"/>
          <w:sz w:val="28"/>
          <w:szCs w:val="28"/>
          <w:highlight w:val="none"/>
        </w:rPr>
        <w:t>年</w:t>
      </w:r>
      <w:r>
        <w:rPr>
          <w:rFonts w:hint="eastAsia" w:ascii="仿宋_GB2312" w:hAnsi="仿宋_GB2312" w:eastAsia="仿宋_GB2312" w:cs="仿宋_GB2312"/>
          <w:color w:val="333333"/>
          <w:kern w:val="0"/>
          <w:sz w:val="28"/>
          <w:szCs w:val="28"/>
          <w:highlight w:val="none"/>
          <w:lang w:val="en-US" w:eastAsia="zh-CN"/>
        </w:rPr>
        <w:t xml:space="preserve">  </w:t>
      </w:r>
      <w:r>
        <w:rPr>
          <w:rFonts w:hint="eastAsia" w:ascii="仿宋_GB2312" w:hAnsi="仿宋_GB2312" w:eastAsia="仿宋_GB2312" w:cs="仿宋_GB2312"/>
          <w:color w:val="333333"/>
          <w:kern w:val="0"/>
          <w:sz w:val="28"/>
          <w:szCs w:val="28"/>
          <w:highlight w:val="none"/>
        </w:rPr>
        <w:t>月</w:t>
      </w:r>
      <w:r>
        <w:rPr>
          <w:rFonts w:hint="eastAsia" w:ascii="仿宋_GB2312" w:hAnsi="仿宋_GB2312" w:eastAsia="仿宋_GB2312" w:cs="仿宋_GB2312"/>
          <w:color w:val="333333"/>
          <w:kern w:val="0"/>
          <w:sz w:val="28"/>
          <w:szCs w:val="28"/>
          <w:highlight w:val="none"/>
          <w:lang w:val="en-US" w:eastAsia="zh-CN"/>
        </w:rPr>
        <w:t xml:space="preserve">   </w:t>
      </w:r>
      <w:r>
        <w:rPr>
          <w:rFonts w:hint="eastAsia" w:ascii="仿宋_GB2312" w:hAnsi="仿宋_GB2312" w:eastAsia="仿宋_GB2312" w:cs="仿宋_GB2312"/>
          <w:color w:val="333333"/>
          <w:kern w:val="0"/>
          <w:sz w:val="28"/>
          <w:szCs w:val="28"/>
          <w:highlight w:val="none"/>
        </w:rPr>
        <w:t>日</w:t>
      </w:r>
      <w:r>
        <w:rPr>
          <w:rFonts w:hint="eastAsia" w:ascii="仿宋_GB2312" w:hAnsi="仿宋_GB2312" w:eastAsia="仿宋_GB2312" w:cs="仿宋_GB2312"/>
          <w:color w:val="333333"/>
          <w:kern w:val="0"/>
          <w:sz w:val="28"/>
          <w:szCs w:val="28"/>
          <w:highlight w:val="none"/>
          <w:lang w:val="en-US" w:eastAsia="zh-CN"/>
        </w:rPr>
        <w:t xml:space="preserve">   </w:t>
      </w:r>
      <w:r>
        <w:rPr>
          <w:rFonts w:hint="eastAsia" w:ascii="仿宋_GB2312" w:hAnsi="仿宋_GB2312" w:eastAsia="仿宋_GB2312" w:cs="仿宋_GB2312"/>
          <w:color w:val="333333"/>
          <w:kern w:val="0"/>
          <w:sz w:val="28"/>
          <w:szCs w:val="28"/>
          <w:highlight w:val="none"/>
        </w:rPr>
        <w:t xml:space="preserve">  </w:t>
      </w:r>
      <w:r>
        <w:rPr>
          <w:rFonts w:hint="eastAsia" w:ascii="仿宋_GB2312" w:hAnsi="仿宋_GB2312" w:eastAsia="仿宋_GB2312" w:cs="仿宋_GB2312"/>
          <w:color w:val="333333"/>
          <w:kern w:val="0"/>
          <w:sz w:val="28"/>
          <w:szCs w:val="28"/>
          <w:highlight w:val="none"/>
          <w:lang w:val="en-US" w:eastAsia="zh-CN"/>
        </w:rPr>
        <w:t xml:space="preserve">           </w:t>
      </w:r>
      <w:r>
        <w:rPr>
          <w:rFonts w:hint="eastAsia" w:ascii="仿宋_GB2312" w:hAnsi="仿宋_GB2312" w:eastAsia="仿宋_GB2312" w:cs="仿宋_GB2312"/>
          <w:color w:val="333333"/>
          <w:kern w:val="0"/>
          <w:sz w:val="28"/>
          <w:szCs w:val="28"/>
          <w:highlight w:val="none"/>
        </w:rPr>
        <w:t>日期：</w:t>
      </w:r>
      <w:r>
        <w:rPr>
          <w:rFonts w:hint="eastAsia" w:ascii="仿宋_GB2312" w:hAnsi="仿宋_GB2312" w:eastAsia="仿宋_GB2312" w:cs="仿宋_GB2312"/>
          <w:color w:val="333333"/>
          <w:kern w:val="0"/>
          <w:sz w:val="28"/>
          <w:szCs w:val="28"/>
          <w:highlight w:val="none"/>
          <w:lang w:val="en-US" w:eastAsia="zh-CN"/>
        </w:rPr>
        <w:t xml:space="preserve">   </w:t>
      </w:r>
      <w:r>
        <w:rPr>
          <w:rFonts w:hint="eastAsia" w:ascii="仿宋_GB2312" w:hAnsi="仿宋_GB2312" w:eastAsia="仿宋_GB2312" w:cs="仿宋_GB2312"/>
          <w:color w:val="333333"/>
          <w:kern w:val="0"/>
          <w:sz w:val="28"/>
          <w:szCs w:val="28"/>
          <w:highlight w:val="none"/>
        </w:rPr>
        <w:t>年</w:t>
      </w:r>
      <w:r>
        <w:rPr>
          <w:rFonts w:hint="eastAsia" w:ascii="仿宋_GB2312" w:hAnsi="仿宋_GB2312" w:eastAsia="仿宋_GB2312" w:cs="仿宋_GB2312"/>
          <w:color w:val="333333"/>
          <w:kern w:val="0"/>
          <w:sz w:val="28"/>
          <w:szCs w:val="28"/>
          <w:highlight w:val="none"/>
          <w:lang w:val="en-US" w:eastAsia="zh-CN"/>
        </w:rPr>
        <w:t xml:space="preserve">   </w:t>
      </w:r>
      <w:r>
        <w:rPr>
          <w:rFonts w:hint="eastAsia" w:ascii="仿宋_GB2312" w:hAnsi="仿宋_GB2312" w:eastAsia="仿宋_GB2312" w:cs="仿宋_GB2312"/>
          <w:color w:val="333333"/>
          <w:kern w:val="0"/>
          <w:sz w:val="28"/>
          <w:szCs w:val="28"/>
          <w:highlight w:val="none"/>
        </w:rPr>
        <w:t>月</w:t>
      </w:r>
      <w:r>
        <w:rPr>
          <w:rFonts w:hint="eastAsia" w:ascii="仿宋_GB2312" w:hAnsi="仿宋_GB2312" w:eastAsia="仿宋_GB2312" w:cs="仿宋_GB2312"/>
          <w:color w:val="333333"/>
          <w:kern w:val="0"/>
          <w:sz w:val="28"/>
          <w:szCs w:val="28"/>
          <w:highlight w:val="none"/>
          <w:lang w:val="en-US" w:eastAsia="zh-CN"/>
        </w:rPr>
        <w:t xml:space="preserve">    </w:t>
      </w:r>
      <w:r>
        <w:rPr>
          <w:rFonts w:hint="eastAsia" w:ascii="仿宋_GB2312" w:hAnsi="仿宋_GB2312" w:eastAsia="仿宋_GB2312" w:cs="仿宋_GB2312"/>
          <w:color w:val="333333"/>
          <w:kern w:val="0"/>
          <w:sz w:val="28"/>
          <w:szCs w:val="28"/>
          <w:highlight w:val="none"/>
        </w:rPr>
        <w:t>日</w:t>
      </w:r>
    </w:p>
    <w:p w14:paraId="09914D77">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54E7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8B212E9">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18B212E9">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0A11DC"/>
    <w:rsid w:val="4A0A1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table of authorities"/>
    <w:basedOn w:val="1"/>
    <w:next w:val="1"/>
    <w:qFormat/>
    <w:uiPriority w:val="0"/>
    <w:pPr>
      <w:ind w:left="200" w:left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2026-07-08T02:58:00Z</dcterms:created>
  <dc:creator>Administrator</dc:creator>
  <cp:lastModifiedBy>Administrator</cp:lastModifiedBy>
  <dcterms:modified xsi:type="dcterms:W3CDTF">2026-07-08T03:01:53Z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D9CF2938CB9D401CA56E101E9E926827_11</vt:lpwstr>
  </property>
  <property fmtid="{D5CDD505-2E9C-101B-9397-08002B2CF9AE}" pid="4" name="KSOTemplateDocerSaveRecord">
    <vt:lpwstr>eyJoZGlkIjoiYjZiM2QxNTA3Y2FmNjJhZTBmMzM1NTUyM2JjYjQ0MDAiLCJ1c2VySWQiOiI0MjEyNjY1OTUifQ==</vt:lpwstr>
  </property>
</Properties>
</file>