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zh-CN"/>
        </w:rPr>
        <w:t>技术、服务标准和要求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725F1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注：供应商须根据磋商文件第三章3.1技术、服务标准和要求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中全部内容，</w:t>
      </w: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247D6358"/>
    <w:rsid w:val="56D437A7"/>
    <w:rsid w:val="61945001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118</Characters>
  <Lines>1</Lines>
  <Paragraphs>1</Paragraphs>
  <TotalTime>0</TotalTime>
  <ScaleCrop>false</ScaleCrop>
  <LinksUpToDate>false</LinksUpToDate>
  <CharactersWithSpaces>118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WPS_1694750927</cp:lastModifiedBy>
  <dcterms:modified xsi:type="dcterms:W3CDTF">2026-04-22T08:18:34Z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eyJoZGlkIjoiNGRmZTQ4MGNhYjJkYzY4ODI4YzhkZGFmZTY2OWVlMzAiLCJ1c2VySWQiOiIxNTMyNTc4MzYyIn0=</vt:lpwstr>
  </property>
  <property fmtid="{D5CDD505-2E9C-101B-9397-08002B2CF9AE}" pid="4" name="ICV">
    <vt:lpwstr>8A5D71F8F36D4E7C80B30BA954652B83_12</vt:lpwstr>
  </property>
</Properties>
</file>