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A89577">
      <w:pPr>
        <w:spacing w:line="360" w:lineRule="auto"/>
        <w:jc w:val="center"/>
        <w:rPr>
          <w:rFonts w:ascii="宋体" w:hAnsi="宋体" w:eastAsia="宋体"/>
          <w:b/>
          <w:bCs/>
          <w:sz w:val="36"/>
          <w:szCs w:val="36"/>
        </w:rPr>
      </w:pPr>
      <w:r>
        <w:rPr>
          <w:rFonts w:hint="eastAsia" w:ascii="宋体" w:hAnsi="宋体" w:eastAsia="宋体"/>
          <w:b/>
          <w:bCs/>
          <w:sz w:val="36"/>
          <w:szCs w:val="36"/>
        </w:rPr>
        <w:t>采购需求书</w:t>
      </w:r>
    </w:p>
    <w:tbl>
      <w:tblPr>
        <w:tblStyle w:val="10"/>
        <w:tblpPr w:leftFromText="180" w:rightFromText="180" w:vertAnchor="text" w:horzAnchor="page" w:tblpX="1519" w:tblpY="495"/>
        <w:tblOverlap w:val="never"/>
        <w:tblW w:w="90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8"/>
        <w:gridCol w:w="1590"/>
        <w:gridCol w:w="1703"/>
        <w:gridCol w:w="4909"/>
      </w:tblGrid>
      <w:tr w14:paraId="65009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808" w:type="dxa"/>
            <w:vAlign w:val="center"/>
          </w:tcPr>
          <w:p w14:paraId="2518B083">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序号</w:t>
            </w:r>
          </w:p>
        </w:tc>
        <w:tc>
          <w:tcPr>
            <w:tcW w:w="1590" w:type="dxa"/>
            <w:vAlign w:val="center"/>
          </w:tcPr>
          <w:p w14:paraId="68350049">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关键事项</w:t>
            </w:r>
          </w:p>
        </w:tc>
        <w:tc>
          <w:tcPr>
            <w:tcW w:w="6612" w:type="dxa"/>
            <w:gridSpan w:val="2"/>
            <w:vAlign w:val="center"/>
          </w:tcPr>
          <w:p w14:paraId="5B68C6AA">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b/>
                <w:bCs/>
                <w:color w:val="000000"/>
                <w:sz w:val="21"/>
                <w:szCs w:val="21"/>
                <w:highlight w:val="none"/>
              </w:rPr>
              <w:t>说明和要求</w:t>
            </w:r>
          </w:p>
        </w:tc>
      </w:tr>
      <w:tr w14:paraId="2995A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277C341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1</w:t>
            </w:r>
          </w:p>
        </w:tc>
        <w:tc>
          <w:tcPr>
            <w:tcW w:w="1590" w:type="dxa"/>
            <w:vAlign w:val="center"/>
          </w:tcPr>
          <w:p w14:paraId="39004E5B">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cs="宋体"/>
                <w:color w:val="000000"/>
                <w:sz w:val="21"/>
                <w:szCs w:val="21"/>
                <w:highlight w:val="none"/>
                <w:lang w:val="en-US" w:eastAsia="zh-CN"/>
              </w:rPr>
              <w:t>采购</w:t>
            </w:r>
            <w:r>
              <w:rPr>
                <w:rFonts w:hint="eastAsia" w:ascii="宋体" w:hAnsi="宋体" w:eastAsia="宋体" w:cs="宋体"/>
                <w:color w:val="000000"/>
                <w:sz w:val="21"/>
                <w:szCs w:val="21"/>
                <w:highlight w:val="none"/>
              </w:rPr>
              <w:t>人</w:t>
            </w:r>
          </w:p>
        </w:tc>
        <w:tc>
          <w:tcPr>
            <w:tcW w:w="6612" w:type="dxa"/>
            <w:gridSpan w:val="2"/>
            <w:vAlign w:val="center"/>
          </w:tcPr>
          <w:p w14:paraId="7644151A">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kern w:val="2"/>
                <w:sz w:val="21"/>
                <w:szCs w:val="21"/>
                <w:highlight w:val="none"/>
                <w:lang w:val="zh-TW" w:eastAsia="zh-TW" w:bidi="zh-TW"/>
              </w:rPr>
              <w:t>三原高新技术产业开发区管理委员会</w:t>
            </w:r>
          </w:p>
        </w:tc>
      </w:tr>
      <w:tr w14:paraId="1B9CB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15E32CA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2</w:t>
            </w:r>
          </w:p>
        </w:tc>
        <w:tc>
          <w:tcPr>
            <w:tcW w:w="1590" w:type="dxa"/>
            <w:vAlign w:val="center"/>
          </w:tcPr>
          <w:p w14:paraId="273A9747">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项目名称</w:t>
            </w:r>
          </w:p>
        </w:tc>
        <w:tc>
          <w:tcPr>
            <w:tcW w:w="6612" w:type="dxa"/>
            <w:gridSpan w:val="2"/>
            <w:vAlign w:val="center"/>
          </w:tcPr>
          <w:p w14:paraId="6D929428">
            <w:pPr>
              <w:pStyle w:val="15"/>
              <w:spacing w:line="240" w:lineRule="auto"/>
              <w:ind w:left="0" w:leftChars="0" w:firstLine="0" w:firstLineChars="0"/>
              <w:jc w:val="left"/>
              <w:rPr>
                <w:rFonts w:hint="default" w:ascii="宋体" w:hAnsi="宋体" w:eastAsia="宋体" w:cs="宋体"/>
                <w:color w:val="000000"/>
                <w:kern w:val="2"/>
                <w:sz w:val="21"/>
                <w:szCs w:val="21"/>
                <w:highlight w:val="none"/>
                <w:lang w:val="en-US" w:eastAsia="zh-CN" w:bidi="zh-TW"/>
              </w:rPr>
            </w:pPr>
            <w:r>
              <w:rPr>
                <w:rFonts w:hint="eastAsia" w:ascii="宋体" w:hAnsi="宋体" w:eastAsia="宋体" w:cs="宋体"/>
                <w:color w:val="000000"/>
                <w:kern w:val="2"/>
                <w:sz w:val="21"/>
                <w:szCs w:val="21"/>
                <w:highlight w:val="none"/>
                <w:lang w:val="en-US" w:eastAsia="zh-CN" w:bidi="zh-TW"/>
              </w:rPr>
              <w:t>三原高新技术产业开发区总体发展规划(2023-2035)环境影响报告书编制服务</w:t>
            </w:r>
          </w:p>
        </w:tc>
      </w:tr>
      <w:tr w14:paraId="12D23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08" w:type="dxa"/>
            <w:vAlign w:val="center"/>
          </w:tcPr>
          <w:p w14:paraId="772C0C6F">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3</w:t>
            </w:r>
          </w:p>
        </w:tc>
        <w:tc>
          <w:tcPr>
            <w:tcW w:w="1590" w:type="dxa"/>
            <w:vAlign w:val="center"/>
          </w:tcPr>
          <w:p w14:paraId="0D825A6A">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采购需求概况</w:t>
            </w:r>
          </w:p>
        </w:tc>
        <w:tc>
          <w:tcPr>
            <w:tcW w:w="6612" w:type="dxa"/>
            <w:gridSpan w:val="2"/>
            <w:vAlign w:val="center"/>
          </w:tcPr>
          <w:p w14:paraId="271ED611">
            <w:pPr>
              <w:pStyle w:val="15"/>
              <w:spacing w:line="240" w:lineRule="auto"/>
              <w:ind w:left="0" w:leftChars="0" w:firstLine="0" w:firstLineChars="0"/>
              <w:jc w:val="left"/>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kern w:val="2"/>
                <w:sz w:val="21"/>
                <w:szCs w:val="21"/>
                <w:highlight w:val="none"/>
                <w:lang w:val="en-US" w:eastAsia="zh-CN" w:bidi="zh-TW"/>
              </w:rPr>
              <w:t>三原高新技术产业开发区总体发展规划(2023-2035)环境影响报告书编制服务</w:t>
            </w:r>
            <w:r>
              <w:rPr>
                <w:rFonts w:hint="eastAsia" w:cs="宋体"/>
                <w:color w:val="000000"/>
                <w:kern w:val="2"/>
                <w:sz w:val="21"/>
                <w:szCs w:val="21"/>
                <w:highlight w:val="none"/>
                <w:lang w:val="en-US" w:eastAsia="zh-CN" w:bidi="zh-TW"/>
              </w:rPr>
              <w:t>，详见采购文件。</w:t>
            </w:r>
          </w:p>
        </w:tc>
      </w:tr>
      <w:tr w14:paraId="37C06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6D42E8CC">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4</w:t>
            </w:r>
          </w:p>
        </w:tc>
        <w:tc>
          <w:tcPr>
            <w:tcW w:w="1590" w:type="dxa"/>
            <w:vAlign w:val="center"/>
          </w:tcPr>
          <w:p w14:paraId="28413A31">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TW" w:bidi="zh-TW"/>
              </w:rPr>
            </w:pPr>
            <w:r>
              <w:rPr>
                <w:rFonts w:hint="eastAsia" w:ascii="宋体" w:hAnsi="宋体" w:eastAsia="宋体" w:cs="宋体"/>
                <w:color w:val="000000"/>
                <w:sz w:val="21"/>
                <w:szCs w:val="21"/>
                <w:highlight w:val="none"/>
              </w:rPr>
              <w:t>采购方式</w:t>
            </w:r>
          </w:p>
        </w:tc>
        <w:tc>
          <w:tcPr>
            <w:tcW w:w="6612" w:type="dxa"/>
            <w:gridSpan w:val="2"/>
            <w:vAlign w:val="center"/>
          </w:tcPr>
          <w:p w14:paraId="4F61BC2B">
            <w:pPr>
              <w:pStyle w:val="15"/>
              <w:tabs>
                <w:tab w:val="left" w:leader="underscore" w:pos="2034"/>
              </w:tabs>
              <w:spacing w:line="292" w:lineRule="exact"/>
              <w:ind w:firstLine="0" w:firstLineChars="0"/>
              <w:jc w:val="left"/>
              <w:rPr>
                <w:rFonts w:hint="default" w:ascii="宋体" w:hAnsi="宋体" w:eastAsia="宋体" w:cs="宋体"/>
                <w:bCs/>
                <w:color w:val="000000"/>
                <w:kern w:val="2"/>
                <w:sz w:val="21"/>
                <w:szCs w:val="21"/>
                <w:highlight w:val="none"/>
                <w:lang w:val="en-US" w:eastAsia="zh-CN" w:bidi="zh-TW"/>
              </w:rPr>
            </w:pPr>
            <w:r>
              <w:rPr>
                <w:rFonts w:hint="eastAsia" w:cs="宋体"/>
                <w:bCs/>
                <w:color w:val="000000"/>
                <w:sz w:val="21"/>
                <w:szCs w:val="21"/>
                <w:highlight w:val="none"/>
                <w:lang w:val="en-US" w:eastAsia="zh-CN"/>
              </w:rPr>
              <w:t>竞争性磋商</w:t>
            </w:r>
          </w:p>
        </w:tc>
      </w:tr>
      <w:tr w14:paraId="3386E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6C7B2EFA">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5</w:t>
            </w:r>
          </w:p>
        </w:tc>
        <w:tc>
          <w:tcPr>
            <w:tcW w:w="1590" w:type="dxa"/>
            <w:vAlign w:val="center"/>
          </w:tcPr>
          <w:p w14:paraId="24FFA902">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釆购预算</w:t>
            </w:r>
          </w:p>
        </w:tc>
        <w:tc>
          <w:tcPr>
            <w:tcW w:w="6612" w:type="dxa"/>
            <w:gridSpan w:val="2"/>
            <w:vAlign w:val="center"/>
          </w:tcPr>
          <w:p w14:paraId="331F03C7">
            <w:pPr>
              <w:pStyle w:val="15"/>
              <w:spacing w:line="292" w:lineRule="exact"/>
              <w:ind w:firstLine="0" w:firstLineChars="0"/>
              <w:jc w:val="left"/>
              <w:rPr>
                <w:rFonts w:hint="eastAsia" w:ascii="宋体" w:hAnsi="宋体" w:eastAsia="宋体" w:cs="宋体"/>
                <w:kern w:val="2"/>
                <w:sz w:val="21"/>
                <w:szCs w:val="21"/>
                <w:highlight w:val="none"/>
                <w:lang w:val="zh-TW" w:eastAsia="zh-TW" w:bidi="zh-TW"/>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：646,444.80元</w:t>
            </w:r>
          </w:p>
        </w:tc>
      </w:tr>
      <w:tr w14:paraId="1F947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trPr>
        <w:tc>
          <w:tcPr>
            <w:tcW w:w="808" w:type="dxa"/>
            <w:vAlign w:val="center"/>
          </w:tcPr>
          <w:p w14:paraId="20826E87">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6</w:t>
            </w:r>
          </w:p>
        </w:tc>
        <w:tc>
          <w:tcPr>
            <w:tcW w:w="1590" w:type="dxa"/>
            <w:vAlign w:val="center"/>
          </w:tcPr>
          <w:p w14:paraId="6ACC2E4A">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最高限价</w:t>
            </w:r>
          </w:p>
        </w:tc>
        <w:tc>
          <w:tcPr>
            <w:tcW w:w="6612" w:type="dxa"/>
            <w:gridSpan w:val="2"/>
            <w:vAlign w:val="center"/>
          </w:tcPr>
          <w:p w14:paraId="73BE366A">
            <w:pPr>
              <w:pStyle w:val="15"/>
              <w:spacing w:line="240" w:lineRule="auto"/>
              <w:ind w:firstLine="0" w:firstLineChars="0"/>
              <w:jc w:val="left"/>
              <w:rPr>
                <w:rFonts w:hint="eastAsia" w:ascii="宋体" w:hAnsi="宋体" w:eastAsia="宋体" w:cs="宋体"/>
                <w:kern w:val="2"/>
                <w:sz w:val="21"/>
                <w:szCs w:val="21"/>
                <w:highlight w:val="none"/>
                <w:lang w:val="zh-TW" w:eastAsia="zh-TW" w:bidi="zh-TW"/>
              </w:rPr>
            </w:pPr>
            <w:r>
              <w:rPr>
                <w:rFonts w:hint="eastAsia" w:ascii="宋体" w:hAnsi="宋体" w:eastAsia="宋体" w:cs="宋体"/>
                <w:b/>
                <w:color w:val="000000"/>
                <w:sz w:val="21"/>
                <w:szCs w:val="21"/>
                <w:highlight w:val="none"/>
              </w:rPr>
              <w:t>人民币</w:t>
            </w:r>
            <w:r>
              <w:rPr>
                <w:rFonts w:hint="eastAsia" w:cs="宋体"/>
                <w:b/>
                <w:color w:val="000000"/>
                <w:sz w:val="21"/>
                <w:szCs w:val="21"/>
                <w:highlight w:val="none"/>
                <w:lang w:eastAsia="zh-CN"/>
              </w:rPr>
              <w:t>：646,444.80元</w:t>
            </w:r>
            <w:r>
              <w:rPr>
                <w:rFonts w:hint="eastAsia" w:ascii="宋体" w:hAnsi="宋体" w:eastAsia="宋体" w:cs="宋体"/>
                <w:color w:val="000000"/>
                <w:sz w:val="21"/>
                <w:szCs w:val="21"/>
                <w:highlight w:val="none"/>
              </w:rPr>
              <w:t>供应商投标报价高于最高限价的则其投标文件将按无效文件处理。</w:t>
            </w:r>
          </w:p>
        </w:tc>
      </w:tr>
      <w:tr w14:paraId="209BA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7629C7EC">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sz w:val="21"/>
                <w:szCs w:val="21"/>
                <w:highlight w:val="none"/>
                <w:lang w:eastAsia="zh-CN"/>
              </w:rPr>
              <w:t>7</w:t>
            </w:r>
          </w:p>
        </w:tc>
        <w:tc>
          <w:tcPr>
            <w:tcW w:w="1590" w:type="dxa"/>
            <w:vAlign w:val="center"/>
          </w:tcPr>
          <w:p w14:paraId="2FBC8329">
            <w:pPr>
              <w:pStyle w:val="15"/>
              <w:spacing w:line="240" w:lineRule="auto"/>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项目性质</w:t>
            </w:r>
          </w:p>
        </w:tc>
        <w:tc>
          <w:tcPr>
            <w:tcW w:w="6612" w:type="dxa"/>
            <w:gridSpan w:val="2"/>
            <w:vAlign w:val="center"/>
          </w:tcPr>
          <w:p w14:paraId="1597E955">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bidi="zh-CN"/>
              </w:rPr>
              <w:sym w:font="Wingdings 2" w:char="0052"/>
            </w:r>
            <w:r>
              <w:rPr>
                <w:rFonts w:hint="eastAsia" w:ascii="宋体" w:hAnsi="宋体" w:eastAsia="宋体" w:cs="宋体"/>
                <w:b/>
                <w:color w:val="000000"/>
                <w:sz w:val="21"/>
                <w:szCs w:val="21"/>
                <w:highlight w:val="none"/>
              </w:rPr>
              <w:t>专门面向中小企业釆购</w:t>
            </w:r>
          </w:p>
          <w:p w14:paraId="1511D114">
            <w:pPr>
              <w:pStyle w:val="15"/>
              <w:spacing w:after="60" w:line="240" w:lineRule="auto"/>
              <w:ind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仅允许中小企业或小型、微型企业参与投标。</w:t>
            </w:r>
          </w:p>
          <w:p w14:paraId="562BAB45">
            <w:pPr>
              <w:pStyle w:val="15"/>
              <w:spacing w:after="60" w:line="240" w:lineRule="auto"/>
              <w:ind w:firstLine="0"/>
              <w:jc w:val="both"/>
              <w:rPr>
                <w:rFonts w:hint="eastAsia" w:ascii="宋体" w:hAnsi="宋体" w:eastAsia="宋体" w:cs="宋体"/>
                <w:b/>
                <w:color w:val="FF0000"/>
                <w:sz w:val="21"/>
                <w:szCs w:val="21"/>
                <w:highlight w:val="none"/>
              </w:rPr>
            </w:pPr>
            <w:r>
              <w:rPr>
                <w:rFonts w:hint="eastAsia" w:cs="宋体"/>
                <w:color w:val="000000"/>
                <w:sz w:val="21"/>
                <w:szCs w:val="21"/>
                <w:highlight w:val="none"/>
                <w:lang w:val="zh-CN" w:eastAsia="zh-CN" w:bidi="zh-CN"/>
              </w:rPr>
              <w:t>□</w:t>
            </w:r>
            <w:r>
              <w:rPr>
                <w:rFonts w:hint="eastAsia" w:ascii="宋体" w:hAnsi="宋体" w:eastAsia="宋体" w:cs="宋体"/>
                <w:b/>
                <w:color w:val="000000"/>
                <w:sz w:val="21"/>
                <w:szCs w:val="21"/>
                <w:highlight w:val="none"/>
              </w:rPr>
              <w:t>非专门面向中小企业釆购</w:t>
            </w:r>
          </w:p>
          <w:p w14:paraId="31954165">
            <w:pPr>
              <w:pStyle w:val="15"/>
              <w:spacing w:after="60" w:line="317" w:lineRule="exact"/>
              <w:ind w:firstLine="0" w:firstLineChars="0"/>
              <w:jc w:val="both"/>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对符合（财库〔2020〕46号）规定的小微企业（监狱企业视同小型、微型企业）的</w:t>
            </w:r>
            <w:r>
              <w:rPr>
                <w:rFonts w:hint="eastAsia" w:ascii="宋体" w:hAnsi="宋体" w:eastAsia="宋体" w:cs="宋体"/>
                <w:b/>
                <w:color w:val="000000"/>
                <w:sz w:val="21"/>
                <w:szCs w:val="21"/>
                <w:highlight w:val="none"/>
              </w:rPr>
              <w:t>报价给予</w:t>
            </w:r>
            <w:r>
              <w:rPr>
                <w:rFonts w:hint="eastAsia" w:ascii="宋体" w:hAnsi="宋体" w:eastAsia="宋体" w:cs="宋体"/>
                <w:b/>
                <w:color w:val="000000"/>
                <w:sz w:val="21"/>
                <w:szCs w:val="21"/>
                <w:highlight w:val="none"/>
                <w:u w:val="single"/>
              </w:rPr>
              <w:t xml:space="preserve"> </w:t>
            </w:r>
            <w:r>
              <w:rPr>
                <w:rFonts w:hint="eastAsia" w:cs="宋体"/>
                <w:b/>
                <w:color w:val="000000"/>
                <w:sz w:val="21"/>
                <w:szCs w:val="21"/>
                <w:highlight w:val="none"/>
                <w:u w:val="single"/>
                <w:lang w:val="en-US" w:eastAsia="zh-CN"/>
              </w:rPr>
              <w:t>10</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%的扣除，用扣除后的价格参加评审。</w:t>
            </w:r>
          </w:p>
        </w:tc>
      </w:tr>
      <w:tr w14:paraId="39058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8" w:type="dxa"/>
            <w:vAlign w:val="center"/>
          </w:tcPr>
          <w:p w14:paraId="57E81DC4">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8</w:t>
            </w:r>
          </w:p>
        </w:tc>
        <w:tc>
          <w:tcPr>
            <w:tcW w:w="1590" w:type="dxa"/>
            <w:vAlign w:val="center"/>
          </w:tcPr>
          <w:p w14:paraId="30B5C39B">
            <w:pPr>
              <w:pStyle w:val="15"/>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对供应商的资格要求</w:t>
            </w:r>
          </w:p>
        </w:tc>
        <w:tc>
          <w:tcPr>
            <w:tcW w:w="6612" w:type="dxa"/>
            <w:gridSpan w:val="2"/>
          </w:tcPr>
          <w:p w14:paraId="09F4C33A">
            <w:pPr>
              <w:pStyle w:val="15"/>
              <w:spacing w:after="60" w:line="317" w:lineRule="exact"/>
              <w:ind w:firstLine="0" w:firstLineChars="0"/>
              <w:jc w:val="both"/>
              <w:rPr>
                <w:rFonts w:hint="eastAsia" w:ascii="宋体" w:hAnsi="宋体" w:eastAsia="宋体" w:cs="宋体"/>
                <w:color w:val="000000"/>
                <w:sz w:val="21"/>
                <w:szCs w:val="21"/>
                <w:highlight w:val="none"/>
              </w:rPr>
            </w:pPr>
            <w:r>
              <w:rPr>
                <w:rFonts w:hint="eastAsia" w:cs="宋体"/>
                <w:color w:val="000000"/>
                <w:sz w:val="21"/>
                <w:szCs w:val="21"/>
                <w:highlight w:val="none"/>
                <w:lang w:val="en-US" w:eastAsia="zh-CN"/>
              </w:rPr>
              <w:t>&lt;1&gt;</w:t>
            </w:r>
            <w:r>
              <w:rPr>
                <w:rFonts w:hint="eastAsia" w:ascii="宋体" w:hAnsi="宋体" w:eastAsia="宋体" w:cs="宋体"/>
                <w:color w:val="000000"/>
                <w:sz w:val="21"/>
                <w:szCs w:val="21"/>
                <w:highlight w:val="none"/>
              </w:rPr>
              <w:t>满足《中华人民共和国政府采购法》第二十二条规定;</w:t>
            </w:r>
          </w:p>
          <w:p w14:paraId="12692EBA">
            <w:pPr>
              <w:pStyle w:val="15"/>
              <w:spacing w:after="60" w:line="317" w:lineRule="exact"/>
              <w:ind w:firstLine="0" w:firstLineChars="0"/>
              <w:jc w:val="both"/>
              <w:rPr>
                <w:rFonts w:hint="eastAsia" w:ascii="宋体" w:hAnsi="宋体" w:eastAsia="宋体" w:cs="宋体"/>
                <w:color w:val="000000"/>
                <w:sz w:val="21"/>
                <w:szCs w:val="21"/>
                <w:highlight w:val="none"/>
              </w:rPr>
            </w:pPr>
            <w:r>
              <w:rPr>
                <w:rFonts w:hint="eastAsia" w:cs="宋体"/>
                <w:color w:val="000000"/>
                <w:sz w:val="21"/>
                <w:szCs w:val="21"/>
                <w:highlight w:val="none"/>
                <w:lang w:val="en-US" w:eastAsia="zh-CN"/>
              </w:rPr>
              <w:t>&lt;2&gt;</w:t>
            </w:r>
            <w:r>
              <w:rPr>
                <w:rFonts w:hint="eastAsia" w:ascii="宋体" w:hAnsi="宋体" w:eastAsia="宋体" w:cs="宋体"/>
                <w:color w:val="000000"/>
                <w:sz w:val="21"/>
                <w:szCs w:val="21"/>
                <w:highlight w:val="none"/>
              </w:rPr>
              <w:t>落实政府采购政策需满足的资格要求：</w:t>
            </w:r>
          </w:p>
          <w:p w14:paraId="6E6E7670">
            <w:pPr>
              <w:pStyle w:val="15"/>
              <w:spacing w:after="60" w:line="317" w:lineRule="exact"/>
              <w:ind w:firstLine="0" w:firstLineChars="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合同包1(环境影响报告书编制)落实政府采购政策需满足的资格要求如下:</w:t>
            </w:r>
          </w:p>
          <w:p w14:paraId="6167E72D">
            <w:pPr>
              <w:pStyle w:val="15"/>
              <w:spacing w:after="60" w:line="317" w:lineRule="exact"/>
              <w:ind w:firstLine="0" w:firstLineChars="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参与的供应商服务全部由符合政策要求的中小企业承接。</w:t>
            </w:r>
          </w:p>
          <w:p w14:paraId="02435EDA">
            <w:pPr>
              <w:pStyle w:val="15"/>
              <w:spacing w:after="60" w:line="317" w:lineRule="exact"/>
              <w:ind w:firstLine="0" w:firstLineChars="0"/>
              <w:jc w:val="both"/>
              <w:rPr>
                <w:rFonts w:hint="eastAsia" w:ascii="宋体" w:hAnsi="宋体" w:eastAsia="宋体" w:cs="宋体"/>
                <w:color w:val="000000"/>
                <w:sz w:val="21"/>
                <w:szCs w:val="21"/>
                <w:highlight w:val="none"/>
              </w:rPr>
            </w:pPr>
            <w:r>
              <w:rPr>
                <w:rFonts w:hint="eastAsia" w:cs="宋体"/>
                <w:color w:val="000000"/>
                <w:sz w:val="21"/>
                <w:szCs w:val="21"/>
                <w:highlight w:val="none"/>
                <w:lang w:val="en-US" w:eastAsia="zh-CN"/>
              </w:rPr>
              <w:t>&lt;3&gt;</w:t>
            </w:r>
            <w:r>
              <w:rPr>
                <w:rFonts w:hint="eastAsia" w:ascii="宋体" w:hAnsi="宋体" w:eastAsia="宋体" w:cs="宋体"/>
                <w:color w:val="000000"/>
                <w:sz w:val="21"/>
                <w:szCs w:val="21"/>
                <w:highlight w:val="none"/>
              </w:rPr>
              <w:t>本项目的特定资格要求：</w:t>
            </w:r>
          </w:p>
          <w:p w14:paraId="255B165F">
            <w:pPr>
              <w:pStyle w:val="15"/>
              <w:spacing w:after="60" w:line="317" w:lineRule="exact"/>
              <w:ind w:firstLine="0" w:firstLineChars="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合同包1(环境影响报告书编制)特定资格要求如下:</w:t>
            </w:r>
          </w:p>
          <w:p w14:paraId="296D6B6D">
            <w:pPr>
              <w:pStyle w:val="15"/>
              <w:spacing w:after="60" w:line="317" w:lineRule="exact"/>
              <w:ind w:firstLine="0" w:firstLineChars="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(1)具有独立承担民事责任能力的法人、其他组织或自然人，营业执照、组织机构代码证、税务登记证（三证合一只提供营业执照，事业单位提供事业单位法人证书，自然人应提供身份证）合法有效；</w:t>
            </w:r>
          </w:p>
          <w:p w14:paraId="1FAE4D2C">
            <w:pPr>
              <w:pStyle w:val="15"/>
              <w:spacing w:after="60" w:line="317" w:lineRule="exact"/>
              <w:ind w:firstLine="0" w:firstLineChars="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(2)法定代表人直接参加磋商的，须出具法定代表人身份证明书（含法人身份证复印件）；法定代表人授权代表参加磋商的，须出具法定代表人授权书（附法定代表人身份证复印件及被授权人身份证复印件）；</w:t>
            </w:r>
          </w:p>
          <w:p w14:paraId="0FA3B861">
            <w:pPr>
              <w:pStyle w:val="15"/>
              <w:spacing w:after="60" w:line="317" w:lineRule="exact"/>
              <w:ind w:firstLine="0" w:firstLineChars="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(3)供应商须在环评信用平台登记备案；</w:t>
            </w:r>
          </w:p>
          <w:p w14:paraId="3B290B6D">
            <w:pPr>
              <w:pStyle w:val="15"/>
              <w:spacing w:after="60" w:line="317" w:lineRule="exact"/>
              <w:ind w:firstLine="0" w:firstLineChars="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(4)项目负责人具有环境影响评价工程师职业资格证书；</w:t>
            </w:r>
          </w:p>
          <w:p w14:paraId="59E73DD5">
            <w:pPr>
              <w:pStyle w:val="15"/>
              <w:spacing w:after="60" w:line="317" w:lineRule="exact"/>
              <w:ind w:firstLine="0" w:firstLineChars="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(5)提供2026年01月01日至响应文件提交截止时间前任意一个月已缴纳的社会保障资金缴存单据或社保机构开具的社会保险参保缴费情况证明，依法不需要缴纳社会保障资金的应提供相关文件证明；</w:t>
            </w:r>
          </w:p>
          <w:p w14:paraId="26334D06">
            <w:pPr>
              <w:pStyle w:val="15"/>
              <w:spacing w:after="60" w:line="317" w:lineRule="exact"/>
              <w:ind w:firstLine="0" w:firstLineChars="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(6)提供2026年01月01日至响应文件提交截止时间前任意一个月已缴纳的完税凭证或税务机关开具的完税证明（任意税种），依法免税的应提供相关文件证明；</w:t>
            </w:r>
          </w:p>
          <w:p w14:paraId="2530793A">
            <w:pPr>
              <w:pStyle w:val="15"/>
              <w:spacing w:after="60" w:line="317" w:lineRule="exact"/>
              <w:ind w:firstLine="0" w:firstLineChars="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拒绝被列入“中国执行信息公开网”（http://zxgk.court.gov.cn）失信被执行人名单、“信用中国”网站（www.creditchina.gov.cn）重大税收违法失信主体名单、“中国政府采购网”（www.ccgp.gov.cn）政府采购严重违法失信行为信息记录名单中的供应商参与本次政府采购活动；（磋商时，代理机构将现场查询）</w:t>
            </w:r>
          </w:p>
          <w:p w14:paraId="31D67963">
            <w:pPr>
              <w:pStyle w:val="15"/>
              <w:spacing w:after="60" w:line="317" w:lineRule="exact"/>
              <w:ind w:firstLine="0" w:firstLineChars="0"/>
              <w:jc w:val="both"/>
              <w:rPr>
                <w:rFonts w:hint="eastAsia"/>
              </w:rPr>
            </w:pPr>
            <w:r>
              <w:rPr>
                <w:rFonts w:hint="eastAsia" w:ascii="宋体" w:hAnsi="宋体" w:eastAsia="宋体" w:cs="宋体"/>
                <w:color w:val="000000"/>
                <w:sz w:val="21"/>
                <w:szCs w:val="21"/>
                <w:highlight w:val="none"/>
              </w:rPr>
              <w:t>(8)本项目不接受联合体投标。</w:t>
            </w:r>
          </w:p>
        </w:tc>
      </w:tr>
      <w:tr w14:paraId="1BCA0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Align w:val="center"/>
          </w:tcPr>
          <w:p w14:paraId="315C3006">
            <w:pPr>
              <w:pStyle w:val="15"/>
              <w:spacing w:line="240" w:lineRule="auto"/>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ascii="宋体" w:hAnsi="宋体" w:eastAsia="宋体" w:cs="宋体"/>
                <w:color w:val="000000"/>
                <w:sz w:val="21"/>
                <w:szCs w:val="21"/>
                <w:highlight w:val="none"/>
                <w:lang w:eastAsia="zh-CN"/>
              </w:rPr>
              <w:t>9</w:t>
            </w:r>
          </w:p>
        </w:tc>
        <w:tc>
          <w:tcPr>
            <w:tcW w:w="1590" w:type="dxa"/>
            <w:vAlign w:val="center"/>
          </w:tcPr>
          <w:p w14:paraId="39280E28">
            <w:pPr>
              <w:pStyle w:val="15"/>
              <w:spacing w:line="313" w:lineRule="exact"/>
              <w:ind w:firstLine="0" w:firstLineChars="0"/>
              <w:jc w:val="center"/>
              <w:rPr>
                <w:rFonts w:hint="eastAsia" w:ascii="宋体" w:hAnsi="宋体" w:eastAsia="宋体"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具体内容</w:t>
            </w:r>
          </w:p>
        </w:tc>
        <w:tc>
          <w:tcPr>
            <w:tcW w:w="6612" w:type="dxa"/>
            <w:gridSpan w:val="2"/>
            <w:vAlign w:val="center"/>
          </w:tcPr>
          <w:p w14:paraId="269A1A2D">
            <w:pPr>
              <w:pStyle w:val="15"/>
              <w:tabs>
                <w:tab w:val="left" w:leader="underscore" w:pos="3478"/>
              </w:tabs>
              <w:spacing w:line="316" w:lineRule="exact"/>
              <w:ind w:firstLine="0" w:firstLineChars="0"/>
              <w:jc w:val="center"/>
              <w:rPr>
                <w:rFonts w:hint="default" w:ascii="宋体" w:hAnsi="宋体" w:eastAsia="宋体" w:cs="宋体"/>
                <w:color w:val="000000"/>
                <w:kern w:val="2"/>
                <w:sz w:val="21"/>
                <w:szCs w:val="21"/>
                <w:highlight w:val="none"/>
                <w:lang w:val="en-US" w:eastAsia="zh-CN" w:bidi="zh-TW"/>
              </w:rPr>
            </w:pPr>
            <w:r>
              <w:rPr>
                <w:rFonts w:hint="eastAsia" w:ascii="宋体" w:hAnsi="宋体" w:eastAsia="宋体" w:cs="宋体"/>
                <w:color w:val="000000"/>
                <w:sz w:val="21"/>
                <w:szCs w:val="21"/>
                <w:highlight w:val="none"/>
              </w:rPr>
              <w:t>具体内容详见</w:t>
            </w:r>
            <w:r>
              <w:rPr>
                <w:rFonts w:hint="eastAsia" w:cs="宋体"/>
                <w:color w:val="000000"/>
                <w:sz w:val="21"/>
                <w:szCs w:val="21"/>
                <w:highlight w:val="none"/>
                <w:lang w:val="en-US" w:eastAsia="zh-CN"/>
              </w:rPr>
              <w:t>采购文件</w:t>
            </w:r>
          </w:p>
        </w:tc>
      </w:tr>
      <w:tr w14:paraId="0144B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restart"/>
            <w:vAlign w:val="center"/>
          </w:tcPr>
          <w:p w14:paraId="220DA353">
            <w:pPr>
              <w:pStyle w:val="15"/>
              <w:spacing w:line="240" w:lineRule="auto"/>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lang w:eastAsia="zh-CN"/>
              </w:rPr>
              <w:t>1</w:t>
            </w:r>
            <w:r>
              <w:rPr>
                <w:rFonts w:hint="eastAsia" w:ascii="宋体" w:hAnsi="宋体" w:eastAsia="宋体" w:cs="宋体"/>
                <w:color w:val="000000"/>
                <w:sz w:val="21"/>
                <w:szCs w:val="21"/>
                <w:highlight w:val="none"/>
              </w:rPr>
              <w:t>0</w:t>
            </w:r>
          </w:p>
        </w:tc>
        <w:tc>
          <w:tcPr>
            <w:tcW w:w="1590" w:type="dxa"/>
            <w:vMerge w:val="restart"/>
            <w:vAlign w:val="center"/>
          </w:tcPr>
          <w:p w14:paraId="407BA5CF">
            <w:pPr>
              <w:pStyle w:val="15"/>
              <w:spacing w:line="313" w:lineRule="exact"/>
              <w:ind w:firstLine="0" w:firstLineChars="0"/>
              <w:jc w:val="center"/>
              <w:rPr>
                <w:rFonts w:hint="eastAsia" w:ascii="宋体" w:hAnsi="宋体" w:eastAsia="宋体" w:cs="宋体"/>
                <w:sz w:val="21"/>
                <w:szCs w:val="21"/>
                <w:vertAlign w:val="baseline"/>
              </w:rPr>
            </w:pPr>
            <w:r>
              <w:rPr>
                <w:rFonts w:hint="eastAsia" w:ascii="宋体" w:hAnsi="宋体" w:eastAsia="宋体" w:cs="宋体"/>
                <w:color w:val="000000"/>
                <w:sz w:val="21"/>
                <w:szCs w:val="21"/>
                <w:highlight w:val="none"/>
              </w:rPr>
              <w:t>商务要求</w:t>
            </w:r>
          </w:p>
        </w:tc>
        <w:tc>
          <w:tcPr>
            <w:tcW w:w="1703" w:type="dxa"/>
            <w:vAlign w:val="center"/>
          </w:tcPr>
          <w:p w14:paraId="5C0D8972">
            <w:pPr>
              <w:pStyle w:val="15"/>
              <w:tabs>
                <w:tab w:val="left" w:leader="underscore" w:pos="3478"/>
              </w:tabs>
              <w:spacing w:line="316" w:lineRule="exact"/>
              <w:ind w:firstLine="0" w:firstLineChars="0"/>
              <w:jc w:val="center"/>
              <w:rPr>
                <w:rFonts w:hint="eastAsia" w:ascii="宋体" w:hAnsi="宋体" w:eastAsia="宋体" w:cs="宋体"/>
                <w:sz w:val="21"/>
                <w:szCs w:val="21"/>
                <w:vertAlign w:val="baseline"/>
              </w:rPr>
            </w:pPr>
            <w:r>
              <w:rPr>
                <w:rFonts w:hint="default" w:ascii="宋体" w:hAnsi="宋体" w:eastAsia="宋体" w:cs="宋体"/>
                <w:color w:val="000000"/>
                <w:sz w:val="21"/>
                <w:szCs w:val="21"/>
                <w:highlight w:val="none"/>
                <w:lang w:val="en-US" w:eastAsia="zh-CN"/>
              </w:rPr>
              <w:t>合同履行期限</w:t>
            </w:r>
          </w:p>
        </w:tc>
        <w:tc>
          <w:tcPr>
            <w:tcW w:w="4909" w:type="dxa"/>
            <w:vAlign w:val="center"/>
          </w:tcPr>
          <w:p w14:paraId="79239FCD">
            <w:pPr>
              <w:pStyle w:val="15"/>
              <w:spacing w:line="240" w:lineRule="auto"/>
              <w:ind w:left="0" w:leftChars="0" w:firstLine="0" w:firstLineChars="0"/>
              <w:jc w:val="lef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合同签订后60日历天内完成并提交终稿。</w:t>
            </w:r>
          </w:p>
        </w:tc>
      </w:tr>
      <w:tr w14:paraId="60291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continue"/>
            <w:vAlign w:val="center"/>
          </w:tcPr>
          <w:p w14:paraId="2DE5081B">
            <w:pPr>
              <w:pStyle w:val="15"/>
              <w:spacing w:line="240" w:lineRule="auto"/>
              <w:ind w:firstLine="0" w:firstLineChars="0"/>
              <w:jc w:val="center"/>
              <w:rPr>
                <w:rFonts w:hint="eastAsia" w:ascii="宋体" w:hAnsi="宋体" w:eastAsia="宋体" w:cs="宋体"/>
                <w:sz w:val="21"/>
                <w:szCs w:val="21"/>
                <w:vertAlign w:val="baseline"/>
              </w:rPr>
            </w:pPr>
          </w:p>
        </w:tc>
        <w:tc>
          <w:tcPr>
            <w:tcW w:w="1590" w:type="dxa"/>
            <w:vMerge w:val="continue"/>
            <w:vAlign w:val="center"/>
          </w:tcPr>
          <w:p w14:paraId="5DA2C08A">
            <w:pPr>
              <w:pStyle w:val="15"/>
              <w:spacing w:line="313" w:lineRule="exact"/>
              <w:ind w:firstLine="0" w:firstLineChars="0"/>
              <w:jc w:val="center"/>
              <w:rPr>
                <w:rFonts w:hint="eastAsia" w:ascii="宋体" w:hAnsi="宋体" w:eastAsia="宋体" w:cs="宋体"/>
                <w:sz w:val="21"/>
                <w:szCs w:val="21"/>
                <w:vertAlign w:val="baseline"/>
              </w:rPr>
            </w:pPr>
          </w:p>
        </w:tc>
        <w:tc>
          <w:tcPr>
            <w:tcW w:w="1703" w:type="dxa"/>
            <w:vAlign w:val="center"/>
          </w:tcPr>
          <w:p w14:paraId="4405BCD4">
            <w:pPr>
              <w:pStyle w:val="15"/>
              <w:tabs>
                <w:tab w:val="left" w:leader="underscore" w:pos="3478"/>
              </w:tabs>
              <w:spacing w:line="316" w:lineRule="exact"/>
              <w:ind w:firstLine="0" w:firstLineChars="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地点</w:t>
            </w:r>
          </w:p>
        </w:tc>
        <w:tc>
          <w:tcPr>
            <w:tcW w:w="4909" w:type="dxa"/>
            <w:vAlign w:val="center"/>
          </w:tcPr>
          <w:p w14:paraId="1EF256FE">
            <w:pPr>
              <w:pStyle w:val="15"/>
              <w:tabs>
                <w:tab w:val="left" w:leader="underscore" w:pos="3478"/>
              </w:tabs>
              <w:spacing w:line="316" w:lineRule="exact"/>
              <w:ind w:firstLine="0" w:firstLineChars="0"/>
              <w:jc w:val="center"/>
              <w:rPr>
                <w:rFonts w:hint="eastAsia" w:cs="宋体"/>
                <w:color w:val="000000"/>
                <w:kern w:val="2"/>
                <w:sz w:val="21"/>
                <w:szCs w:val="21"/>
                <w:highlight w:val="none"/>
                <w:lang w:val="zh-TW" w:eastAsia="zh-CN" w:bidi="zh-TW"/>
              </w:rPr>
            </w:pPr>
            <w:r>
              <w:rPr>
                <w:rFonts w:hint="eastAsia" w:cs="宋体"/>
                <w:color w:val="000000"/>
                <w:kern w:val="2"/>
                <w:sz w:val="21"/>
                <w:szCs w:val="21"/>
                <w:highlight w:val="none"/>
                <w:lang w:val="zh-TW" w:eastAsia="zh-CN" w:bidi="zh-TW"/>
              </w:rPr>
              <w:t>采购人指定地点</w:t>
            </w:r>
          </w:p>
        </w:tc>
      </w:tr>
      <w:tr w14:paraId="28DDB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restart"/>
            <w:vAlign w:val="center"/>
          </w:tcPr>
          <w:p w14:paraId="0147543F">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1</w:t>
            </w:r>
          </w:p>
        </w:tc>
        <w:tc>
          <w:tcPr>
            <w:tcW w:w="1590" w:type="dxa"/>
            <w:vMerge w:val="restart"/>
            <w:vAlign w:val="center"/>
          </w:tcPr>
          <w:p w14:paraId="38FB1AE7">
            <w:pPr>
              <w:pStyle w:val="15"/>
              <w:spacing w:line="306"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是否接受联合体投标</w:t>
            </w:r>
          </w:p>
        </w:tc>
        <w:tc>
          <w:tcPr>
            <w:tcW w:w="6612" w:type="dxa"/>
            <w:gridSpan w:val="2"/>
            <w:vAlign w:val="top"/>
          </w:tcPr>
          <w:p w14:paraId="3F6BE029">
            <w:pPr>
              <w:pStyle w:val="15"/>
              <w:spacing w:line="240" w:lineRule="auto"/>
              <w:ind w:firstLine="0"/>
              <w:rPr>
                <w:sz w:val="21"/>
                <w:szCs w:val="21"/>
                <w:highlight w:val="none"/>
              </w:rPr>
            </w:pPr>
            <w:r>
              <w:rPr>
                <w:rFonts w:hint="eastAsia"/>
                <w:color w:val="000000"/>
                <w:sz w:val="21"/>
                <w:szCs w:val="21"/>
                <w:highlight w:val="none"/>
                <w:lang w:eastAsia="zh-CN"/>
              </w:rPr>
              <w:t>□</w:t>
            </w:r>
            <w:r>
              <w:rPr>
                <w:b/>
                <w:color w:val="000000"/>
                <w:sz w:val="21"/>
                <w:szCs w:val="21"/>
                <w:highlight w:val="none"/>
              </w:rPr>
              <w:t>接受</w:t>
            </w:r>
          </w:p>
          <w:p w14:paraId="6AC65A58">
            <w:pPr>
              <w:pStyle w:val="15"/>
              <w:spacing w:line="310" w:lineRule="exact"/>
              <w:ind w:firstLine="0" w:firstLineChars="0"/>
              <w:jc w:val="both"/>
              <w:rPr>
                <w:rFonts w:hint="eastAsia" w:ascii="宋体" w:hAnsi="宋体" w:eastAsia="宋体" w:cs="宋体"/>
                <w:sz w:val="21"/>
                <w:szCs w:val="21"/>
                <w:vertAlign w:val="baseline"/>
              </w:rPr>
            </w:pPr>
            <w:r>
              <w:rPr>
                <w:color w:val="000000"/>
                <w:sz w:val="21"/>
                <w:szCs w:val="21"/>
                <w:highlight w:val="none"/>
              </w:rPr>
              <w:t>对于联合体协议或者分包意向协议约定小微企业的合同份额占到合同总金额 30%以上的，对联合体或者大中型企业的</w:t>
            </w:r>
            <w:r>
              <w:rPr>
                <w:b/>
                <w:color w:val="000000"/>
                <w:sz w:val="21"/>
                <w:szCs w:val="21"/>
                <w:highlight w:val="none"/>
              </w:rPr>
              <w:t>报价给予</w:t>
            </w:r>
            <w:r>
              <w:rPr>
                <w:rFonts w:hint="eastAsia"/>
                <w:b/>
                <w:color w:val="000000"/>
                <w:sz w:val="21"/>
                <w:szCs w:val="21"/>
                <w:highlight w:val="none"/>
                <w:u w:val="single"/>
                <w:lang w:eastAsia="zh-CN"/>
              </w:rPr>
              <w:t xml:space="preserve"> </w:t>
            </w:r>
            <w:r>
              <w:rPr>
                <w:rFonts w:hint="eastAsia"/>
                <w:b/>
                <w:color w:val="000000"/>
                <w:sz w:val="21"/>
                <w:szCs w:val="21"/>
                <w:highlight w:val="none"/>
                <w:u w:val="single"/>
                <w:lang w:val="en-US" w:eastAsia="zh-CN"/>
              </w:rPr>
              <w:t>6</w:t>
            </w:r>
            <w:r>
              <w:rPr>
                <w:rFonts w:hint="eastAsia"/>
                <w:b/>
                <w:color w:val="000000"/>
                <w:sz w:val="21"/>
                <w:szCs w:val="21"/>
                <w:highlight w:val="none"/>
                <w:u w:val="single"/>
                <w:lang w:eastAsia="zh-CN"/>
              </w:rPr>
              <w:t xml:space="preserve">  </w:t>
            </w:r>
            <w:r>
              <w:rPr>
                <w:b/>
                <w:color w:val="000000"/>
                <w:sz w:val="21"/>
                <w:szCs w:val="21"/>
                <w:highlight w:val="none"/>
              </w:rPr>
              <w:t>% （</w:t>
            </w:r>
            <w:r>
              <w:rPr>
                <w:rFonts w:hint="eastAsia"/>
                <w:b/>
                <w:color w:val="000000"/>
                <w:sz w:val="21"/>
                <w:szCs w:val="21"/>
                <w:highlight w:val="none"/>
                <w:lang w:val="en-US" w:eastAsia="zh-CN"/>
              </w:rPr>
              <w:t>4</w:t>
            </w:r>
            <w:r>
              <w:rPr>
                <w:b/>
                <w:color w:val="000000"/>
                <w:sz w:val="21"/>
                <w:szCs w:val="21"/>
                <w:highlight w:val="none"/>
              </w:rPr>
              <w:t>%-</w:t>
            </w:r>
            <w:r>
              <w:rPr>
                <w:rFonts w:hint="eastAsia"/>
                <w:b/>
                <w:color w:val="000000"/>
                <w:sz w:val="21"/>
                <w:szCs w:val="21"/>
                <w:highlight w:val="none"/>
                <w:lang w:val="en-US" w:eastAsia="zh-CN"/>
              </w:rPr>
              <w:t>6</w:t>
            </w:r>
            <w:r>
              <w:rPr>
                <w:b/>
                <w:color w:val="000000"/>
                <w:sz w:val="21"/>
                <w:szCs w:val="21"/>
                <w:highlight w:val="none"/>
              </w:rPr>
              <w:t>%）的扣除</w:t>
            </w:r>
            <w:r>
              <w:rPr>
                <w:rFonts w:hint="eastAsia"/>
                <w:b/>
                <w:color w:val="000000"/>
                <w:sz w:val="21"/>
                <w:szCs w:val="21"/>
                <w:highlight w:val="none"/>
              </w:rPr>
              <w:t>，</w:t>
            </w:r>
            <w:r>
              <w:rPr>
                <w:b/>
                <w:color w:val="000000"/>
                <w:sz w:val="21"/>
                <w:szCs w:val="21"/>
                <w:highlight w:val="none"/>
              </w:rPr>
              <w:t>用扣除后的报价参加评审。</w:t>
            </w:r>
          </w:p>
        </w:tc>
      </w:tr>
      <w:tr w14:paraId="76942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8" w:type="dxa"/>
            <w:vMerge w:val="continue"/>
            <w:vAlign w:val="center"/>
          </w:tcPr>
          <w:p w14:paraId="202F5B73">
            <w:pPr>
              <w:rPr>
                <w:rFonts w:hint="eastAsia" w:ascii="宋体" w:hAnsi="宋体" w:eastAsia="宋体" w:cs="宋体"/>
                <w:sz w:val="21"/>
                <w:szCs w:val="21"/>
              </w:rPr>
            </w:pPr>
          </w:p>
        </w:tc>
        <w:tc>
          <w:tcPr>
            <w:tcW w:w="1590" w:type="dxa"/>
            <w:vMerge w:val="continue"/>
            <w:vAlign w:val="center"/>
          </w:tcPr>
          <w:p w14:paraId="7033D4EF">
            <w:pPr>
              <w:rPr>
                <w:rFonts w:hint="eastAsia" w:ascii="宋体" w:hAnsi="宋体" w:eastAsia="宋体" w:cs="宋体"/>
                <w:sz w:val="21"/>
                <w:szCs w:val="21"/>
              </w:rPr>
            </w:pPr>
          </w:p>
        </w:tc>
        <w:tc>
          <w:tcPr>
            <w:tcW w:w="6612" w:type="dxa"/>
            <w:gridSpan w:val="2"/>
            <w:vAlign w:val="top"/>
          </w:tcPr>
          <w:p w14:paraId="517A025A">
            <w:pPr>
              <w:pStyle w:val="15"/>
              <w:spacing w:before="100" w:line="240" w:lineRule="auto"/>
              <w:ind w:firstLine="0" w:firstLineChars="0"/>
              <w:jc w:val="both"/>
              <w:rPr>
                <w:rFonts w:hint="eastAsia" w:ascii="宋体" w:hAnsi="宋体" w:eastAsia="宋体" w:cs="宋体"/>
                <w:sz w:val="21"/>
                <w:szCs w:val="21"/>
                <w:vertAlign w:val="baseline"/>
              </w:rPr>
            </w:pPr>
            <w:r>
              <w:rPr>
                <w:rFonts w:hint="eastAsia" w:ascii="Segoe UI Symbol" w:hAnsi="Segoe UI Symbol" w:cs="Segoe UI Symbol"/>
                <w:color w:val="000000"/>
                <w:sz w:val="21"/>
                <w:szCs w:val="21"/>
                <w:highlight w:val="none"/>
                <w:lang w:eastAsia="zh-CN"/>
              </w:rPr>
              <w:t>☑</w:t>
            </w:r>
            <w:r>
              <w:rPr>
                <w:b/>
                <w:color w:val="000000"/>
                <w:sz w:val="21"/>
                <w:szCs w:val="21"/>
                <w:highlight w:val="none"/>
              </w:rPr>
              <w:t>不接受</w:t>
            </w:r>
            <w:bookmarkStart w:id="0" w:name="_GoBack"/>
            <w:bookmarkEnd w:id="0"/>
          </w:p>
        </w:tc>
      </w:tr>
      <w:tr w14:paraId="76E0E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trPr>
        <w:tc>
          <w:tcPr>
            <w:tcW w:w="808" w:type="dxa"/>
            <w:vAlign w:val="center"/>
          </w:tcPr>
          <w:p w14:paraId="69193396">
            <w:pPr>
              <w:pStyle w:val="15"/>
              <w:spacing w:line="240" w:lineRule="auto"/>
              <w:ind w:firstLine="0" w:firstLineChars="0"/>
              <w:jc w:val="center"/>
              <w:rPr>
                <w:rFonts w:hint="eastAsia" w:ascii="宋体" w:hAnsi="宋体" w:eastAsia="宋体" w:cs="宋体"/>
                <w:kern w:val="2"/>
                <w:sz w:val="21"/>
                <w:szCs w:val="21"/>
                <w:highlight w:val="none"/>
                <w:lang w:val="zh-TW" w:eastAsia="zh-CN" w:bidi="zh-TW"/>
              </w:rPr>
            </w:pPr>
            <w:r>
              <w:rPr>
                <w:rFonts w:hint="eastAsia" w:ascii="宋体" w:hAnsi="宋体" w:eastAsia="宋体" w:cs="宋体"/>
                <w:sz w:val="21"/>
                <w:szCs w:val="21"/>
                <w:highlight w:val="none"/>
                <w:lang w:eastAsia="zh-CN"/>
              </w:rPr>
              <w:t>1</w:t>
            </w:r>
            <w:r>
              <w:rPr>
                <w:rFonts w:hint="eastAsia" w:ascii="宋体" w:hAnsi="宋体" w:eastAsia="宋体" w:cs="宋体"/>
                <w:sz w:val="21"/>
                <w:szCs w:val="21"/>
                <w:highlight w:val="none"/>
                <w:lang w:val="en-US" w:eastAsia="zh-CN"/>
              </w:rPr>
              <w:t>2</w:t>
            </w:r>
          </w:p>
        </w:tc>
        <w:tc>
          <w:tcPr>
            <w:tcW w:w="1590" w:type="dxa"/>
            <w:vAlign w:val="center"/>
          </w:tcPr>
          <w:p w14:paraId="20BB15F9">
            <w:pPr>
              <w:pStyle w:val="15"/>
              <w:spacing w:line="313" w:lineRule="exact"/>
              <w:ind w:firstLine="0" w:firstLineChars="0"/>
              <w:jc w:val="center"/>
              <w:rPr>
                <w:rFonts w:hint="eastAsia" w:ascii="宋体" w:hAnsi="宋体" w:eastAsia="宋体" w:cs="宋体"/>
                <w:kern w:val="2"/>
                <w:sz w:val="21"/>
                <w:szCs w:val="21"/>
                <w:highlight w:val="none"/>
                <w:lang w:val="zh-TW" w:eastAsia="zh-TW" w:bidi="zh-TW"/>
              </w:rPr>
            </w:pPr>
            <w:r>
              <w:rPr>
                <w:rFonts w:hint="eastAsia" w:ascii="宋体" w:hAnsi="宋体" w:eastAsia="宋体" w:cs="宋体"/>
                <w:color w:val="000000"/>
                <w:sz w:val="21"/>
                <w:szCs w:val="21"/>
                <w:highlight w:val="none"/>
              </w:rPr>
              <w:t>履约保证金</w:t>
            </w:r>
          </w:p>
        </w:tc>
        <w:tc>
          <w:tcPr>
            <w:tcW w:w="6612" w:type="dxa"/>
            <w:gridSpan w:val="2"/>
            <w:vAlign w:val="center"/>
          </w:tcPr>
          <w:p w14:paraId="39D565B8">
            <w:pPr>
              <w:pStyle w:val="15"/>
              <w:spacing w:line="306" w:lineRule="exact"/>
              <w:ind w:firstLine="0"/>
              <w:jc w:val="both"/>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收取，</w:t>
            </w:r>
            <w:r>
              <w:rPr>
                <w:rFonts w:hint="eastAsia" w:ascii="宋体" w:hAnsi="宋体" w:eastAsia="宋体" w:cs="宋体"/>
                <w:b/>
                <w:color w:val="000000"/>
                <w:sz w:val="21"/>
                <w:szCs w:val="21"/>
                <w:highlight w:val="none"/>
              </w:rPr>
              <w:t>占政府釆购合同金额的</w:t>
            </w:r>
            <w:r>
              <w:rPr>
                <w:rFonts w:hint="eastAsia" w:ascii="宋体" w:hAnsi="宋体" w:eastAsia="宋体" w:cs="宋体"/>
                <w:b/>
                <w:color w:val="000000"/>
                <w:sz w:val="21"/>
                <w:szCs w:val="21"/>
                <w:highlight w:val="none"/>
                <w:u w:val="single"/>
                <w:lang w:eastAsia="zh-CN"/>
              </w:rPr>
              <w:t xml:space="preserve">      </w:t>
            </w:r>
            <w:r>
              <w:rPr>
                <w:rFonts w:hint="eastAsia" w:ascii="宋体" w:hAnsi="宋体" w:eastAsia="宋体" w:cs="宋体"/>
                <w:b/>
                <w:color w:val="000000"/>
                <w:sz w:val="21"/>
                <w:szCs w:val="21"/>
                <w:highlight w:val="none"/>
              </w:rPr>
              <w:t>％</w:t>
            </w:r>
          </w:p>
          <w:p w14:paraId="6AD23A1E">
            <w:pPr>
              <w:pStyle w:val="15"/>
              <w:spacing w:line="306" w:lineRule="exact"/>
              <w:ind w:firstLine="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履约保证金的数额不得超过政府采购合同金额的</w:t>
            </w:r>
            <w:r>
              <w:rPr>
                <w:rFonts w:hint="eastAsia" w:ascii="宋体" w:hAnsi="宋体" w:eastAsia="宋体" w:cs="宋体"/>
                <w:color w:val="000000"/>
                <w:sz w:val="21"/>
                <w:szCs w:val="21"/>
                <w:highlight w:val="none"/>
                <w:lang w:eastAsia="zh-CN"/>
              </w:rPr>
              <w:t>10%；</w:t>
            </w:r>
            <w:r>
              <w:rPr>
                <w:rFonts w:hint="eastAsia" w:ascii="宋体" w:hAnsi="宋体" w:eastAsia="宋体" w:cs="宋体"/>
                <w:color w:val="000000"/>
                <w:sz w:val="21"/>
                <w:szCs w:val="21"/>
                <w:highlight w:val="none"/>
              </w:rPr>
              <w:t>对于单价合同</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其数额不得超过釆购预算的</w:t>
            </w:r>
            <w:r>
              <w:rPr>
                <w:rFonts w:hint="eastAsia" w:ascii="宋体" w:hAnsi="宋体" w:eastAsia="宋体" w:cs="宋体"/>
                <w:color w:val="000000"/>
                <w:sz w:val="21"/>
                <w:szCs w:val="21"/>
                <w:highlight w:val="none"/>
                <w:lang w:eastAsia="zh-CN"/>
              </w:rPr>
              <w:t>10%。</w:t>
            </w:r>
          </w:p>
          <w:p w14:paraId="19DC9594">
            <w:pPr>
              <w:pStyle w:val="15"/>
              <w:spacing w:line="306" w:lineRule="exact"/>
              <w:ind w:firstLine="0" w:firstLineChars="0"/>
              <w:jc w:val="both"/>
              <w:rPr>
                <w:rFonts w:hint="eastAsia" w:ascii="宋体" w:hAnsi="宋体" w:eastAsia="宋体" w:cs="宋体"/>
                <w:kern w:val="2"/>
                <w:sz w:val="21"/>
                <w:szCs w:val="21"/>
                <w:highlight w:val="none"/>
                <w:lang w:val="zh-TW" w:eastAsia="zh-CN" w:bidi="zh-TW"/>
              </w:rPr>
            </w:pPr>
            <w:r>
              <w:rPr>
                <w:rFonts w:hint="eastAsia" w:ascii="宋体" w:hAnsi="宋体" w:eastAsia="宋体" w:cs="宋体"/>
                <w:color w:val="000000"/>
                <w:sz w:val="21"/>
                <w:szCs w:val="21"/>
                <w:highlight w:val="none"/>
              </w:rPr>
              <w:t>☑</w:t>
            </w:r>
            <w:r>
              <w:rPr>
                <w:rFonts w:hint="eastAsia" w:ascii="宋体" w:hAnsi="宋体" w:eastAsia="宋体" w:cs="宋体"/>
                <w:b/>
                <w:color w:val="000000"/>
                <w:sz w:val="21"/>
                <w:szCs w:val="21"/>
                <w:highlight w:val="none"/>
                <w:lang w:eastAsia="zh-CN"/>
              </w:rPr>
              <w:t>不收取</w:t>
            </w:r>
          </w:p>
        </w:tc>
      </w:tr>
    </w:tbl>
    <w:p w14:paraId="7C291F1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0"/>
    <w:family w:val="auto"/>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楷体">
    <w:panose1 w:val="02010609060101010101"/>
    <w:charset w:val="86"/>
    <w:family w:val="auto"/>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1NTllMWM1MzllZTdkOGE3OTJhNmE1NWQ0ODgxODkifQ=="/>
  </w:docVars>
  <w:rsids>
    <w:rsidRoot w:val="00000000"/>
    <w:rsid w:val="03AE46F9"/>
    <w:rsid w:val="04D97DDC"/>
    <w:rsid w:val="07C24999"/>
    <w:rsid w:val="08FD6362"/>
    <w:rsid w:val="098E5CC9"/>
    <w:rsid w:val="0B0F54EC"/>
    <w:rsid w:val="0CC63D57"/>
    <w:rsid w:val="13594246"/>
    <w:rsid w:val="147D740D"/>
    <w:rsid w:val="16FE0496"/>
    <w:rsid w:val="188B5562"/>
    <w:rsid w:val="1BAF1D5E"/>
    <w:rsid w:val="25B30BFB"/>
    <w:rsid w:val="280451E0"/>
    <w:rsid w:val="2D094895"/>
    <w:rsid w:val="303A1E0C"/>
    <w:rsid w:val="31D74C23"/>
    <w:rsid w:val="329D070B"/>
    <w:rsid w:val="35185C30"/>
    <w:rsid w:val="3A575643"/>
    <w:rsid w:val="4092377C"/>
    <w:rsid w:val="422C0551"/>
    <w:rsid w:val="46CC130C"/>
    <w:rsid w:val="4E4A7B4B"/>
    <w:rsid w:val="50901457"/>
    <w:rsid w:val="52433CED"/>
    <w:rsid w:val="54D15F61"/>
    <w:rsid w:val="551E34D6"/>
    <w:rsid w:val="556C7FAA"/>
    <w:rsid w:val="566B16CF"/>
    <w:rsid w:val="5E196967"/>
    <w:rsid w:val="5F9C348D"/>
    <w:rsid w:val="67334BBF"/>
    <w:rsid w:val="68BA7285"/>
    <w:rsid w:val="6D2D5E2D"/>
    <w:rsid w:val="6F5B51C0"/>
    <w:rsid w:val="71E61152"/>
    <w:rsid w:val="747622FD"/>
    <w:rsid w:val="7513602F"/>
    <w:rsid w:val="7588247C"/>
    <w:rsid w:val="794E160F"/>
    <w:rsid w:val="7C6853A5"/>
    <w:rsid w:val="7E1D3A7B"/>
    <w:rsid w:val="7E582DB0"/>
    <w:rsid w:val="7E7D3620"/>
    <w:rsid w:val="7ED564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1">
    <w:name w:val="Default Paragraph Font"/>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3">
    <w:name w:val="Normal Indent"/>
    <w:basedOn w:val="1"/>
    <w:next w:val="4"/>
    <w:autoRedefine/>
    <w:qFormat/>
    <w:uiPriority w:val="0"/>
    <w:pPr>
      <w:ind w:firstLine="420" w:firstLineChars="200"/>
    </w:pPr>
    <w:rPr>
      <w:rFonts w:ascii="Calibri" w:hAnsi="Calibri"/>
      <w:kern w:val="0"/>
      <w:sz w:val="20"/>
    </w:rPr>
  </w:style>
  <w:style w:type="paragraph" w:styleId="4">
    <w:name w:val="Body Text First Indent 2"/>
    <w:basedOn w:val="5"/>
    <w:next w:val="3"/>
    <w:autoRedefine/>
    <w:qFormat/>
    <w:uiPriority w:val="99"/>
    <w:pPr>
      <w:ind w:firstLine="420" w:firstLineChars="200"/>
    </w:pPr>
    <w:rPr>
      <w:szCs w:val="24"/>
    </w:rPr>
  </w:style>
  <w:style w:type="paragraph" w:styleId="5">
    <w:name w:val="Body Text Indent"/>
    <w:basedOn w:val="1"/>
    <w:next w:val="6"/>
    <w:autoRedefine/>
    <w:qFormat/>
    <w:uiPriority w:val="0"/>
    <w:pPr>
      <w:spacing w:line="640" w:lineRule="exact"/>
      <w:ind w:firstLine="585"/>
    </w:pPr>
    <w:rPr>
      <w:rFonts w:ascii="楷体_GB2312" w:eastAsia="楷体_GB2312"/>
      <w:sz w:val="32"/>
    </w:rPr>
  </w:style>
  <w:style w:type="paragraph" w:styleId="6">
    <w:name w:val="envelope return"/>
    <w:basedOn w:val="1"/>
    <w:autoRedefine/>
    <w:qFormat/>
    <w:uiPriority w:val="0"/>
    <w:pPr>
      <w:snapToGrid w:val="0"/>
    </w:pPr>
    <w:rPr>
      <w:rFonts w:ascii="Arial" w:hAnsi="Arial" w:eastAsia="宋体" w:cs="Times New Roman"/>
    </w:r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table" w:styleId="10">
    <w:name w:val="Table Grid"/>
    <w:basedOn w:val="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paragraph" w:customStyle="1" w:styleId="13">
    <w:name w:val="正文1"/>
    <w:next w:val="14"/>
    <w:qFormat/>
    <w:uiPriority w:val="0"/>
    <w:pPr>
      <w:widowControl w:val="0"/>
      <w:adjustRightInd w:val="0"/>
      <w:spacing w:line="312" w:lineRule="atLeast"/>
      <w:jc w:val="both"/>
    </w:pPr>
    <w:rPr>
      <w:rFonts w:ascii="宋体" w:hAnsi="Calibri" w:eastAsia="宋体" w:cs="Times New Roman"/>
      <w:sz w:val="34"/>
      <w:lang w:val="en-US" w:eastAsia="zh-CN" w:bidi="ar-SA"/>
    </w:rPr>
  </w:style>
  <w:style w:type="paragraph" w:customStyle="1" w:styleId="14">
    <w:name w:val="样式 样式 正文缩进正文（首行缩进两字）正文2 + 首行缩进:  2 字符 + 首行缩进:  2 字符"/>
    <w:basedOn w:val="1"/>
    <w:autoRedefine/>
    <w:qFormat/>
    <w:uiPriority w:val="0"/>
    <w:pPr>
      <w:adjustRightInd w:val="0"/>
      <w:snapToGrid w:val="0"/>
      <w:spacing w:after="200" w:line="324" w:lineRule="auto"/>
      <w:ind w:firstLine="600"/>
    </w:pPr>
    <w:rPr>
      <w:rFonts w:ascii="Tahoma" w:hAnsi="宋体" w:eastAsia="微软雅黑" w:cs="宋体"/>
      <w:sz w:val="28"/>
    </w:rPr>
  </w:style>
  <w:style w:type="paragraph" w:customStyle="1" w:styleId="15">
    <w:name w:val="Other|1"/>
    <w:basedOn w:val="1"/>
    <w:autoRedefine/>
    <w:qFormat/>
    <w:uiPriority w:val="0"/>
    <w:pPr>
      <w:spacing w:line="434" w:lineRule="auto"/>
      <w:ind w:firstLine="400"/>
      <w:jc w:val="left"/>
    </w:pPr>
    <w:rPr>
      <w:rFonts w:ascii="宋体" w:hAnsi="宋体" w:eastAsia="宋体" w:cs="宋体"/>
      <w:sz w:val="28"/>
      <w:szCs w:val="28"/>
      <w:lang w:val="zh-TW" w:eastAsia="zh-TW" w:bidi="zh-TW"/>
    </w:rPr>
  </w:style>
  <w:style w:type="paragraph" w:customStyle="1" w:styleId="1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1102</Words>
  <Characters>1139</Characters>
  <Lines>0</Lines>
  <Paragraphs>0</Paragraphs>
  <TotalTime>2</TotalTime>
  <ScaleCrop>false</ScaleCrop>
  <LinksUpToDate>false</LinksUpToDate>
  <CharactersWithSpaces>1154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2022-11-10T07:00:00Z</dcterms:created>
  <dc:creator>Administrator</dc:creator>
  <cp:lastModifiedBy>夏夏</cp:lastModifiedBy>
  <dcterms:modified xsi:type="dcterms:W3CDTF">2026-07-26T14:13:45Z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C4D939BA99894083B6790E799B657162_13</vt:lpwstr>
  </property>
  <property fmtid="{D5CDD505-2E9C-101B-9397-08002B2CF9AE}" pid="4" name="KSOTemplateDocerSaveRecord">
    <vt:lpwstr>eyJoZGlkIjoiYTE0NDIyOWJiNWJlN2E5NzNjNGQwYWIyMzcxMDE3ZGYiLCJ1c2VySWQiOiI4MzY5ODg0NzcifQ==</vt:lpwstr>
  </property>
</Properties>
</file>