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</w:t>
      </w:r>
    </w:p>
    <w:p w14:paraId="02B3825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重点、难点分析</w:t>
      </w:r>
    </w:p>
    <w:p w14:paraId="1ABA561F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产品选型</w:t>
      </w:r>
    </w:p>
    <w:p w14:paraId="5AA1D65A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组织实施方案</w:t>
      </w:r>
    </w:p>
    <w:p w14:paraId="315E3991">
      <w:pPr>
        <w:numPr>
          <w:ilvl w:val="0"/>
          <w:numId w:val="0"/>
        </w:numPr>
        <w:ind w:left="42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①项目进度安排</w:t>
      </w:r>
    </w:p>
    <w:p w14:paraId="5F10EE77">
      <w:pPr>
        <w:numPr>
          <w:ilvl w:val="0"/>
          <w:numId w:val="0"/>
        </w:numPr>
        <w:ind w:left="42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②组织协调措施</w:t>
      </w:r>
    </w:p>
    <w:p w14:paraId="570281A2">
      <w:pPr>
        <w:numPr>
          <w:ilvl w:val="0"/>
          <w:numId w:val="0"/>
        </w:numPr>
        <w:ind w:left="42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③质量保证措施</w:t>
      </w:r>
    </w:p>
    <w:p w14:paraId="798D365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安装调试方案</w:t>
      </w:r>
    </w:p>
    <w:p w14:paraId="64212642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①运输、安装调试措施</w:t>
      </w:r>
    </w:p>
    <w:p w14:paraId="069AAE98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②应急方案及措施</w:t>
      </w:r>
    </w:p>
    <w:p w14:paraId="3A39AD8F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③验收措施。</w:t>
      </w:r>
    </w:p>
    <w:p w14:paraId="42FD572E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售后</w:t>
      </w:r>
    </w:p>
    <w:p w14:paraId="344D2DF2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①培训方案</w:t>
      </w:r>
    </w:p>
    <w:p w14:paraId="1344D2C5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②售后服务机构情况</w:t>
      </w:r>
    </w:p>
    <w:p w14:paraId="638ADA9B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③售后服务响应时间与处理时间</w:t>
      </w:r>
    </w:p>
    <w:p w14:paraId="25A64495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④售后服务内容和操作流程</w:t>
      </w:r>
    </w:p>
    <w:p w14:paraId="59E76A26">
      <w:pPr>
        <w:numPr>
          <w:ilvl w:val="0"/>
          <w:numId w:val="0"/>
        </w:numPr>
        <w:ind w:left="1050" w:leftChars="500"/>
        <w:rPr>
          <w:rFonts w:hint="eastAsia" w:ascii="宋体" w:hAnsi="宋体" w:eastAsia="宋体" w:cs="宋体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</w:rPr>
        <w:t>⑤售后服务质量保证措施。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B67BF"/>
    <w:multiLevelType w:val="singleLevel"/>
    <w:tmpl w:val="673B67B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D15C6E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76536B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5264D7"/>
    <w:rsid w:val="357B39A0"/>
    <w:rsid w:val="368045CB"/>
    <w:rsid w:val="371F79D0"/>
    <w:rsid w:val="37663FA0"/>
    <w:rsid w:val="382E003A"/>
    <w:rsid w:val="3836538F"/>
    <w:rsid w:val="393671C3"/>
    <w:rsid w:val="3B63450B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1F5608"/>
    <w:rsid w:val="3F5A6C3E"/>
    <w:rsid w:val="409638E8"/>
    <w:rsid w:val="41151DB4"/>
    <w:rsid w:val="44817E8C"/>
    <w:rsid w:val="46104298"/>
    <w:rsid w:val="46601C86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6290A9A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5956A44"/>
    <w:rsid w:val="768F16E6"/>
    <w:rsid w:val="76F76491"/>
    <w:rsid w:val="77844FC2"/>
    <w:rsid w:val="77F42148"/>
    <w:rsid w:val="77FD2503"/>
    <w:rsid w:val="7A1268B5"/>
    <w:rsid w:val="7A266C5F"/>
    <w:rsid w:val="7A4B0019"/>
    <w:rsid w:val="7AD045C4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2026-04-15T03:14:32Z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