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版本号：JXRZ-HC-2026-04620260508002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佛坪县长角坝镇沙窝村乡村旅游基础配套设施项目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JXRZ-HC-2026-046</w:t>
      </w:r>
      <w:r>
        <w:br/>
      </w:r>
      <w:r>
        <w:br/>
      </w:r>
      <w:r>
        <w:br/>
      </w:r>
    </w:p>
    <w:p>
      <w:pPr>
        <w:pStyle w:val="null3"/>
        <w:jc w:val="center"/>
        <w:outlineLvl w:val="2"/>
      </w:pPr>
      <w:r>
        <w:rPr>
          <w:rFonts w:ascii="仿宋_GB2312" w:hAnsi="仿宋_GB2312" w:cs="仿宋_GB2312" w:eastAsia="仿宋_GB2312"/>
          <w:sz w:val="28"/>
          <w:b/>
        </w:rPr>
        <w:t>佛坪县文化和旅游局（县文物广电局）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佛坪县文化和旅游局（县文物广电局）</w:t>
      </w:r>
      <w:r>
        <w:rPr>
          <w:rFonts w:ascii="仿宋_GB2312" w:hAnsi="仿宋_GB2312" w:cs="仿宋_GB2312" w:eastAsia="仿宋_GB2312"/>
        </w:rPr>
        <w:t>委托，拟对</w:t>
      </w:r>
      <w:r>
        <w:rPr>
          <w:rFonts w:ascii="仿宋_GB2312" w:hAnsi="仿宋_GB2312" w:cs="仿宋_GB2312" w:eastAsia="仿宋_GB2312"/>
        </w:rPr>
        <w:t>佛坪县长角坝镇沙窝村乡村旅游基础配套设施项目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佛坪县长角坝镇沙窝村乡村旅游基础配套设施项目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该项目位于佛坪县长角坝镇沙窝村，主要建设内容：配套中央空调安装工程。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采购包1（佛坪县长角坝镇沙窝村乡村旅游基础配套设施项目）：属于专门面向中小企业采购。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2、授权委托书：法定代表人参加磋商的，提供本人身份证复印件；法定代表人授权他人参加磋商的，提供法定代表人授权委托书并出示被授权代表的身份证复印件；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资质证书及拟派项目负责人资质和专业要求：供应商应具备机电工程施工总承包三级（含三级）及以上资质或建筑机电安装工程专业承包三级（含三级）及以上资质，并具有有效的安全生产许可证；拟派项目经理具备机电工程专业二级（含二级）及以上注册建造师资格，并具有有效的安全生产考核合格证，且未担任其他在建工程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佛坪县文化和旅游局（县文物广电局）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佛坪县袁家庄街道办南环路6号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佛坪县文化和旅游局（县文物广电局）经办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18891603693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采购包1：499,178.62元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佛坪县文化和旅游局（县文物广电局）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佛坪县文化和旅游局（县文物广电局）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佛坪县文化和旅游局（县文物广电局）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499,178.62</w:t>
      </w:r>
    </w:p>
    <w:p>
      <w:pPr>
        <w:pStyle w:val="null3"/>
      </w:pPr>
      <w:r>
        <w:rPr>
          <w:rFonts w:ascii="仿宋_GB2312" w:hAnsi="仿宋_GB2312" w:cs="仿宋_GB2312" w:eastAsia="仿宋_GB2312"/>
        </w:rPr>
        <w:t>采购包最高限价（元）: 499,178.62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佛坪县长角坝镇沙窝村乡村旅游基础配套设施项目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499,178.62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标的名称：佛坪县长角坝镇沙窝村乡村旅游基础配套设施项目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该项目位于佛坪县长角坝镇沙窝村，主要建设内容：配套中央空调安装工程。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工程质量必须符合国家及行业现行验收合格标准。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成交单位在结果公示结束后3个工作日内向代理机构提供纸质版响应文件，响应文件为正本一份，副本一份（响应文件内 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其他材料.docx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法定代表人参加磋商的，提供本人身份证复印件；法定代表人授权他人参加磋商的，提供法定代表人授权委托书并出示被授权代表的身份证复印件；</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资质证书及拟派项目负责人资质和专业要求</w:t>
            </w:r>
          </w:p>
        </w:tc>
        <w:tc>
          <w:tcPr>
            <w:tcW w:type="dxa" w:w="3322"/>
          </w:tcPr>
          <w:p>
            <w:pPr>
              <w:pStyle w:val="null3"/>
            </w:pPr>
            <w:r>
              <w:rPr>
                <w:rFonts w:ascii="仿宋_GB2312" w:hAnsi="仿宋_GB2312" w:cs="仿宋_GB2312" w:eastAsia="仿宋_GB2312"/>
              </w:rPr>
              <w:t>供应商应具备机电工程施工总承包三级（含三级）及以上资质或建筑机电安装工程专业承包三级（含三级）及以上资质，并具有有效的安全生产许可证；拟派项目经理具备机电工程专业二级（含二级）及以上注册建造师资格，并具有有效的安全生产考核合格证，且未担任其他在建工程的项目经理；</w:t>
            </w:r>
          </w:p>
        </w:tc>
        <w:tc>
          <w:tcPr>
            <w:tcW w:type="dxa" w:w="1661"/>
          </w:tcPr>
          <w:p>
            <w:pPr>
              <w:pStyle w:val="null3"/>
            </w:pPr>
            <w:r>
              <w:rPr>
                <w:rFonts w:ascii="仿宋_GB2312" w:hAnsi="仿宋_GB2312" w:cs="仿宋_GB2312" w:eastAsia="仿宋_GB2312"/>
              </w:rPr>
              <w:t>供应商应提交的相关资格证明材料.docx 其他材料.docx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供应商应提交的相关资格证明材料.docx 项目管理机构组成表 残疾人福利性单位声明函 报价函 标的清单 供应商类似项目业绩一览表 其他材料.docx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供应商2023年至今完成同类项目业绩，每有1个得1分，最高得5分； 注：磋商响应文件中提供加盖单位公章的合同关键页（至少含签订合同双方单位名称、合同项目名称及签订合同双方的落款盖章、签订日期的关键页）复印件作为评分依据，资料不全不得分。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投标人针对本项目编制完善的施工方案，内容包含但不限于：①具体施工内容、施工次序，②施工方法（工艺），③成品（分部分项工程）保护措施。 二、赋分标准： （1）完整性：方案内容完整全面，对上述各项内容均有描述及说明，得6.0分；缺1项，得4.0分；缺2项，得2.0分；缺3项，得0分； （2）针对性：针对性强，得6.0分；针对性一般，得4.0分；缺乏针对性，得2.0分；未按要求进行响应的，得0分； （3）可实施性：可实施性强，得3.0分；可实施性一般，得2.0分；缺乏可实施性，得1.0分。未按要求进行响应的，得0分；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工程质量的保障措施</w:t>
            </w:r>
          </w:p>
        </w:tc>
        <w:tc>
          <w:tcPr>
            <w:tcW w:type="dxa" w:w="2492"/>
          </w:tcPr>
          <w:p>
            <w:pPr>
              <w:pStyle w:val="null3"/>
            </w:pPr>
            <w:r>
              <w:rPr>
                <w:rFonts w:ascii="仿宋_GB2312" w:hAnsi="仿宋_GB2312" w:cs="仿宋_GB2312" w:eastAsia="仿宋_GB2312"/>
              </w:rPr>
              <w:t>一、评审内容：投标人针对本项目编制完善的工程质量技术组织措施，内容包含但不限于：①质量目标管理体系，②施工质量的检验制度，③确保质量的技术组织措施。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一、评审内容：投标人针对本项目编制完善的工程进度保障措施，内容包含但不限于：①劳动力安排计划，②施工机械及材料投入计划，③施工进度网络图或施工进度表。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 说明：1、针对性：（1）针对性强：方案能够完全切合本项目实际情况。（2）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安全文明施工的保障措施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 ：①安全施工目标及施工现场的临时管理措施，②文明施工保障措施，③环保控制措施： 污染物及废弃物处理的排放、噪音控制、防尘及扬尘的控制措施。 二、赋分标准：（1） 完整性：方案内容完整全面，对上述各项内容均有描述及说明，得3.0分；缺1项，得2.0 分；缺2项，得1分；缺3项，得0分；（2）针对性：针对性强，得4.0分；针对性一般， 得2.0分；缺乏针对性，得1.0分。未按要求进行响应的，得0分；（3）可实施性：可实 施性强，得3.0分；可实施性一般，得2.0分；缺乏可实施性，得1.0分。未按要求进行响 应的，得0分； 说明：1、针对性：（1）针对性强：方案能够完全切合本项目实际情况。 （2）针对性一般：方案中多数内容能够切合本项目实际情况，但存在至少一处不适用本 项目实际的内容。（3）缺乏针对性：方案描述不符合本项目采购情况，存在明显套用其 他项目方案的内容。2、可实施性：（1）可实施性强：方案工作流程完善，实施步骤清晰 ，科学合理，可操作性强。（2）可实施性一般：方案中存在至少一处表述模糊、难以执 行或不够科学合理的内容。（3）缺乏可实施性：方案内容空洞，工作流程不完善，实施 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保 修 方 案</w:t>
            </w:r>
          </w:p>
        </w:tc>
        <w:tc>
          <w:tcPr>
            <w:tcW w:type="dxa" w:w="2492"/>
          </w:tcPr>
          <w:p>
            <w:pPr>
              <w:pStyle w:val="null3"/>
            </w:pPr>
            <w:r>
              <w:rPr>
                <w:rFonts w:ascii="仿宋_GB2312" w:hAnsi="仿宋_GB2312" w:cs="仿宋_GB2312" w:eastAsia="仿宋_GB2312"/>
              </w:rPr>
              <w:t>一、评审内容：投标人针对本项目编制详细的保修方案，内容包含但不限于：①质量保证 期内的保障工作计划；②具体保修内容、标准及明确响应时限的承诺；③有巡查或复查计 划及质量保障措施； 二、赋分标准：（1）完整性：方案内容完整全面，对上述各项内容 均有描述及说明，得3.0分；缺1项，得2.0分；缺2项，得1分；缺3项，得0分；（2）针 对性：针对性强，得4.0分；针对性一般，得2.0分；缺乏针对性，得1.0分。未按要求进 行响应的，得0分；（3）可实施性：可实施性强，得3.0分；可实施性一般，得2.0分； 缺乏可实施性，得1.0分。未按要求进行响应的，得0分； 说明：1、针对性：（1）针对 性强：方案能够完全切合本项目实际情况。（2）针对性一般：方案中多数内容能够切合 本项目实际情况，但存在至少一处不适用本项目实际的内容。（3）缺乏针对性：方案描 述不符合本项目采购情况，存在明显套用其他项目方案的内容。2、可实施性：（1）可实 施性强：方案工作流程完善，实施步骤清晰，科学合理，可操作性强。（2）可实施性一 般：方案中存在至少一处表述模糊、难以执行或不够科学合理的内容。（3）缺乏可实施 性：方案内容空洞，工作流程不完善，实施标准、实施质量不利于采购需求的实现，存在 逻辑漏洞、常识错误或合理性差。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项 目 经 理 部 组 织 机 构</w:t>
            </w:r>
          </w:p>
        </w:tc>
        <w:tc>
          <w:tcPr>
            <w:tcW w:type="dxa" w:w="2492"/>
          </w:tcPr>
          <w:p>
            <w:pPr>
              <w:pStyle w:val="null3"/>
            </w:pPr>
            <w:r>
              <w:rPr>
                <w:rFonts w:ascii="仿宋_GB2312" w:hAnsi="仿宋_GB2312" w:cs="仿宋_GB2312" w:eastAsia="仿宋_GB2312"/>
              </w:rPr>
              <w:t>一、评审内容：投标人详细说明本项目经理部组成情况，内容包含但不限于：①项目成员 配置清单及架构，②项目组配备人员的专业素质、人员结构，③项目成员的主要职责及工 作内容； 二、赋分标准：（1）完整性：方案内容完整全面，对上述各项内容均有描述及 说明，得3.0分；缺1项，得2.0分；缺2项，得1分；缺3项，得0分；（2）针对性：针对 性强，得4.0分；针对性一般，得2.0分；缺乏针对性，得1.0分。未按要求进行响应的， 得0分；（3）可实施性：可实施性强，得3.0分；可实施性一般，得2.0分；缺乏可实施 性，得1.0分。未按要求进行响应的，得0分； 说明：1、针对性：（1）针对性强：方案 能够完全切合本项目实际情况。（2）针对性一般：方案中多数内容能够切合本项目实际 情况，但存在至少一处不适用本项目实际的内容。（3）缺乏针对性：方案描述不符合本 项目采购情况，存在明显套用其他项目方案的内容。2、可实施性：（1）可实施性强：方 案工作流程完善，实施步骤清晰，科学合理，可操作性强。（2）可实施性一般：方案中 存在至少一处表述模糊、难以执行或不够科学合理的内容。（3）缺乏可实施性：方案内 容空洞，工作流程不完善，实施标准、实施质量不利于采购需求的实现，存在逻辑漏洞、 常识错误或合理性差。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