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版本号：ZHZB-2026-9820260806001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智库会议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ZHZB-2026-98</w:t>
      </w:r>
      <w:r>
        <w:br/>
      </w:r>
      <w:r>
        <w:br/>
      </w:r>
      <w:r>
        <w:br/>
      </w:r>
    </w:p>
    <w:p>
      <w:pPr>
        <w:pStyle w:val="null3"/>
        <w:jc w:val="center"/>
        <w:outlineLvl w:val="2"/>
      </w:pPr>
      <w:r>
        <w:rPr>
          <w:rFonts w:ascii="仿宋_GB2312" w:hAnsi="仿宋_GB2312" w:cs="仿宋_GB2312" w:eastAsia="仿宋_GB2312"/>
          <w:sz w:val="28"/>
          <w:b/>
        </w:rPr>
        <w:t>西安市博览事务中心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智库会议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智库会议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库会议拟于今年10月在西安召开。会议将邀请论坛主办方、分会主、承办方，国际组织，国内知名专家学者、大学校长、省、市相关部门领导及有关企业负责人参加，通过对话、交流，深入分析国际形势，探讨欧亚经济论坛如何促进欧亚地区健康发展，为论坛“问诊把脉”，提早谋划，筹备2027欧亚经济论坛，研究拟定2027欧亚经济论坛主题、议题、内容设置、框架设计等筹备工作。本次会议规模约80人，会期1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采购包1（智库会议）：属于专门面向中小企业采购。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杨欣、禹佳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及国家发展和改革委员会办公厅颁发的《关于降低部分建设项目收费标准规范收费行为等有关问题的通知》（发改价格[2011]534号）的规定标准，按照成交额的1.5%收取代理服务费。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西安市博览事务中心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库会议拟于今年10月在西安召开。会议将邀请论坛主办方、分会主、承办方，国际组织，国内知名专家学者、大学校长、省、市相关部门领导及有关企业负责人参加，通过对话、交流，深入分析国际形势，探讨欧亚经济论坛如何促进欧亚地区健康发展，为论坛“问诊把脉”，提早谋划，筹备2027欧亚经济论坛，研究拟定2027欧亚经济论坛主题、议题、内容设置、框架设计等筹备工作。本次会议规模约80人，会期1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智库会议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标的名称：智库会议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、服务内容</w:t>
            </w:r>
          </w:p>
          <w:p>
            <w:pPr>
              <w:pStyle w:val="null3"/>
              <w:jc w:val="both"/>
            </w:pPr>
            <w:r>
              <w:rPr>
                <w:rFonts w:ascii="仿宋_GB2312" w:hAnsi="仿宋_GB2312" w:cs="仿宋_GB2312" w:eastAsia="仿宋_GB2312"/>
                <w:sz w:val="20"/>
                <w:color w:val="0000FF"/>
              </w:rPr>
              <w:t>1.协助邀请参会嘉宾约80人，其中，外宾1-2人，内宾约78人。主要包括：论坛主办方、相关会议承办方代表、国际组织、国内著名专家学者、智库机构、知名企业代表及欧亚经济论坛有关筹备工作成员单位代表。</w:t>
            </w:r>
          </w:p>
          <w:p>
            <w:pPr>
              <w:pStyle w:val="null3"/>
              <w:jc w:val="both"/>
            </w:pPr>
            <w:r>
              <w:rPr>
                <w:rFonts w:ascii="仿宋_GB2312" w:hAnsi="仿宋_GB2312" w:cs="仿宋_GB2312" w:eastAsia="仿宋_GB2312"/>
                <w:sz w:val="20"/>
                <w:color w:val="0000FF"/>
              </w:rPr>
              <w:t>2.根据采购方要求收集汇总嘉宾参会信息；</w:t>
            </w:r>
          </w:p>
          <w:p>
            <w:pPr>
              <w:pStyle w:val="null3"/>
              <w:jc w:val="both"/>
            </w:pPr>
            <w:r>
              <w:rPr>
                <w:rFonts w:ascii="仿宋_GB2312" w:hAnsi="仿宋_GB2312" w:cs="仿宋_GB2312" w:eastAsia="仿宋_GB2312"/>
                <w:sz w:val="20"/>
                <w:color w:val="0000FF"/>
              </w:rPr>
              <w:t>3.负责会议策划、制定会议方案；</w:t>
            </w:r>
          </w:p>
          <w:p>
            <w:pPr>
              <w:pStyle w:val="null3"/>
              <w:jc w:val="both"/>
            </w:pPr>
            <w:r>
              <w:rPr>
                <w:rFonts w:ascii="仿宋_GB2312" w:hAnsi="仿宋_GB2312" w:cs="仿宋_GB2312" w:eastAsia="仿宋_GB2312"/>
                <w:sz w:val="20"/>
                <w:color w:val="0000FF"/>
              </w:rPr>
              <w:t>4.会议举办期间进行媒体宣传及宣传册制作（不少于300册）；</w:t>
            </w:r>
          </w:p>
          <w:p>
            <w:pPr>
              <w:pStyle w:val="null3"/>
              <w:jc w:val="both"/>
            </w:pPr>
            <w:r>
              <w:rPr>
                <w:rFonts w:ascii="仿宋_GB2312" w:hAnsi="仿宋_GB2312" w:cs="仿宋_GB2312" w:eastAsia="仿宋_GB2312"/>
                <w:sz w:val="20"/>
                <w:color w:val="0000FF"/>
              </w:rPr>
              <w:t>5.负责参会嘉宾会务保障工作；</w:t>
            </w:r>
          </w:p>
          <w:p>
            <w:pPr>
              <w:pStyle w:val="null3"/>
              <w:jc w:val="both"/>
            </w:pPr>
            <w:r>
              <w:rPr>
                <w:rFonts w:ascii="仿宋_GB2312" w:hAnsi="仿宋_GB2312" w:cs="仿宋_GB2312" w:eastAsia="仿宋_GB2312"/>
                <w:sz w:val="20"/>
                <w:color w:val="0000FF"/>
              </w:rPr>
              <w:t>6.负责会议场地租赁、现场搭建、气氛营造等相关会务服务；</w:t>
            </w:r>
          </w:p>
          <w:p>
            <w:pPr>
              <w:pStyle w:val="null3"/>
              <w:jc w:val="both"/>
            </w:pPr>
            <w:r>
              <w:rPr>
                <w:rFonts w:ascii="仿宋_GB2312" w:hAnsi="仿宋_GB2312" w:cs="仿宋_GB2312" w:eastAsia="仿宋_GB2312"/>
                <w:sz w:val="20"/>
                <w:color w:val="0000FF"/>
              </w:rPr>
              <w:t>7.负责智库会议报告编印（不少于200本）。</w:t>
            </w:r>
          </w:p>
          <w:p>
            <w:pPr>
              <w:pStyle w:val="null3"/>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、服务要求</w:t>
            </w:r>
          </w:p>
          <w:p>
            <w:pPr>
              <w:pStyle w:val="null3"/>
              <w:jc w:val="both"/>
            </w:pPr>
            <w:r>
              <w:rPr>
                <w:rFonts w:ascii="仿宋_GB2312" w:hAnsi="仿宋_GB2312" w:cs="仿宋_GB2312" w:eastAsia="仿宋_GB2312"/>
                <w:sz w:val="20"/>
                <w:color w:val="0000FF"/>
              </w:rPr>
              <w:t>1.本项目拟派工作人员不少于5人；</w:t>
            </w:r>
          </w:p>
          <w:p>
            <w:pPr>
              <w:pStyle w:val="null3"/>
              <w:jc w:val="both"/>
            </w:pPr>
            <w:r>
              <w:rPr>
                <w:rFonts w:ascii="仿宋_GB2312" w:hAnsi="仿宋_GB2312" w:cs="仿宋_GB2312" w:eastAsia="仿宋_GB2312"/>
                <w:sz w:val="20"/>
                <w:color w:val="0000FF"/>
              </w:rPr>
              <w:t>2.提供项目人员分工方案，包括会务、翻译（含同传翻译）等；</w:t>
            </w:r>
          </w:p>
          <w:p>
            <w:pPr>
              <w:pStyle w:val="null3"/>
              <w:jc w:val="both"/>
            </w:pPr>
            <w:r>
              <w:rPr>
                <w:rFonts w:ascii="仿宋_GB2312" w:hAnsi="仿宋_GB2312" w:cs="仿宋_GB2312" w:eastAsia="仿宋_GB2312"/>
                <w:sz w:val="20"/>
                <w:color w:val="0000FF"/>
              </w:rPr>
              <w:t>3.按照采购人要求完成现场组织、现场执行及现场相关服务；</w:t>
            </w:r>
          </w:p>
          <w:p>
            <w:pPr>
              <w:pStyle w:val="null3"/>
              <w:jc w:val="both"/>
            </w:pPr>
            <w:r>
              <w:rPr>
                <w:rFonts w:ascii="仿宋_GB2312" w:hAnsi="仿宋_GB2312" w:cs="仿宋_GB2312" w:eastAsia="仿宋_GB2312"/>
                <w:sz w:val="20"/>
                <w:color w:val="0000FF"/>
              </w:rPr>
              <w:t>4.会议场地面积不少于500平方米，贵宾休息室不少于2间。</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00"/>
              <w:jc w:val="both"/>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租赁和商务服务业</w:t>
            </w:r>
            <w:r>
              <w:rPr>
                <w:rFonts w:ascii="仿宋_GB2312" w:hAnsi="仿宋_GB2312" w:cs="仿宋_GB2312" w:eastAsia="仿宋_GB2312"/>
                <w:sz w:val="20"/>
                <w:color w:val="0000FF"/>
              </w:rPr>
              <w:t>（从业人员</w:t>
            </w:r>
            <w:r>
              <w:rPr>
                <w:rFonts w:ascii="仿宋_GB2312" w:hAnsi="仿宋_GB2312" w:cs="仿宋_GB2312" w:eastAsia="仿宋_GB2312"/>
                <w:sz w:val="20"/>
                <w:color w:val="0000FF"/>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自合同签订之日起至验收完成。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其他，活动结束并验收合格后，达到付款条件起10个工作日内，支付合同总金额的40.0%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响应文件上法定代表人（单位负责人）或其委托代理人的签名、盖章齐全符合磋商文件的要求。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根据供应商针对本项目的服务方案应包含：①项目整体策划、定制方案及应急预案；②嘉宾组织对接方案；③会议现场搭建、气氛营造方案；④会议流程规划方案；⑤会议服务人员管理制度（含仪容仪表要求）。 二、赋分标准（共计20分，每项最高4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4分，扣完为止，未提供或完全脱离单项实际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进度计划安排及质量保障措施</w:t>
            </w:r>
          </w:p>
        </w:tc>
        <w:tc>
          <w:tcPr>
            <w:tcW w:type="dxa" w:w="2492"/>
          </w:tcPr>
          <w:p>
            <w:pPr>
              <w:pStyle w:val="null3"/>
            </w:pPr>
            <w:r>
              <w:rPr>
                <w:rFonts w:ascii="仿宋_GB2312" w:hAnsi="仿宋_GB2312" w:cs="仿宋_GB2312" w:eastAsia="仿宋_GB2312"/>
              </w:rPr>
              <w:t>评审内容：根据供应商针对本项目的进度计划安排及质量保障措施应包含：①项目整体质量保障方案；②项目整体时间进度安排及进度保证措施；③拟投入设备、工具安排及保障方案；④会场安全保障方案；⑤重难点分析及解决措施。 二、赋分标准（共计20分，每项最高4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4分，扣完为止，未提供或完全脱离单项实际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拟派项目工作人员数量（5分）：拟派工作人员不少于5人（含），且明确各人员会议组织相关岗位职责，得5分；少于5人或未明确岗位职责不得分。需提供工作人员名单、岗位职责说明，未提供或不满足要求不得分。 2.项目负责人（5分）：拟派项目负责人具有本科及以上学历得5分；专科学历得3分；需提供学历证明材料；专科以下学历或未提供学历证明材料不得分。 3.专业翻译人员配置（6分）：团队中每配备1名专业翻译人员得1.5分，最高得6分；须提供相关证明材料。</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1.会议组织服务响应承诺（3分）：书面承诺按采购人要求完成会议全流程组织服务，明确突发事件响应时限（不超过30分钟），保障会议顺利推进得3分；未明确响应时限或未完整承诺会议组织服务内容不得分。 2.合规与保密承诺（3分）：提供正式成文的会议相关信息保密管理制度，且书面承诺严格遵守政府采购相关法律法规，无违规履约记录，保障会议组织过程合规有序得3分；未提供保密制度或未作出合规承诺不得分。 3.确保服务工作质量的承诺（3分）：承诺接受采购人对服务的考核、监督及管理，并对服务质量加以改进，确保服务工作的优质高效得3分；未作出承诺不得分。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服务资源与配套保障</w:t>
            </w:r>
          </w:p>
        </w:tc>
        <w:tc>
          <w:tcPr>
            <w:tcW w:type="dxa" w:w="2492"/>
          </w:tcPr>
          <w:p>
            <w:pPr>
              <w:pStyle w:val="null3"/>
            </w:pPr>
            <w:r>
              <w:rPr>
                <w:rFonts w:ascii="仿宋_GB2312" w:hAnsi="仿宋_GB2312" w:cs="仿宋_GB2312" w:eastAsia="仿宋_GB2312"/>
              </w:rPr>
              <w:t>1.会议场地保障（5分）：承诺提供满足会议组织需求的场地（面积不少于500平方米）及配套贵宾休息室（不少于2间），场地配套设施齐全，可保障会议顺利开展得5分；仅承诺满足场地和休息室数量要求得3分；未作出承诺不得分。 2.会议配套服务保障（5分）：承诺按采购人要求完成会议相关资料印制、宣传等配套服务，且具备相关配套服务能力（提供相关服务案例或能力证明）得5分；仅承诺完成配套服务得3分；未作出承诺不得分。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服务响应时间承诺</w:t>
            </w:r>
          </w:p>
        </w:tc>
        <w:tc>
          <w:tcPr>
            <w:tcW w:type="dxa" w:w="2492"/>
          </w:tcPr>
          <w:p>
            <w:pPr>
              <w:pStyle w:val="null3"/>
            </w:pPr>
            <w:r>
              <w:rPr>
                <w:rFonts w:ascii="仿宋_GB2312" w:hAnsi="仿宋_GB2312" w:cs="仿宋_GB2312" w:eastAsia="仿宋_GB2312"/>
              </w:rPr>
              <w:t>（1）项目实施过程中供应商承诺接到采购单位通知后15分钟内响应，1小时内到达采购单位提供服务的得5分； （2）项目实施过程中供应商承诺接到采购单位通知后20分钟内响应，3小时内到达采购单位提供服务的得3分； （3）项目实施过程中供应商承诺接到采购单位通知后25分钟内响应，5小时内到达采购单位提供服务的得1分； （4）项目实施过程中供应商承诺接到采购单位通知后超过25分钟响应，或超过5小时到达采购单位提供服务的不得分。 注：提供承诺书(格式自拟)，加盖公章。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以来承担过智库论坛、政策研讨会、高端学术会议、大型论坛等同类会议组织服务项目，每提供1份有效合同（需清晰体现会议组织服务内容，加盖供应商公章）得2分，最多得10分；未提供有效证明材料或业绩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