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A905B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color w:val="auto"/>
          <w:sz w:val="36"/>
          <w:szCs w:val="36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color w:val="auto"/>
          <w:sz w:val="36"/>
          <w:szCs w:val="36"/>
          <w:lang w:val="en-US" w:eastAsia="zh-CN"/>
        </w:rPr>
        <w:t>2026年乡镇生活污水拉运项目</w:t>
      </w:r>
      <w:r>
        <w:rPr>
          <w:rFonts w:hint="eastAsia" w:ascii="方正公文小标宋" w:hAnsi="方正公文小标宋" w:eastAsia="方正公文小标宋" w:cs="方正公文小标宋"/>
          <w:b/>
          <w:bCs/>
          <w:color w:val="auto"/>
          <w:sz w:val="36"/>
          <w:szCs w:val="36"/>
        </w:rPr>
        <w:t>采购</w:t>
      </w:r>
      <w:r>
        <w:rPr>
          <w:rFonts w:hint="eastAsia" w:ascii="方正公文小标宋" w:hAnsi="方正公文小标宋" w:eastAsia="方正公文小标宋" w:cs="方正公文小标宋"/>
          <w:b/>
          <w:bCs/>
          <w:color w:val="auto"/>
          <w:sz w:val="36"/>
          <w:szCs w:val="36"/>
          <w:lang w:val="en-US" w:eastAsia="zh-CN"/>
        </w:rPr>
        <w:t>计划文件</w:t>
      </w:r>
    </w:p>
    <w:p w14:paraId="5D280E42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采购项目名称</w:t>
      </w:r>
    </w:p>
    <w:p w14:paraId="54F08C41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2026年乡镇生活污水拉运项目</w:t>
      </w:r>
    </w:p>
    <w:p w14:paraId="1C685193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二、采购项目预算、资金构成和采购方式</w:t>
      </w:r>
    </w:p>
    <w:p w14:paraId="467DAD60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采购项目预算：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533630.50元</w:t>
      </w:r>
    </w:p>
    <w:p w14:paraId="3AD3549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资金来源：财政资金 </w:t>
      </w:r>
    </w:p>
    <w:p w14:paraId="7B2960CC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采购方式：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竞争性谈判</w:t>
      </w:r>
    </w:p>
    <w:p w14:paraId="5F93D535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 xml:space="preserve">三、具体采购需求  </w:t>
      </w:r>
    </w:p>
    <w:p w14:paraId="7EB0D9AC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服务期限：2026年10月10日-2027年10月9日。</w:t>
      </w:r>
    </w:p>
    <w:p w14:paraId="6357EEAE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项目地址：府谷县。</w:t>
      </w:r>
    </w:p>
    <w:p w14:paraId="5ECC9E72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leftChars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3.采购需求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2026年乡镇生活污水拉运项目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1E063B91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四、合同模板：</w:t>
      </w:r>
    </w:p>
    <w:p w14:paraId="7ED662F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合同格式（参考）</w:t>
      </w:r>
    </w:p>
    <w:p w14:paraId="5F4F6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2026年乡镇生活污水拉运项目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合同</w:t>
      </w:r>
    </w:p>
    <w:p w14:paraId="4C3A40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CBDEE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甲方（委托方）：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>府谷县住房和城乡建设局</w:t>
      </w:r>
    </w:p>
    <w:p w14:paraId="28A58B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乙方（服务方）：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xxxxxxx</w:t>
      </w:r>
    </w:p>
    <w:p w14:paraId="4C32BA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根据《中华人民共和国民法典》及相关法律法规，甲乙双方经友好协商，就乙方为甲方提供污水拉运服务事宜达成一致，签订本合同。</w:t>
      </w:r>
    </w:p>
    <w:p w14:paraId="0680C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一、服务内容与范围</w:t>
      </w:r>
    </w:p>
    <w:p w14:paraId="0E12BE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1.甲方委托乙方负责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麻镇、墙头</w:t>
      </w:r>
      <w:r>
        <w:rPr>
          <w:rFonts w:hint="eastAsia" w:ascii="仿宋" w:hAnsi="仿宋" w:eastAsia="仿宋" w:cs="仿宋"/>
          <w:sz w:val="32"/>
          <w:szCs w:val="32"/>
        </w:rPr>
        <w:t>污水收集点的污水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运输至黄甫污水处理厂</w:t>
      </w:r>
      <w:r>
        <w:rPr>
          <w:rFonts w:hint="eastAsia" w:ascii="仿宋" w:hAnsi="仿宋" w:eastAsia="仿宋" w:cs="仿宋"/>
          <w:sz w:val="32"/>
          <w:szCs w:val="32"/>
        </w:rPr>
        <w:t>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木瓜、碛塄、郝家寨、武家庄</w:t>
      </w:r>
      <w:r>
        <w:rPr>
          <w:rFonts w:hint="eastAsia" w:ascii="仿宋" w:hAnsi="仿宋" w:eastAsia="仿宋" w:cs="仿宋"/>
          <w:sz w:val="32"/>
          <w:szCs w:val="32"/>
        </w:rPr>
        <w:t>污水收集点的污水运输至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县新区</w:t>
      </w:r>
      <w:r>
        <w:rPr>
          <w:rFonts w:hint="eastAsia" w:ascii="仿宋" w:hAnsi="仿宋" w:eastAsia="仿宋" w:cs="仿宋"/>
          <w:sz w:val="32"/>
          <w:szCs w:val="32"/>
        </w:rPr>
        <w:t>污水处理厂。</w:t>
      </w:r>
    </w:p>
    <w:p w14:paraId="2AF6B3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2.特殊情况运输要求：</w:t>
      </w:r>
    </w:p>
    <w:p w14:paraId="064F1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下雨天或道路受阻时，污水需拉运至温李河污水检查井或新区污水处理厂，具体地点以甲方书面通知为准。</w:t>
      </w:r>
    </w:p>
    <w:p w14:paraId="211769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二、服务期限与费用</w:t>
      </w:r>
    </w:p>
    <w:p w14:paraId="2CC03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1.服务期限：1年，自202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日起至202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日止。</w:t>
      </w:r>
    </w:p>
    <w:p w14:paraId="110D5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2.服务费用：</w:t>
      </w:r>
    </w:p>
    <w:p w14:paraId="1542D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总费用为人民币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xxxx</w:t>
      </w:r>
      <w:r>
        <w:rPr>
          <w:rFonts w:hint="eastAsia" w:ascii="仿宋" w:hAnsi="仿宋" w:eastAsia="仿宋" w:cs="仿宋"/>
          <w:sz w:val="32"/>
          <w:szCs w:val="32"/>
        </w:rPr>
        <w:t>（¥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xxxx</w:t>
      </w:r>
      <w:r>
        <w:rPr>
          <w:rFonts w:hint="eastAsia" w:ascii="仿宋" w:hAnsi="仿宋" w:eastAsia="仿宋" w:cs="仿宋"/>
          <w:sz w:val="32"/>
          <w:szCs w:val="32"/>
          <w:u w:val="single"/>
        </w:rPr>
        <w:t>.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xx</w:t>
      </w:r>
      <w:r>
        <w:rPr>
          <w:rFonts w:hint="eastAsia" w:ascii="仿宋" w:hAnsi="仿宋" w:eastAsia="仿宋" w:cs="仿宋"/>
          <w:sz w:val="32"/>
          <w:szCs w:val="32"/>
        </w:rPr>
        <w:t>），该费用为含税价。</w:t>
      </w:r>
    </w:p>
    <w:p w14:paraId="77F56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.费用调整：</w:t>
      </w:r>
    </w:p>
    <w:p w14:paraId="0F2076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若拉运线路变更导致运输距离增加超过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%，双方可协商调整费用，调整幅度按实际运输成本核算。</w:t>
      </w:r>
    </w:p>
    <w:p w14:paraId="3FF05D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三、双方权利与义务</w:t>
      </w:r>
    </w:p>
    <w:p w14:paraId="6E1B9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（一）甲方责任</w:t>
      </w:r>
    </w:p>
    <w:p w14:paraId="7FA9DB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1.负责协调拉运点至主干路的道路通行，处理因村民阻拦等引发的矛盾纠纷，确保乙方正常作业。</w:t>
      </w:r>
    </w:p>
    <w:p w14:paraId="3E0918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.按约定及时支付服务费用。</w:t>
      </w:r>
    </w:p>
    <w:p w14:paraId="059AC5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（二）乙方责任</w:t>
      </w:r>
    </w:p>
    <w:p w14:paraId="3C5B57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1.提供符合运输要求的车辆，并确保车辆证件齐全、性能完好。</w:t>
      </w:r>
    </w:p>
    <w:p w14:paraId="5D610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承担车辆运行费用，包括但不限于过路费、燃油费、保养维修费、保险费、司机工资及福利等。</w:t>
      </w:r>
    </w:p>
    <w:p w14:paraId="11B1A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.司机须持有与车型相符的准驾车型驾驶证及道路运输从业资格证。</w:t>
      </w:r>
    </w:p>
    <w:p w14:paraId="71FC3A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.严格遵守环保法规，运输过程中确保污水不泄漏、外溢，若发生环境污染事故，由乙方承担全部责任及损失（包括但不限于行政处罚、第三方赔偿等）。</w:t>
      </w:r>
    </w:p>
    <w:p w14:paraId="122C13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.雨季或道路不通时，应暂停拉运并立即书面通知甲方，待道路通行条件恢复后24小时内恢复作业。</w:t>
      </w:r>
    </w:p>
    <w:p w14:paraId="4BE88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.自行承担运输过程中的安全责任，包括车辆事故、人员伤亡等，若因事故给甲方造成损失，乙方需全额赔偿。</w:t>
      </w:r>
    </w:p>
    <w:p w14:paraId="326AD4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四、车辆管理</w:t>
      </w:r>
    </w:p>
    <w:p w14:paraId="396A11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1.由乙方负责日常维护保养，维修费用由乙方承担；若车辆因故障停运超过24小时，乙方需提供备用车辆确保服务不受影响。</w:t>
      </w:r>
    </w:p>
    <w:p w14:paraId="037589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2.车辆保险由乙方购买，险种包括交强险、商业三者险（保额不低于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00万元）、车损险等，保险单据需交甲方备案。</w:t>
      </w:r>
    </w:p>
    <w:p w14:paraId="3499C4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五、付款方式</w:t>
      </w:r>
    </w:p>
    <w:p w14:paraId="2D783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1.按季度预付，甲方应在每季度开始前10个工作日内，向乙方支付当季服务费用（¥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xxxx</w:t>
      </w:r>
      <w:r>
        <w:rPr>
          <w:rFonts w:hint="eastAsia" w:ascii="仿宋" w:hAnsi="仿宋" w:eastAsia="仿宋" w:cs="仿宋"/>
          <w:sz w:val="32"/>
          <w:szCs w:val="32"/>
        </w:rPr>
        <w:t>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"/>
          <w:sz w:val="32"/>
          <w:szCs w:val="32"/>
        </w:rPr>
        <w:t>）。</w:t>
      </w:r>
    </w:p>
    <w:p w14:paraId="55167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2.若甲方逾期付款，每逾期一日按未付金额的0.05%支付违约金；逾期超过30日，乙方有权暂停服务并解除合同。</w:t>
      </w:r>
    </w:p>
    <w:p w14:paraId="334CA2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六、违约责任</w:t>
      </w:r>
    </w:p>
    <w:p w14:paraId="7FB25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1.若乙方未按约定拉运导致污水外溢，每发生一次需向甲方支付违约金¥10,000元，且承担全部清理及赔偿费用。</w:t>
      </w:r>
    </w:p>
    <w:p w14:paraId="4C8949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2.任何一方擅自解除合同，需向对方支付合同总额20%的违约金。</w:t>
      </w:r>
    </w:p>
    <w:p w14:paraId="59D50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七、不可抗力</w:t>
      </w:r>
    </w:p>
    <w:p w14:paraId="735F8E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因自然灾害、政府政策调整等不可抗力导致合同无法履行，双方互不承担责任，但应在事件发生后7日内书面通知对方，并提供有效证明。</w:t>
      </w:r>
    </w:p>
    <w:p w14:paraId="36BBC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八、争议解决</w:t>
      </w:r>
    </w:p>
    <w:p w14:paraId="617026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因本合同产生的争议，双方应协商解决；协商不成的，向府谷县人民法院提起诉讼。</w:t>
      </w:r>
    </w:p>
    <w:p w14:paraId="38D2E8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九、其他条款</w:t>
      </w:r>
    </w:p>
    <w:p w14:paraId="4DB0E9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1.本合同一式肆份，甲乙双方各执贰份，具有同等法律效力。</w:t>
      </w:r>
    </w:p>
    <w:p w14:paraId="623682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2.本合同未尽事宜，双方可签订补充协议，补充协议与本合同具有同等效力。</w:t>
      </w:r>
    </w:p>
    <w:tbl>
      <w:tblPr>
        <w:tblStyle w:val="9"/>
        <w:tblpPr w:leftFromText="180" w:rightFromText="180" w:vertAnchor="text" w:horzAnchor="page" w:tblpXSpec="center" w:tblpY="198"/>
        <w:tblOverlap w:val="never"/>
        <w:tblW w:w="99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2"/>
        <w:gridCol w:w="5325"/>
      </w:tblGrid>
      <w:tr w14:paraId="60426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5" w:hRule="atLeast"/>
          <w:jc w:val="center"/>
        </w:trPr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4D92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210" w:right="-334" w:rightChars="-159" w:hanging="320" w:hangingChars="1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甲方：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府谷县住房和城乡建设局</w:t>
            </w:r>
          </w:p>
          <w:p w14:paraId="2C1EF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法定代表人</w:t>
            </w:r>
          </w:p>
          <w:p w14:paraId="7C6791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或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委托代理人：</w:t>
            </w:r>
          </w:p>
          <w:p w14:paraId="6C52B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050" w:hanging="1600" w:hangingChars="5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</w:p>
          <w:p w14:paraId="129F59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050" w:hanging="1600" w:hangingChars="5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开户行：农行府谷县支行</w:t>
            </w:r>
          </w:p>
          <w:p w14:paraId="6AA340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050" w:hanging="1600" w:hangingChars="5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eastAsia="zh-CN"/>
              </w:rPr>
              <w:t>账号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：26060701049200132</w:t>
            </w:r>
          </w:p>
          <w:p w14:paraId="187E06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电话：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0912-8720593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ab/>
            </w:r>
          </w:p>
          <w:p w14:paraId="752533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地址：陕西省榆林市府谷县</w:t>
            </w:r>
          </w:p>
          <w:p w14:paraId="137074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 w:firstLine="960" w:firstLineChars="300"/>
              <w:textAlignment w:val="auto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金世纪大楼东辅楼B座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4D7C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210" w:right="-334" w:rightChars="-159" w:hanging="320" w:hangingChars="100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乙方：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xxxxxxx</w:t>
            </w:r>
          </w:p>
          <w:p w14:paraId="16F1F2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法定代表人</w:t>
            </w:r>
          </w:p>
          <w:p w14:paraId="0C7091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/>
              </w:rPr>
              <w:t>或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委托代理人：</w:t>
            </w:r>
          </w:p>
          <w:p w14:paraId="19C32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</w:p>
          <w:p w14:paraId="7BEF56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开户行：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 xml:space="preserve"> </w:t>
            </w:r>
          </w:p>
          <w:p w14:paraId="704B68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eastAsia="zh-CN"/>
              </w:rPr>
              <w:t>账号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 xml:space="preserve"> </w:t>
            </w:r>
          </w:p>
          <w:p w14:paraId="5BBEA9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电话：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 xml:space="preserve"> </w:t>
            </w:r>
          </w:p>
          <w:p w14:paraId="4A7772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334" w:rightChars="-159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22222"/>
                <w:spacing w:val="0"/>
                <w:sz w:val="32"/>
                <w:szCs w:val="32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地址：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 xml:space="preserve"> </w:t>
            </w:r>
          </w:p>
        </w:tc>
      </w:tr>
    </w:tbl>
    <w:p w14:paraId="40CFA8DB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五、履约验收标准和方法</w:t>
      </w:r>
    </w:p>
    <w:p w14:paraId="24551355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（一）履约验收时间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服务期结束后15个工作日内。</w:t>
      </w:r>
    </w:p>
    <w:p w14:paraId="6C57285F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（二）履约验收主体及内容：</w:t>
      </w:r>
    </w:p>
    <w:p w14:paraId="4E4903CF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验收主体：府谷县住房和城乡建设局  </w:t>
      </w:r>
    </w:p>
    <w:p w14:paraId="780CF254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验收内容：采购人根据合同要求，对项目所包含的审查内容进行验收。</w:t>
      </w:r>
    </w:p>
    <w:p w14:paraId="15A1144F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（三）验收依据：</w:t>
      </w:r>
    </w:p>
    <w:p w14:paraId="5C01743C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1.招标文件、投标文件、澄清表（函）；</w:t>
      </w:r>
    </w:p>
    <w:p w14:paraId="32DA4A4D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2.验收合格证、质检报告；</w:t>
      </w:r>
    </w:p>
    <w:p w14:paraId="270FE5B8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3.合同及附件文本；</w:t>
      </w:r>
    </w:p>
    <w:p w14:paraId="0EFCDA46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4.合同签订时国家及行业现行的标准和技术规范。</w:t>
      </w:r>
    </w:p>
    <w:p w14:paraId="04B73A38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（四）验收标准：</w:t>
      </w:r>
    </w:p>
    <w:p w14:paraId="02178602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1.编制的服务方案应符合国家、省、市现行有关标准、规范的规定，并对检测成果承担相应的法律责任；</w:t>
      </w:r>
    </w:p>
    <w:p w14:paraId="5DE17BDE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（五）验收方法：</w:t>
      </w:r>
    </w:p>
    <w:p w14:paraId="2CBC0F88">
      <w:pPr>
        <w:pStyle w:val="11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采购人组织验收人员，按照相关验收标准对采购项目的履约结果进行验收。</w:t>
      </w:r>
    </w:p>
    <w:p w14:paraId="740B756A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六、支付方式：</w:t>
      </w:r>
    </w:p>
    <w:p w14:paraId="6638A493">
      <w:pPr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付款方式：见合同。</w:t>
      </w:r>
    </w:p>
    <w:p w14:paraId="0AD8181E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七、采购单位、采购单位地址、项目联系人及联系电话</w:t>
      </w:r>
    </w:p>
    <w:p w14:paraId="6AF67D1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1.采购单位：府谷县住房和城乡建设局</w:t>
      </w:r>
    </w:p>
    <w:p w14:paraId="659B26B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2.采购单位地址：陕西省榆林市府谷县金世纪大楼东辅楼B座</w:t>
      </w:r>
    </w:p>
    <w:p w14:paraId="3C34138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3.项目联系人：闫锋        联系电话：0912-8720593</w:t>
      </w:r>
    </w:p>
    <w:p w14:paraId="5E09C168">
      <w:pPr>
        <w:keepNext w:val="0"/>
        <w:keepLines w:val="0"/>
        <w:pageBreakBefore w:val="0"/>
        <w:widowControl w:val="0"/>
        <w:tabs>
          <w:tab w:val="left" w:pos="756"/>
        </w:tabs>
        <w:kinsoku/>
        <w:wordWrap w:val="0"/>
        <w:overflowPunct/>
        <w:topLinePunct w:val="0"/>
        <w:autoSpaceDE/>
        <w:bidi w:val="0"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0592537A">
      <w:pPr>
        <w:keepNext w:val="0"/>
        <w:keepLines w:val="0"/>
        <w:pageBreakBefore w:val="0"/>
        <w:widowControl w:val="0"/>
        <w:tabs>
          <w:tab w:val="left" w:pos="756"/>
        </w:tabs>
        <w:kinsoku/>
        <w:wordWrap w:val="0"/>
        <w:overflowPunct/>
        <w:topLinePunct w:val="0"/>
        <w:autoSpaceDE/>
        <w:bidi w:val="0"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56F1A491">
      <w:pPr>
        <w:keepNext w:val="0"/>
        <w:keepLines w:val="0"/>
        <w:pageBreakBefore w:val="0"/>
        <w:widowControl w:val="0"/>
        <w:tabs>
          <w:tab w:val="left" w:pos="756"/>
        </w:tabs>
        <w:kinsoku/>
        <w:wordWrap w:val="0"/>
        <w:overflowPunct/>
        <w:topLinePunct w:val="0"/>
        <w:autoSpaceDE/>
        <w:bidi w:val="0"/>
        <w:spacing w:line="5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 xml:space="preserve">府谷县住房和城乡建设局    </w:t>
      </w:r>
    </w:p>
    <w:p w14:paraId="4C013EB6">
      <w:pPr>
        <w:pageBreakBefore w:val="0"/>
        <w:kinsoku/>
        <w:wordWrap w:val="0"/>
        <w:overflowPunct/>
        <w:topLinePunct w:val="0"/>
        <w:autoSpaceDE/>
        <w:bidi w:val="0"/>
        <w:spacing w:line="5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kern w:val="2"/>
          <w:sz w:val="32"/>
          <w:szCs w:val="32"/>
          <w:shd w:val="clear"/>
          <w:lang w:val="en-US" w:eastAsia="zh-CN" w:bidi="ar-SA"/>
        </w:rPr>
        <w:t xml:space="preserve">年月日      </w:t>
      </w:r>
    </w:p>
    <w:sectPr>
      <w:footerReference r:id="rId3" w:type="default"/>
      <w:pgSz w:w="11906" w:h="16838"/>
      <w:pgMar w:top="1440" w:right="1689" w:bottom="1440" w:left="1633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E368B6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9AFD6A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9AFD6A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5MmM3OGRkYWFjYmFjN2U0ZWRjMTNhMmYxMTNmYWMifQ=="/>
  </w:docVars>
  <w:rsids>
    <w:rsidRoot w:val="488F75B9"/>
    <w:rsid w:val="02022E75"/>
    <w:rsid w:val="02195584"/>
    <w:rsid w:val="0CAD1415"/>
    <w:rsid w:val="11150096"/>
    <w:rsid w:val="12007BF7"/>
    <w:rsid w:val="14F46385"/>
    <w:rsid w:val="1AF030CB"/>
    <w:rsid w:val="1BEA4891"/>
    <w:rsid w:val="1F995A35"/>
    <w:rsid w:val="220655BF"/>
    <w:rsid w:val="238332ED"/>
    <w:rsid w:val="249F74AC"/>
    <w:rsid w:val="29D87A35"/>
    <w:rsid w:val="2CE22B34"/>
    <w:rsid w:val="321502BA"/>
    <w:rsid w:val="36435DD2"/>
    <w:rsid w:val="3C5B5F74"/>
    <w:rsid w:val="3F9C53F9"/>
    <w:rsid w:val="41E329D7"/>
    <w:rsid w:val="452E22C6"/>
    <w:rsid w:val="46A03964"/>
    <w:rsid w:val="47461EAB"/>
    <w:rsid w:val="488F75B9"/>
    <w:rsid w:val="4ABC3F6B"/>
    <w:rsid w:val="4AC805A9"/>
    <w:rsid w:val="4D7729E2"/>
    <w:rsid w:val="51B22A95"/>
    <w:rsid w:val="603832E9"/>
    <w:rsid w:val="62CA278D"/>
    <w:rsid w:val="660A5C05"/>
    <w:rsid w:val="68E73C8D"/>
    <w:rsid w:val="69723126"/>
    <w:rsid w:val="6B45261C"/>
    <w:rsid w:val="6C7A43BD"/>
    <w:rsid w:val="6D34466B"/>
    <w:rsid w:val="6E6C7AB6"/>
    <w:rsid w:val="6F035B3D"/>
    <w:rsid w:val="75DB7A59"/>
    <w:rsid w:val="78FE6611"/>
    <w:rsid w:val="7EC9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3">
    <w:name w:val="heading 4"/>
    <w:basedOn w:val="1"/>
    <w:next w:val="1"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8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11">
    <w:name w:val="正文缩进1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393</Words>
  <Characters>434</Characters>
  <Lines>0</Lines>
  <Paragraphs>0</Paragraphs>
  <TotalTime>10</TotalTime>
  <ScaleCrop>false</ScaleCrop>
  <LinksUpToDate>false</LinksUpToDate>
  <CharactersWithSpaces>437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2024-05-14T09:29:00Z</dcterms:created>
  <dc:creator>从何说起</dc:creator>
  <cp:lastModifiedBy>风平浪静</cp:lastModifiedBy>
  <dcterms:modified xsi:type="dcterms:W3CDTF">2026-09-24T06:51:06Z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AE866FCB81CD4D2484A8DB4959410860_13</vt:lpwstr>
  </property>
  <property fmtid="{D5CDD505-2E9C-101B-9397-08002B2CF9AE}" pid="4" name="KSOTemplateDocerSaveRecord">
    <vt:lpwstr>eyJoZGlkIjoiNjgxYzNmODI0YWYwM2U4ZTQyMzFlZGY0YTcwZmU0NzMiLCJ1c2VySWQiOiI0NDAwNzUyMjkifQ==</vt:lpwstr>
  </property>
</Properties>
</file>