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37A1B">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sz w:val="44"/>
          <w:szCs w:val="56"/>
          <w:lang w:eastAsia="zh-CN"/>
        </w:rPr>
      </w:pPr>
      <w:bookmarkStart w:id="5" w:name="_GoBack"/>
      <w:bookmarkEnd w:id="5"/>
      <w:r>
        <w:rPr>
          <w:rFonts w:hint="eastAsia" w:ascii="宋体" w:hAnsi="宋体" w:eastAsia="宋体" w:cs="宋体"/>
          <w:sz w:val="44"/>
          <w:szCs w:val="56"/>
          <w:lang w:val="en-US" w:eastAsia="zh-CN"/>
        </w:rPr>
        <w:t>合同条款及格式</w:t>
      </w:r>
    </w:p>
    <w:p w14:paraId="2DA9DACA">
      <w:pPr>
        <w:pageBreakBefore w:val="0"/>
        <w:wordWrap/>
        <w:overflowPunct/>
        <w:topLinePunct w:val="0"/>
        <w:bidi w:val="0"/>
        <w:spacing w:before="197" w:line="560" w:lineRule="exact"/>
        <w:ind w:left="1276"/>
        <w:outlineLvl w:val="1"/>
        <w:rPr>
          <w:rFonts w:hint="eastAsia" w:ascii="宋体" w:hAnsi="宋体" w:eastAsia="宋体" w:cs="宋体"/>
          <w:sz w:val="24"/>
          <w:szCs w:val="24"/>
        </w:rPr>
      </w:pPr>
      <w:r>
        <w:rPr>
          <w:rFonts w:hint="eastAsia" w:ascii="宋体" w:hAnsi="宋体" w:eastAsia="宋体" w:cs="宋体"/>
          <w:b/>
          <w:bCs/>
          <w:spacing w:val="-2"/>
          <w:sz w:val="24"/>
          <w:szCs w:val="24"/>
        </w:rPr>
        <w:t>注：本合同条款仅供参考，甲乙双方可根据实际情况进行补</w:t>
      </w:r>
      <w:r>
        <w:rPr>
          <w:rFonts w:hint="eastAsia" w:ascii="宋体" w:hAnsi="宋体" w:eastAsia="宋体" w:cs="宋体"/>
          <w:b/>
          <w:bCs/>
          <w:spacing w:val="-3"/>
          <w:sz w:val="24"/>
          <w:szCs w:val="24"/>
        </w:rPr>
        <w:t>充。</w:t>
      </w:r>
    </w:p>
    <w:p w14:paraId="0E003B89">
      <w:pPr>
        <w:pageBreakBefore w:val="0"/>
        <w:wordWrap/>
        <w:overflowPunct/>
        <w:topLinePunct w:val="0"/>
        <w:bidi w:val="0"/>
        <w:spacing w:before="37" w:line="560" w:lineRule="exact"/>
        <w:outlineLvl w:val="1"/>
        <w:rPr>
          <w:rFonts w:hint="eastAsia" w:ascii="宋体" w:hAnsi="宋体" w:eastAsia="宋体" w:cs="宋体"/>
          <w:b w:val="0"/>
          <w:bCs w:val="0"/>
          <w:spacing w:val="-5"/>
          <w:sz w:val="24"/>
          <w:szCs w:val="24"/>
        </w:rPr>
      </w:pPr>
    </w:p>
    <w:p w14:paraId="4ED1FE0D">
      <w:pPr>
        <w:pageBreakBefore w:val="0"/>
        <w:wordWrap/>
        <w:overflowPunct/>
        <w:topLinePunct w:val="0"/>
        <w:bidi w:val="0"/>
        <w:spacing w:before="37" w:line="560" w:lineRule="exact"/>
        <w:outlineLvl w:val="1"/>
        <w:rPr>
          <w:rFonts w:hint="eastAsia" w:ascii="宋体" w:hAnsi="宋体" w:eastAsia="宋体" w:cs="宋体"/>
          <w:b w:val="0"/>
          <w:bCs w:val="0"/>
          <w:spacing w:val="-5"/>
          <w:sz w:val="24"/>
          <w:szCs w:val="24"/>
        </w:rPr>
      </w:pPr>
      <w:r>
        <w:rPr>
          <w:rFonts w:hint="eastAsia" w:ascii="宋体" w:hAnsi="宋体" w:eastAsia="宋体" w:cs="宋体"/>
          <w:b w:val="0"/>
          <w:bCs w:val="0"/>
          <w:spacing w:val="-5"/>
          <w:sz w:val="24"/>
          <w:szCs w:val="24"/>
        </w:rPr>
        <w:t>采购人（甲方）：</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b w:val="0"/>
          <w:bCs w:val="0"/>
          <w:spacing w:val="-5"/>
          <w:sz w:val="24"/>
          <w:szCs w:val="24"/>
        </w:rPr>
        <w:t xml:space="preserve">                             </w:t>
      </w:r>
    </w:p>
    <w:p w14:paraId="0C5E9C9D">
      <w:pPr>
        <w:pageBreakBefore w:val="0"/>
        <w:wordWrap/>
        <w:overflowPunct/>
        <w:topLinePunct w:val="0"/>
        <w:bidi w:val="0"/>
        <w:spacing w:before="37" w:line="560" w:lineRule="exact"/>
        <w:outlineLvl w:val="1"/>
        <w:rPr>
          <w:rFonts w:hint="eastAsia" w:ascii="宋体" w:hAnsi="宋体" w:eastAsia="宋体" w:cs="宋体"/>
          <w:b w:val="0"/>
          <w:bCs w:val="0"/>
          <w:spacing w:val="-5"/>
          <w:sz w:val="24"/>
          <w:szCs w:val="24"/>
        </w:rPr>
      </w:pPr>
      <w:r>
        <w:rPr>
          <w:rFonts w:hint="eastAsia" w:ascii="宋体" w:hAnsi="宋体" w:eastAsia="宋体" w:cs="宋体"/>
          <w:b w:val="0"/>
          <w:bCs w:val="0"/>
          <w:spacing w:val="-5"/>
          <w:sz w:val="24"/>
          <w:szCs w:val="24"/>
        </w:rPr>
        <w:t>供应商（乙方）：</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b w:val="0"/>
          <w:bCs w:val="0"/>
          <w:spacing w:val="-5"/>
          <w:sz w:val="24"/>
          <w:szCs w:val="24"/>
        </w:rPr>
        <w:t xml:space="preserve">                             </w:t>
      </w:r>
    </w:p>
    <w:p w14:paraId="5E70F920">
      <w:pPr>
        <w:pageBreakBefore w:val="0"/>
        <w:wordWrap/>
        <w:overflowPunct/>
        <w:topLinePunct w:val="0"/>
        <w:bidi w:val="0"/>
        <w:spacing w:before="37" w:line="560" w:lineRule="exact"/>
        <w:ind w:firstLine="460" w:firstLineChars="200"/>
        <w:outlineLvl w:val="1"/>
        <w:rPr>
          <w:rFonts w:hint="eastAsia" w:ascii="宋体" w:hAnsi="宋体" w:eastAsia="宋体" w:cs="宋体"/>
          <w:b/>
          <w:bCs/>
          <w:spacing w:val="-5"/>
          <w:sz w:val="24"/>
          <w:szCs w:val="24"/>
        </w:rPr>
      </w:pPr>
      <w:r>
        <w:rPr>
          <w:rFonts w:hint="eastAsia" w:ascii="宋体" w:hAnsi="宋体" w:eastAsia="宋体" w:cs="宋体"/>
          <w:b w:val="0"/>
          <w:bCs w:val="0"/>
          <w:spacing w:val="-5"/>
          <w:sz w:val="24"/>
          <w:szCs w:val="24"/>
        </w:rPr>
        <w:t>根据《中华人民共和国民法典》《中华人民共和国政府采购法》等法律法规的规定，甲、 乙双方关于</w:t>
      </w:r>
      <w:r>
        <w:rPr>
          <w:rFonts w:hint="eastAsia" w:ascii="宋体" w:hAnsi="宋体" w:eastAsia="宋体" w:cs="宋体"/>
          <w:b w:val="0"/>
          <w:bCs w:val="0"/>
          <w:spacing w:val="-5"/>
          <w:sz w:val="24"/>
          <w:szCs w:val="24"/>
          <w:u w:val="single"/>
        </w:rPr>
        <w:t xml:space="preserve">              </w:t>
      </w:r>
      <w:r>
        <w:rPr>
          <w:rFonts w:hint="eastAsia" w:ascii="宋体" w:hAnsi="宋体" w:eastAsia="宋体" w:cs="宋体"/>
          <w:b w:val="0"/>
          <w:bCs w:val="0"/>
          <w:spacing w:val="-5"/>
          <w:sz w:val="24"/>
          <w:szCs w:val="24"/>
        </w:rPr>
        <w:t>项目编号：</w:t>
      </w:r>
      <w:r>
        <w:rPr>
          <w:rFonts w:hint="eastAsia" w:ascii="宋体" w:hAnsi="宋体" w:eastAsia="宋体" w:cs="宋体"/>
          <w:b w:val="0"/>
          <w:bCs w:val="0"/>
          <w:spacing w:val="-5"/>
          <w:sz w:val="24"/>
          <w:szCs w:val="24"/>
          <w:u w:val="single"/>
        </w:rPr>
        <w:t xml:space="preserve">          </w:t>
      </w:r>
      <w:r>
        <w:rPr>
          <w:rFonts w:hint="eastAsia" w:ascii="宋体" w:hAnsi="宋体" w:eastAsia="宋体" w:cs="宋体"/>
          <w:b w:val="0"/>
          <w:bCs w:val="0"/>
          <w:spacing w:val="-5"/>
          <w:sz w:val="24"/>
          <w:szCs w:val="24"/>
        </w:rPr>
        <w:t>事宜，甲、乙双方本着平等、自愿的原则， 经多次友好协商达成以下一致意见，订立本合同共同遵守。</w:t>
      </w:r>
    </w:p>
    <w:p w14:paraId="22ECACB5">
      <w:pPr>
        <w:keepNext w:val="0"/>
        <w:keepLines w:val="0"/>
        <w:pageBreakBefore w:val="0"/>
        <w:widowControl/>
        <w:kinsoku w:val="0"/>
        <w:wordWrap/>
        <w:overflowPunct/>
        <w:topLinePunct w:val="0"/>
        <w:autoSpaceDE w:val="0"/>
        <w:autoSpaceDN w:val="0"/>
        <w:bidi w:val="0"/>
        <w:adjustRightInd w:val="0"/>
        <w:snapToGrid w:val="0"/>
        <w:spacing w:before="37"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一、服务内容</w:t>
      </w:r>
    </w:p>
    <w:p w14:paraId="5963061C">
      <w:pPr>
        <w:keepNext w:val="0"/>
        <w:keepLines w:val="0"/>
        <w:pageBreakBefore w:val="0"/>
        <w:widowControl/>
        <w:kinsoku w:val="0"/>
        <w:wordWrap/>
        <w:overflowPunct/>
        <w:topLinePunct w:val="0"/>
        <w:autoSpaceDE w:val="0"/>
        <w:autoSpaceDN w:val="0"/>
        <w:bidi w:val="0"/>
        <w:adjustRightInd w:val="0"/>
        <w:snapToGrid w:val="0"/>
        <w:spacing w:before="182" w:line="560" w:lineRule="exact"/>
        <w:ind w:firstLine="468" w:firstLineChars="200"/>
        <w:textAlignment w:val="baseline"/>
        <w:rPr>
          <w:rFonts w:hint="eastAsia" w:ascii="宋体" w:hAnsi="宋体" w:eastAsia="宋体" w:cs="宋体"/>
          <w:sz w:val="24"/>
          <w:szCs w:val="24"/>
          <w:u w:val="none" w:color="auto"/>
          <w:lang w:eastAsia="zh-CN"/>
        </w:rPr>
      </w:pPr>
      <w:r>
        <w:rPr>
          <w:rFonts w:hint="eastAsia" w:ascii="宋体" w:hAnsi="宋体" w:eastAsia="宋体" w:cs="宋体"/>
          <w:spacing w:val="-3"/>
          <w:sz w:val="24"/>
          <w:szCs w:val="24"/>
        </w:rPr>
        <w:t>（一）项目名称：</w:t>
      </w:r>
      <w:r>
        <w:rPr>
          <w:rFonts w:hint="eastAsia" w:ascii="宋体" w:hAnsi="宋体" w:eastAsia="宋体" w:cs="宋体"/>
          <w:sz w:val="24"/>
          <w:szCs w:val="24"/>
          <w:u w:val="single" w:color="auto"/>
        </w:rPr>
        <w:t xml:space="preserve"> </w:t>
      </w:r>
      <w:r>
        <w:rPr>
          <w:rFonts w:hint="eastAsia" w:hAnsi="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none" w:color="auto"/>
          <w:lang w:eastAsia="zh-CN"/>
        </w:rPr>
        <w:t>。</w:t>
      </w:r>
    </w:p>
    <w:p w14:paraId="292D778A">
      <w:pPr>
        <w:keepNext w:val="0"/>
        <w:keepLines w:val="0"/>
        <w:pageBreakBefore w:val="0"/>
        <w:widowControl/>
        <w:kinsoku w:val="0"/>
        <w:wordWrap/>
        <w:overflowPunct/>
        <w:topLinePunct w:val="0"/>
        <w:autoSpaceDE w:val="0"/>
        <w:autoSpaceDN w:val="0"/>
        <w:bidi w:val="0"/>
        <w:adjustRightInd w:val="0"/>
        <w:snapToGrid w:val="0"/>
        <w:spacing w:before="183" w:line="560" w:lineRule="exact"/>
        <w:ind w:right="104" w:rightChars="0" w:firstLine="476" w:firstLineChars="200"/>
        <w:textAlignment w:val="baseline"/>
        <w:rPr>
          <w:rFonts w:hint="eastAsia" w:ascii="宋体" w:hAnsi="宋体" w:eastAsia="宋体" w:cs="宋体"/>
          <w:spacing w:val="-1"/>
          <w:sz w:val="24"/>
          <w:szCs w:val="24"/>
          <w:u w:val="single"/>
          <w:lang w:eastAsia="zh-CN"/>
        </w:rPr>
      </w:pPr>
      <w:r>
        <w:rPr>
          <w:rFonts w:hint="eastAsia" w:ascii="宋体" w:hAnsi="宋体" w:eastAsia="宋体" w:cs="宋体"/>
          <w:spacing w:val="-1"/>
          <w:sz w:val="24"/>
          <w:szCs w:val="24"/>
        </w:rPr>
        <w:t>（二）服务内容事项：</w:t>
      </w:r>
      <w:r>
        <w:rPr>
          <w:rFonts w:hint="eastAsia" w:ascii="宋体" w:hAnsi="宋体" w:eastAsia="宋体" w:cs="宋体"/>
          <w:spacing w:val="-1"/>
          <w:sz w:val="24"/>
          <w:szCs w:val="24"/>
          <w:u w:val="single"/>
          <w:lang w:val="en-US" w:eastAsia="zh-CN"/>
        </w:rPr>
        <w:t>为</w:t>
      </w:r>
      <w:r>
        <w:rPr>
          <w:rFonts w:hint="eastAsia" w:hAnsi="宋体" w:cs="宋体"/>
          <w:spacing w:val="-1"/>
          <w:sz w:val="24"/>
          <w:szCs w:val="24"/>
          <w:u w:val="single"/>
          <w:lang w:val="en-US" w:eastAsia="zh-CN"/>
        </w:rPr>
        <w:t xml:space="preserve">                                           </w:t>
      </w:r>
      <w:r>
        <w:rPr>
          <w:rFonts w:hint="eastAsia" w:ascii="宋体" w:hAnsi="宋体" w:eastAsia="宋体" w:cs="宋体"/>
          <w:spacing w:val="-1"/>
          <w:sz w:val="24"/>
          <w:szCs w:val="24"/>
          <w:u w:val="single"/>
          <w:lang w:eastAsia="zh-CN"/>
        </w:rPr>
        <w:t>。</w:t>
      </w:r>
    </w:p>
    <w:p w14:paraId="471C80C0">
      <w:pPr>
        <w:keepNext w:val="0"/>
        <w:keepLines w:val="0"/>
        <w:pageBreakBefore w:val="0"/>
        <w:widowControl/>
        <w:kinsoku w:val="0"/>
        <w:wordWrap/>
        <w:overflowPunct/>
        <w:topLinePunct w:val="0"/>
        <w:autoSpaceDE w:val="0"/>
        <w:autoSpaceDN w:val="0"/>
        <w:bidi w:val="0"/>
        <w:adjustRightInd w:val="0"/>
        <w:snapToGrid w:val="0"/>
        <w:spacing w:before="183" w:line="560" w:lineRule="exact"/>
        <w:ind w:right="104" w:rightChars="0"/>
        <w:textAlignment w:val="baseline"/>
        <w:rPr>
          <w:rFonts w:hint="eastAsia" w:ascii="宋体" w:hAnsi="宋体" w:eastAsia="宋体" w:cs="宋体"/>
          <w:sz w:val="24"/>
          <w:szCs w:val="24"/>
          <w:u w:val="none" w:color="auto"/>
          <w:lang w:val="en-US" w:eastAsia="zh-CN"/>
        </w:rPr>
      </w:pPr>
      <w:r>
        <w:rPr>
          <w:rFonts w:hint="eastAsia" w:ascii="宋体" w:hAnsi="宋体" w:eastAsia="宋体" w:cs="宋体"/>
          <w:b/>
          <w:bCs/>
          <w:spacing w:val="-8"/>
          <w:sz w:val="24"/>
          <w:szCs w:val="24"/>
        </w:rPr>
        <w:t>二、技术要求：</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符合国家标准、行业标准以及现行技术规范要求达到合格标准</w:t>
      </w:r>
      <w:r>
        <w:rPr>
          <w:rFonts w:hint="eastAsia" w:ascii="宋体" w:hAnsi="宋体" w:eastAsia="宋体" w:cs="宋体"/>
          <w:sz w:val="24"/>
          <w:szCs w:val="24"/>
          <w:u w:val="none" w:color="auto"/>
          <w:lang w:val="en-US" w:eastAsia="zh-CN"/>
        </w:rPr>
        <w:t>。</w:t>
      </w:r>
    </w:p>
    <w:p w14:paraId="6C8FAEEE">
      <w:pPr>
        <w:keepNext w:val="0"/>
        <w:keepLines w:val="0"/>
        <w:pageBreakBefore w:val="0"/>
        <w:widowControl/>
        <w:kinsoku w:val="0"/>
        <w:wordWrap/>
        <w:overflowPunct/>
        <w:topLinePunct w:val="0"/>
        <w:autoSpaceDE w:val="0"/>
        <w:autoSpaceDN w:val="0"/>
        <w:bidi w:val="0"/>
        <w:adjustRightInd w:val="0"/>
        <w:snapToGrid w:val="0"/>
        <w:spacing w:before="183" w:line="560" w:lineRule="exact"/>
        <w:ind w:right="5165"/>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三、服务期限</w:t>
      </w:r>
    </w:p>
    <w:p w14:paraId="51F6BD52">
      <w:pPr>
        <w:keepNext w:val="0"/>
        <w:keepLines w:val="0"/>
        <w:pageBreakBefore w:val="0"/>
        <w:widowControl/>
        <w:kinsoku w:val="0"/>
        <w:wordWrap/>
        <w:overflowPunct/>
        <w:topLinePunct w:val="0"/>
        <w:autoSpaceDE w:val="0"/>
        <w:autoSpaceDN w:val="0"/>
        <w:bidi w:val="0"/>
        <w:adjustRightInd w:val="0"/>
        <w:snapToGrid w:val="0"/>
        <w:spacing w:before="35" w:line="560" w:lineRule="exact"/>
        <w:ind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服务完成日期：</w:t>
      </w:r>
      <w:r>
        <w:rPr>
          <w:rFonts w:hint="eastAsia" w:ascii="宋体" w:hAnsi="宋体" w:eastAsia="宋体" w:cs="宋体"/>
          <w:spacing w:val="-3"/>
          <w:sz w:val="24"/>
          <w:szCs w:val="24"/>
          <w:lang w:val="en-US" w:eastAsia="zh-CN"/>
        </w:rPr>
        <w:t>自合同签订之日至起</w:t>
      </w:r>
      <w:r>
        <w:rPr>
          <w:rFonts w:hint="eastAsia" w:hAnsi="宋体" w:cs="宋体"/>
          <w:spacing w:val="-3"/>
          <w:sz w:val="24"/>
          <w:szCs w:val="24"/>
          <w:lang w:val="en-US" w:eastAsia="zh-CN"/>
        </w:rPr>
        <w:t xml:space="preserve">   </w:t>
      </w:r>
      <w:r>
        <w:rPr>
          <w:rFonts w:hint="eastAsia" w:ascii="宋体" w:hAnsi="宋体" w:eastAsia="宋体" w:cs="宋体"/>
          <w:spacing w:val="-3"/>
          <w:sz w:val="24"/>
          <w:szCs w:val="24"/>
          <w:lang w:val="en-US" w:eastAsia="zh-CN"/>
        </w:rPr>
        <w:t>年。</w:t>
      </w:r>
    </w:p>
    <w:p w14:paraId="6E9D09AD">
      <w:pPr>
        <w:keepNext w:val="0"/>
        <w:keepLines w:val="0"/>
        <w:pageBreakBefore w:val="0"/>
        <w:widowControl/>
        <w:kinsoku w:val="0"/>
        <w:wordWrap/>
        <w:overflowPunct/>
        <w:topLinePunct w:val="0"/>
        <w:autoSpaceDE w:val="0"/>
        <w:autoSpaceDN w:val="0"/>
        <w:bidi w:val="0"/>
        <w:adjustRightInd w:val="0"/>
        <w:snapToGrid w:val="0"/>
        <w:spacing w:before="183" w:line="560" w:lineRule="exact"/>
        <w:textAlignment w:val="baseline"/>
        <w:rPr>
          <w:rFonts w:hint="eastAsia" w:ascii="宋体" w:hAnsi="宋体" w:eastAsia="宋体" w:cs="宋体"/>
          <w:sz w:val="24"/>
          <w:szCs w:val="24"/>
        </w:rPr>
      </w:pPr>
      <w:r>
        <w:rPr>
          <w:rFonts w:hint="eastAsia" w:ascii="宋体" w:hAnsi="宋体" w:eastAsia="宋体" w:cs="宋体"/>
          <w:b/>
          <w:bCs/>
          <w:spacing w:val="-5"/>
          <w:sz w:val="24"/>
          <w:szCs w:val="24"/>
        </w:rPr>
        <w:t>四、合同价款及付款方式</w:t>
      </w:r>
    </w:p>
    <w:p w14:paraId="5BA0CB8B">
      <w:pPr>
        <w:keepNext w:val="0"/>
        <w:keepLines w:val="0"/>
        <w:pageBreakBefore w:val="0"/>
        <w:widowControl/>
        <w:kinsoku w:val="0"/>
        <w:wordWrap/>
        <w:overflowPunct/>
        <w:topLinePunct w:val="0"/>
        <w:autoSpaceDE w:val="0"/>
        <w:autoSpaceDN w:val="0"/>
        <w:bidi w:val="0"/>
        <w:adjustRightInd w:val="0"/>
        <w:snapToGrid w:val="0"/>
        <w:spacing w:before="185" w:line="560" w:lineRule="exact"/>
        <w:ind w:right="104" w:rightChars="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lang w:val="en-US" w:eastAsia="zh-CN"/>
        </w:rPr>
        <w:t>1.</w:t>
      </w:r>
      <w:r>
        <w:rPr>
          <w:rFonts w:hint="eastAsia" w:ascii="宋体" w:hAnsi="宋体" w:eastAsia="宋体" w:cs="宋体"/>
          <w:spacing w:val="-50"/>
          <w:sz w:val="24"/>
          <w:szCs w:val="24"/>
        </w:rPr>
        <w:t xml:space="preserve"> </w:t>
      </w:r>
      <w:r>
        <w:rPr>
          <w:rFonts w:hint="eastAsia" w:ascii="宋体" w:hAnsi="宋体" w:eastAsia="宋体" w:cs="宋体"/>
          <w:spacing w:val="-3"/>
          <w:sz w:val="24"/>
          <w:szCs w:val="24"/>
        </w:rPr>
        <w:t>本合同价款人民币¥</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8"/>
          <w:sz w:val="24"/>
          <w:szCs w:val="24"/>
        </w:rPr>
        <w:t xml:space="preserve"> </w:t>
      </w:r>
      <w:r>
        <w:rPr>
          <w:rFonts w:hint="eastAsia" w:ascii="宋体" w:hAnsi="宋体" w:eastAsia="宋体" w:cs="宋体"/>
          <w:spacing w:val="-3"/>
          <w:sz w:val="24"/>
          <w:szCs w:val="24"/>
        </w:rPr>
        <w:t>元</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8"/>
          <w:sz w:val="24"/>
          <w:szCs w:val="24"/>
        </w:rPr>
        <w:t xml:space="preserve"> </w:t>
      </w:r>
      <w:r>
        <w:rPr>
          <w:rFonts w:hint="eastAsia" w:ascii="宋体" w:hAnsi="宋体" w:eastAsia="宋体" w:cs="宋体"/>
          <w:spacing w:val="-3"/>
          <w:sz w:val="24"/>
          <w:szCs w:val="24"/>
        </w:rPr>
        <w:t>元整，该价款为含税价，</w:t>
      </w:r>
      <w:r>
        <w:rPr>
          <w:rFonts w:hint="eastAsia" w:ascii="宋体" w:hAnsi="宋体" w:eastAsia="宋体" w:cs="宋体"/>
          <w:spacing w:val="-3"/>
          <w:sz w:val="24"/>
          <w:szCs w:val="24"/>
          <w:lang w:val="en-US" w:eastAsia="zh-CN"/>
        </w:rPr>
        <w:t>包含完成本次项目所需的人工费、服务费、管理费、税金等所有费用。</w:t>
      </w:r>
    </w:p>
    <w:p w14:paraId="413A420C">
      <w:pPr>
        <w:keepNext w:val="0"/>
        <w:keepLines w:val="0"/>
        <w:pageBreakBefore w:val="0"/>
        <w:widowControl/>
        <w:kinsoku w:val="0"/>
        <w:wordWrap/>
        <w:overflowPunct/>
        <w:topLinePunct w:val="0"/>
        <w:autoSpaceDE w:val="0"/>
        <w:autoSpaceDN w:val="0"/>
        <w:bidi w:val="0"/>
        <w:adjustRightInd w:val="0"/>
        <w:snapToGrid w:val="0"/>
        <w:spacing w:before="184" w:line="560" w:lineRule="exact"/>
        <w:ind w:firstLine="46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2.乙方指定账户：</w:t>
      </w:r>
    </w:p>
    <w:p w14:paraId="0851B032">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开户名称：</w:t>
      </w:r>
      <w:r>
        <w:rPr>
          <w:rFonts w:hint="eastAsia" w:ascii="宋体" w:hAnsi="宋体" w:eastAsia="宋体" w:cs="宋体"/>
          <w:sz w:val="24"/>
          <w:szCs w:val="24"/>
          <w:u w:val="single" w:color="auto"/>
        </w:rPr>
        <w:tab/>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 xml:space="preserve"> </w:t>
      </w:r>
    </w:p>
    <w:p w14:paraId="6678C7C4">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开户银行：</w:t>
      </w:r>
      <w:r>
        <w:rPr>
          <w:rFonts w:hint="eastAsia" w:ascii="宋体" w:hAnsi="宋体" w:eastAsia="宋体" w:cs="宋体"/>
          <w:sz w:val="24"/>
          <w:szCs w:val="24"/>
          <w:u w:val="single" w:color="auto"/>
        </w:rPr>
        <w:tab/>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 xml:space="preserve"> </w:t>
      </w:r>
    </w:p>
    <w:p w14:paraId="1FFD8895">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68" w:firstLineChars="200"/>
        <w:jc w:val="both"/>
        <w:textAlignment w:val="baseline"/>
        <w:rPr>
          <w:rFonts w:hint="default" w:ascii="宋体" w:hAnsi="宋体" w:eastAsia="宋体" w:cs="宋体"/>
          <w:sz w:val="24"/>
          <w:szCs w:val="24"/>
          <w:u w:val="single" w:color="auto"/>
          <w:lang w:val="en-US" w:eastAsia="zh-CN"/>
        </w:rPr>
      </w:pPr>
      <w:r>
        <w:rPr>
          <w:rFonts w:hint="eastAsia" w:ascii="宋体" w:hAnsi="宋体" w:eastAsia="宋体" w:cs="宋体"/>
          <w:spacing w:val="-3"/>
          <w:sz w:val="24"/>
          <w:szCs w:val="24"/>
        </w:rPr>
        <w:t>开户账号：</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p>
    <w:p w14:paraId="521FE28F">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6093" w:firstLine="480" w:firstLineChars="200"/>
        <w:jc w:val="both"/>
        <w:textAlignment w:val="baseline"/>
        <w:rPr>
          <w:rFonts w:hint="eastAsia" w:ascii="宋体" w:hAnsi="宋体" w:eastAsia="宋体" w:cs="宋体"/>
          <w:sz w:val="24"/>
          <w:szCs w:val="24"/>
          <w:u w:val="none" w:color="auto"/>
        </w:rPr>
      </w:pPr>
      <w:r>
        <w:rPr>
          <w:rFonts w:hint="eastAsia" w:ascii="宋体" w:hAnsi="宋体" w:eastAsia="宋体" w:cs="宋体"/>
          <w:sz w:val="24"/>
          <w:szCs w:val="24"/>
          <w:u w:val="none" w:color="auto"/>
          <w:lang w:val="en-US" w:eastAsia="zh-CN"/>
        </w:rPr>
        <w:t>3.</w:t>
      </w:r>
      <w:r>
        <w:rPr>
          <w:rFonts w:hint="eastAsia" w:ascii="宋体" w:hAnsi="宋体" w:eastAsia="宋体" w:cs="宋体"/>
          <w:sz w:val="24"/>
          <w:szCs w:val="24"/>
          <w:u w:val="none" w:color="auto"/>
        </w:rPr>
        <w:t>付款方式：</w:t>
      </w:r>
    </w:p>
    <w:p w14:paraId="101905A5">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80" w:firstLineChars="200"/>
        <w:jc w:val="both"/>
        <w:textAlignment w:val="baseline"/>
        <w:rPr>
          <w:rFonts w:hint="eastAsia" w:ascii="宋体" w:hAnsi="宋体" w:eastAsia="宋体" w:cs="宋体"/>
          <w:sz w:val="24"/>
          <w:szCs w:val="24"/>
          <w:u w:val="single" w:color="auto"/>
          <w:lang w:val="en-US" w:eastAsia="zh-CN"/>
        </w:rPr>
      </w:pPr>
      <w:r>
        <w:rPr>
          <w:rFonts w:hint="eastAsia" w:ascii="宋体" w:hAnsi="宋体" w:eastAsia="宋体" w:cs="宋体"/>
          <w:sz w:val="24"/>
          <w:szCs w:val="24"/>
          <w:u w:val="single" w:color="auto"/>
        </w:rPr>
        <w:t>（1）</w:t>
      </w:r>
      <w:r>
        <w:rPr>
          <w:rFonts w:hint="eastAsia" w:ascii="宋体" w:hAnsi="宋体" w:eastAsia="宋体" w:cs="宋体"/>
          <w:sz w:val="24"/>
          <w:szCs w:val="24"/>
          <w:u w:val="single" w:color="auto"/>
          <w:lang w:val="en-US" w:eastAsia="zh-CN"/>
        </w:rPr>
        <w:t>付款方式：合同签订生效后，甲方向乙方支付合同总价款的 50% ；项目全部完工并经甲方验收合格后，支付至合同总价款的95%，完成试运行且各项指标完全满足甲方使用要求后，支付剩余的合同总价款5%。</w:t>
      </w:r>
    </w:p>
    <w:p w14:paraId="1EBAD9E8">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80" w:firstLineChars="200"/>
        <w:jc w:val="both"/>
        <w:textAlignment w:val="baseline"/>
        <w:rPr>
          <w:rFonts w:hint="eastAsia" w:ascii="宋体" w:hAnsi="宋体" w:eastAsia="宋体" w:cs="宋体"/>
          <w:sz w:val="24"/>
          <w:szCs w:val="24"/>
          <w:u w:val="single" w:color="auto"/>
        </w:rPr>
      </w:pPr>
      <w:r>
        <w:rPr>
          <w:rFonts w:hint="eastAsia" w:ascii="宋体" w:hAnsi="宋体" w:eastAsia="宋体" w:cs="宋体"/>
          <w:sz w:val="24"/>
          <w:szCs w:val="24"/>
          <w:u w:val="single" w:color="auto"/>
        </w:rPr>
        <w:t>(2)结算方式：甲方与乙方直接结算，乙方负责在付款前按甲方要求提供增值税发票， 甲方见票付款。</w:t>
      </w:r>
    </w:p>
    <w:p w14:paraId="7FB13052">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80" w:firstLineChars="20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u w:val="single" w:color="auto"/>
        </w:rPr>
        <w:t xml:space="preserve">(3)支付方式：银行转账。 </w:t>
      </w:r>
    </w:p>
    <w:p w14:paraId="720A0910">
      <w:pPr>
        <w:keepNext w:val="0"/>
        <w:keepLines w:val="0"/>
        <w:pageBreakBefore w:val="0"/>
        <w:widowControl/>
        <w:kinsoku w:val="0"/>
        <w:wordWrap/>
        <w:overflowPunct/>
        <w:topLinePunct w:val="0"/>
        <w:autoSpaceDE w:val="0"/>
        <w:autoSpaceDN w:val="0"/>
        <w:bidi w:val="0"/>
        <w:adjustRightInd w:val="0"/>
        <w:snapToGrid w:val="0"/>
        <w:spacing w:before="181" w:line="560" w:lineRule="exact"/>
        <w:textAlignment w:val="baseline"/>
        <w:rPr>
          <w:rFonts w:hint="eastAsia" w:ascii="宋体" w:hAnsi="宋体" w:eastAsia="宋体" w:cs="宋体"/>
          <w:color w:val="auto"/>
          <w:sz w:val="24"/>
          <w:szCs w:val="24"/>
          <w:lang w:eastAsia="zh-CN"/>
        </w:rPr>
      </w:pPr>
      <w:r>
        <w:rPr>
          <w:rFonts w:hint="eastAsia" w:ascii="宋体" w:hAnsi="宋体" w:eastAsia="宋体" w:cs="宋体"/>
          <w:b/>
          <w:bCs/>
          <w:color w:val="auto"/>
          <w:spacing w:val="-8"/>
          <w:sz w:val="24"/>
          <w:szCs w:val="24"/>
          <w:lang w:val="en-US" w:eastAsia="zh-CN"/>
        </w:rPr>
        <w:t>五</w:t>
      </w:r>
      <w:r>
        <w:rPr>
          <w:rFonts w:hint="eastAsia" w:ascii="宋体" w:hAnsi="宋体" w:eastAsia="宋体" w:cs="宋体"/>
          <w:b/>
          <w:bCs/>
          <w:color w:val="auto"/>
          <w:spacing w:val="-8"/>
          <w:sz w:val="24"/>
          <w:szCs w:val="24"/>
        </w:rPr>
        <w:t>、</w:t>
      </w:r>
      <w:r>
        <w:rPr>
          <w:rFonts w:hint="eastAsia" w:ascii="宋体" w:hAnsi="宋体" w:eastAsia="宋体" w:cs="宋体"/>
          <w:b/>
          <w:bCs/>
          <w:color w:val="auto"/>
          <w:spacing w:val="-8"/>
          <w:sz w:val="24"/>
          <w:szCs w:val="24"/>
          <w:lang w:val="en-US" w:eastAsia="zh-CN"/>
        </w:rPr>
        <w:t>服务要求</w:t>
      </w:r>
    </w:p>
    <w:p w14:paraId="3674202B">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乙方需要制定年度维护计划，建立健全的运维台账管理制度，按时对运维情况进行登记，配合</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val="zh-CN" w:eastAsia="zh-CN"/>
        </w:rPr>
        <w:t>不定期的检查，</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lang w:val="zh-CN" w:eastAsia="zh-CN"/>
        </w:rPr>
        <w:t>维护具体要求如下：</w:t>
      </w:r>
    </w:p>
    <w:p w14:paraId="70CE7C59">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0" w:name="bookmark131"/>
      <w:r>
        <w:rPr>
          <w:rFonts w:hint="eastAsia" w:ascii="宋体" w:hAnsi="宋体" w:eastAsia="宋体" w:cs="宋体"/>
          <w:color w:val="auto"/>
          <w:sz w:val="24"/>
          <w:szCs w:val="24"/>
          <w:lang w:val="zh-CN" w:eastAsia="zh-CN"/>
        </w:rPr>
        <w:t>1</w:t>
      </w:r>
      <w:bookmarkEnd w:id="0"/>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记录每次为甲方更换的设备或配件的序列号，确保信息的可靠性和延续性；</w:t>
      </w:r>
    </w:p>
    <w:p w14:paraId="1DA36B87">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1" w:name="bookmark132"/>
      <w:r>
        <w:rPr>
          <w:rFonts w:hint="eastAsia" w:ascii="宋体" w:hAnsi="宋体" w:eastAsia="宋体" w:cs="宋体"/>
          <w:color w:val="auto"/>
          <w:sz w:val="24"/>
          <w:szCs w:val="24"/>
          <w:lang w:val="zh-CN" w:eastAsia="zh-CN"/>
        </w:rPr>
        <w:t>2</w:t>
      </w:r>
      <w:bookmarkEnd w:id="1"/>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定期将设备的配置文件、硬件配置和操作系统版本等信息进行归类存档，对于有变动的信息则必须注明存档</w:t>
      </w:r>
      <w:r>
        <w:rPr>
          <w:rFonts w:hint="eastAsia" w:ascii="宋体" w:hAnsi="宋体" w:eastAsia="宋体" w:cs="宋体"/>
          <w:color w:val="auto"/>
          <w:sz w:val="24"/>
          <w:szCs w:val="24"/>
          <w:lang w:val="en-US" w:eastAsia="zh-CN"/>
        </w:rPr>
        <w:t>；</w:t>
      </w:r>
    </w:p>
    <w:p w14:paraId="3E232AD7">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2" w:name="bookmark133"/>
      <w:r>
        <w:rPr>
          <w:rFonts w:hint="eastAsia" w:ascii="宋体" w:hAnsi="宋体" w:eastAsia="宋体" w:cs="宋体"/>
          <w:color w:val="auto"/>
          <w:sz w:val="24"/>
          <w:szCs w:val="24"/>
          <w:lang w:val="zh-CN" w:eastAsia="zh-CN"/>
        </w:rPr>
        <w:t>3</w:t>
      </w:r>
      <w:bookmarkEnd w:id="2"/>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乙方给甲方的维护意见需要保存在客户文档中，并跟进甲方的工作进展情况以及意见实施后的运行状况；</w:t>
      </w:r>
    </w:p>
    <w:p w14:paraId="20B5A8A8">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3" w:name="bookmark134"/>
      <w:r>
        <w:rPr>
          <w:rFonts w:hint="eastAsia" w:ascii="宋体" w:hAnsi="宋体" w:eastAsia="宋体" w:cs="宋体"/>
          <w:color w:val="auto"/>
          <w:sz w:val="24"/>
          <w:szCs w:val="24"/>
          <w:lang w:val="zh-CN" w:eastAsia="zh-CN"/>
        </w:rPr>
        <w:t>4</w:t>
      </w:r>
      <w:bookmarkEnd w:id="3"/>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每次故障的处理都需要有详细的记录，便于双方查询。</w:t>
      </w:r>
    </w:p>
    <w:p w14:paraId="031A3CFD">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4" w:name="bookmark135"/>
      <w:r>
        <w:rPr>
          <w:rFonts w:hint="eastAsia" w:ascii="宋体" w:hAnsi="宋体" w:eastAsia="宋体" w:cs="宋体"/>
          <w:color w:val="auto"/>
          <w:sz w:val="24"/>
          <w:szCs w:val="24"/>
          <w:lang w:val="zh-CN" w:eastAsia="zh-CN"/>
        </w:rPr>
        <w:t>5</w:t>
      </w:r>
      <w:bookmarkEnd w:id="4"/>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对网络有重大更改，如：核心设备的更换和升级、影响全局的配置更改等。更改前必须提交详细的施工步骤和应急处理方案，经甲方审核同意后才能付诸实施。</w:t>
      </w:r>
    </w:p>
    <w:p w14:paraId="43C85751">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r>
        <w:rPr>
          <w:rFonts w:hint="eastAsia" w:hAnsi="宋体" w:cs="宋体"/>
          <w:color w:val="auto"/>
          <w:sz w:val="24"/>
          <w:szCs w:val="24"/>
          <w:lang w:val="en-US" w:eastAsia="zh-CN"/>
        </w:rPr>
        <w:t>6</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严格履行</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eastAsia="zh-CN"/>
        </w:rPr>
        <w:t>文件中的釆购内容及要求，考核（验收）标准和方法：满足</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val="zh-CN" w:eastAsia="zh-CN"/>
        </w:rPr>
        <w:t>需求及相关行业要求。</w:t>
      </w:r>
    </w:p>
    <w:p w14:paraId="2E4EFAF1">
      <w:pPr>
        <w:keepNext w:val="0"/>
        <w:keepLines w:val="0"/>
        <w:pageBreakBefore w:val="0"/>
        <w:widowControl/>
        <w:kinsoku w:val="0"/>
        <w:wordWrap/>
        <w:overflowPunct/>
        <w:topLinePunct w:val="0"/>
        <w:autoSpaceDE w:val="0"/>
        <w:autoSpaceDN w:val="0"/>
        <w:bidi w:val="0"/>
        <w:adjustRightInd w:val="0"/>
        <w:snapToGrid w:val="0"/>
        <w:spacing w:before="184" w:line="560" w:lineRule="exact"/>
        <w:textAlignment w:val="baseline"/>
        <w:rPr>
          <w:rFonts w:hint="eastAsia" w:ascii="宋体" w:hAnsi="宋体" w:eastAsia="宋体" w:cs="宋体"/>
          <w:color w:val="auto"/>
          <w:sz w:val="24"/>
          <w:szCs w:val="24"/>
        </w:rPr>
      </w:pPr>
      <w:r>
        <w:rPr>
          <w:rFonts w:hint="eastAsia" w:ascii="宋体" w:hAnsi="宋体" w:eastAsia="宋体" w:cs="宋体"/>
          <w:b/>
          <w:bCs/>
          <w:color w:val="auto"/>
          <w:spacing w:val="-3"/>
          <w:sz w:val="24"/>
          <w:szCs w:val="24"/>
          <w:lang w:val="en-US" w:eastAsia="zh-CN"/>
        </w:rPr>
        <w:t>六</w:t>
      </w:r>
      <w:r>
        <w:rPr>
          <w:rFonts w:hint="eastAsia" w:ascii="宋体" w:hAnsi="宋体" w:eastAsia="宋体" w:cs="宋体"/>
          <w:b/>
          <w:bCs/>
          <w:color w:val="auto"/>
          <w:spacing w:val="-3"/>
          <w:sz w:val="24"/>
          <w:szCs w:val="24"/>
        </w:rPr>
        <w:t>、双方的权利和义务</w:t>
      </w:r>
    </w:p>
    <w:p w14:paraId="50F5D471">
      <w:pPr>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（一）甲方的权利和义务</w:t>
      </w:r>
    </w:p>
    <w:p w14:paraId="550C151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zh-CN"/>
        </w:rPr>
        <w:t>甲方须保证乙方提供技术服务所需要的适当环境、电力供应及相应的技术人员配合等条件</w:t>
      </w:r>
      <w:r>
        <w:rPr>
          <w:rFonts w:hint="eastAsia" w:ascii="宋体" w:hAnsi="宋体" w:eastAsia="宋体" w:cs="宋体"/>
          <w:color w:val="auto"/>
          <w:sz w:val="24"/>
          <w:szCs w:val="24"/>
        </w:rPr>
        <w:t>；</w:t>
      </w:r>
    </w:p>
    <w:p w14:paraId="606F310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lang w:val="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被维保设备发生故障，甲方应及时将出现的故障情况通知乙方。</w:t>
      </w:r>
    </w:p>
    <w:p w14:paraId="192520D9">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3.甲方按合同要求负责及时对乙方提供的维护保障服务进行审核，对于乙方提交的维护巡检报告及时进行确认，如超过三个工作日未确认则视为甲方默认报告结果合格。</w:t>
      </w:r>
    </w:p>
    <w:p w14:paraId="08C4E3BC">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甲方有权根据本合同所约定的内容及标准，在不影响乙方工作的前提下检查乙方提供的服务质量，如乙方提供的服务质量不符合本合同的约定，甲方有权要求乙方在指定时间内作出补充或修正；</w:t>
      </w:r>
    </w:p>
    <w:p w14:paraId="7E1EB6D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.甲方应依据本合同规定，按时足额向乙方支付合同价款；</w:t>
      </w:r>
    </w:p>
    <w:p w14:paraId="2DEF1D95">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.甲方应积极配合、协助乙方完成本合同约定事项。</w:t>
      </w:r>
    </w:p>
    <w:p w14:paraId="296A32D1">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795B7F5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1.乙方必须按合同约定的服务内容及标准向甲方提供相应服务； </w:t>
      </w:r>
    </w:p>
    <w:p w14:paraId="7E3D8DE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2.乙方对本合同委托范围内的技术服务的完整性以及内容负责；</w:t>
      </w:r>
    </w:p>
    <w:p w14:paraId="348EC0E0">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zh-CN"/>
        </w:rPr>
        <w:t>乙方</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lang w:val="zh-CN"/>
        </w:rPr>
        <w:t>配合甲方进行设备、系统的故障排查，甲方有权决定故障最终解决方案</w:t>
      </w:r>
      <w:r>
        <w:rPr>
          <w:rFonts w:hint="eastAsia" w:ascii="宋体" w:hAnsi="宋体" w:eastAsia="宋体" w:cs="宋体"/>
          <w:color w:val="auto"/>
          <w:sz w:val="24"/>
          <w:szCs w:val="24"/>
        </w:rPr>
        <w:t>；</w:t>
      </w:r>
    </w:p>
    <w:p w14:paraId="7EBDB823">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乙方应</w:t>
      </w:r>
      <w:r>
        <w:rPr>
          <w:rFonts w:hint="eastAsia" w:ascii="宋体" w:hAnsi="宋体" w:eastAsia="宋体" w:cs="宋体"/>
          <w:color w:val="auto"/>
          <w:sz w:val="24"/>
          <w:szCs w:val="24"/>
        </w:rPr>
        <w:t>依据国家有关法律法规的规定进行相应技术工作；</w:t>
      </w:r>
    </w:p>
    <w:p w14:paraId="3393B44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.乙方有权要求甲方按时足额支付合同费用；</w:t>
      </w:r>
    </w:p>
    <w:p w14:paraId="2A908E87">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乙方必须严格按照合同</w:t>
      </w:r>
      <w:r>
        <w:rPr>
          <w:rFonts w:hint="eastAsia" w:ascii="宋体" w:hAnsi="宋体" w:eastAsia="宋体" w:cs="宋体"/>
          <w:color w:val="auto"/>
          <w:sz w:val="24"/>
          <w:szCs w:val="24"/>
          <w:lang w:val="en-US" w:eastAsia="zh-CN"/>
        </w:rPr>
        <w:t>及响应文件</w:t>
      </w:r>
      <w:r>
        <w:rPr>
          <w:rFonts w:hint="eastAsia" w:ascii="宋体" w:hAnsi="宋体" w:eastAsia="宋体" w:cs="宋体"/>
          <w:color w:val="auto"/>
          <w:sz w:val="24"/>
          <w:szCs w:val="24"/>
          <w:lang w:val="zh-CN"/>
        </w:rPr>
        <w:t>的服务要求，合理安排提供技术服务的进度、 高效、及时的完成本合同规定的维保服务</w:t>
      </w:r>
      <w:r>
        <w:rPr>
          <w:rFonts w:hint="eastAsia" w:ascii="宋体" w:hAnsi="宋体" w:eastAsia="宋体" w:cs="宋体"/>
          <w:color w:val="auto"/>
          <w:sz w:val="24"/>
          <w:szCs w:val="24"/>
        </w:rPr>
        <w:t>；</w:t>
      </w:r>
    </w:p>
    <w:p w14:paraId="239CA552">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如因不可抗力，如恶劣气候或灾害、国家行为等导致服</w:t>
      </w:r>
      <w:r>
        <w:rPr>
          <w:rFonts w:hint="eastAsia" w:ascii="宋体" w:hAnsi="宋体" w:eastAsia="宋体" w:cs="宋体"/>
          <w:color w:val="auto"/>
          <w:spacing w:val="-1"/>
          <w:sz w:val="24"/>
          <w:szCs w:val="24"/>
        </w:rPr>
        <w:t>务内容不能如期完成的，乙方应及时通知甲方，由双方另行协商处理。</w:t>
      </w:r>
    </w:p>
    <w:p w14:paraId="6DAA5726">
      <w:pPr>
        <w:keepNext w:val="0"/>
        <w:keepLines w:val="0"/>
        <w:pageBreakBefore w:val="0"/>
        <w:widowControl/>
        <w:kinsoku w:val="0"/>
        <w:wordWrap/>
        <w:overflowPunct/>
        <w:topLinePunct w:val="0"/>
        <w:autoSpaceDE w:val="0"/>
        <w:autoSpaceDN w:val="0"/>
        <w:bidi w:val="0"/>
        <w:adjustRightInd w:val="0"/>
        <w:snapToGrid w:val="0"/>
        <w:spacing w:before="180" w:line="560" w:lineRule="exact"/>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、质量保证</w:t>
      </w:r>
    </w:p>
    <w:p w14:paraId="5C776D2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乙方所供服务必须执行下列条款：</w:t>
      </w:r>
    </w:p>
    <w:p w14:paraId="4266B889">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（一）服务方案和方式科学、可行，人员配置合理，全面满足要求。</w:t>
      </w:r>
    </w:p>
    <w:p w14:paraId="1A1FC40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（二）符合国家有关服务规范要求，确保各项服务达到最佳效果。</w:t>
      </w:r>
    </w:p>
    <w:p w14:paraId="768ED6B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（三）乙方提供的服务，若发生侵权而产生的一切后果，由乙方负责。甲方保留索赔权利</w:t>
      </w:r>
      <w:r>
        <w:rPr>
          <w:rFonts w:hint="eastAsia" w:ascii="宋体" w:hAnsi="宋体" w:eastAsia="宋体" w:cs="宋体"/>
          <w:sz w:val="24"/>
          <w:szCs w:val="24"/>
          <w:lang w:eastAsia="zh-CN"/>
        </w:rPr>
        <w:t>。</w:t>
      </w:r>
    </w:p>
    <w:p w14:paraId="6F6C7EC1">
      <w:pPr>
        <w:keepNext w:val="0"/>
        <w:keepLines w:val="0"/>
        <w:pageBreakBefore w:val="0"/>
        <w:widowControl/>
        <w:kinsoku w:val="0"/>
        <w:wordWrap/>
        <w:overflowPunct/>
        <w:topLinePunct w:val="0"/>
        <w:autoSpaceDE w:val="0"/>
        <w:autoSpaceDN w:val="0"/>
        <w:bidi w:val="0"/>
        <w:adjustRightInd w:val="0"/>
        <w:snapToGrid w:val="0"/>
        <w:spacing w:before="181" w:line="560" w:lineRule="exact"/>
        <w:textAlignment w:val="baseline"/>
        <w:rPr>
          <w:rFonts w:hint="eastAsia" w:ascii="宋体" w:hAnsi="宋体" w:eastAsia="宋体" w:cs="宋体"/>
          <w:sz w:val="24"/>
          <w:szCs w:val="24"/>
        </w:rPr>
      </w:pPr>
      <w:r>
        <w:rPr>
          <w:rFonts w:hint="eastAsia" w:ascii="宋体" w:hAnsi="宋体" w:eastAsia="宋体" w:cs="宋体"/>
          <w:b/>
          <w:bCs/>
          <w:spacing w:val="-5"/>
          <w:sz w:val="24"/>
          <w:szCs w:val="24"/>
          <w:lang w:val="en-US" w:eastAsia="zh-CN"/>
        </w:rPr>
        <w:t>八</w:t>
      </w:r>
      <w:r>
        <w:rPr>
          <w:rFonts w:hint="eastAsia" w:ascii="宋体" w:hAnsi="宋体" w:eastAsia="宋体" w:cs="宋体"/>
          <w:b/>
          <w:bCs/>
          <w:spacing w:val="-5"/>
          <w:sz w:val="24"/>
          <w:szCs w:val="24"/>
        </w:rPr>
        <w:t>、验收</w:t>
      </w:r>
    </w:p>
    <w:p w14:paraId="0FEAC2E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（一）项目最终验收达不到招标文件要求和投标文件承诺及国家或行业标准，或在使用中发现采购人不能容忍的缺陷等，将视为验收不合格，供应商应在人要求的时间内无条件完善或赔付甲方损失。</w:t>
      </w:r>
    </w:p>
    <w:p w14:paraId="264D4B4C">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（二）若发现供应商有弄虚作假的及在项目实施阶段故意或随意夸大服务，本合同解除，供应商赔偿采购人相应的损失。</w:t>
      </w:r>
    </w:p>
    <w:p w14:paraId="1898C3EC">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（三）验收标准：按照招标文件、投标文件等技术指标进行逐项验收。各项指标均应符合验收标准及要求。</w:t>
      </w:r>
    </w:p>
    <w:p w14:paraId="03D6A347">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（四）验收合格后，填写验收单，双方签字生效。</w:t>
      </w:r>
    </w:p>
    <w:p w14:paraId="70947E0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（五）验收依据：自行验收邀请专家、邀请服务对象。 </w:t>
      </w:r>
    </w:p>
    <w:p w14:paraId="16AD147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1.合同文本；</w:t>
      </w:r>
    </w:p>
    <w:p w14:paraId="728081B1">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2.投标文件及招标文件；</w:t>
      </w:r>
    </w:p>
    <w:p w14:paraId="46EF883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3.国家和行业制定的相应标准和规范。</w:t>
      </w:r>
    </w:p>
    <w:p w14:paraId="550C6A80">
      <w:pPr>
        <w:keepNext w:val="0"/>
        <w:keepLines w:val="0"/>
        <w:pageBreakBefore w:val="0"/>
        <w:widowControl/>
        <w:kinsoku w:val="0"/>
        <w:wordWrap/>
        <w:overflowPunct/>
        <w:topLinePunct w:val="0"/>
        <w:autoSpaceDE w:val="0"/>
        <w:autoSpaceDN w:val="0"/>
        <w:bidi w:val="0"/>
        <w:adjustRightInd w:val="0"/>
        <w:snapToGrid w:val="0"/>
        <w:spacing w:before="182"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lang w:val="en-US" w:eastAsia="zh-CN"/>
        </w:rPr>
        <w:t>九</w:t>
      </w:r>
      <w:r>
        <w:rPr>
          <w:rFonts w:hint="eastAsia" w:ascii="宋体" w:hAnsi="宋体" w:eastAsia="宋体" w:cs="宋体"/>
          <w:b/>
          <w:bCs/>
          <w:spacing w:val="-4"/>
          <w:sz w:val="24"/>
          <w:szCs w:val="24"/>
        </w:rPr>
        <w:t>、违约责任</w:t>
      </w:r>
    </w:p>
    <w:p w14:paraId="0868303B">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（一）按《中华人民共和国民法典》中的相关条款执行。</w:t>
      </w:r>
    </w:p>
    <w:p w14:paraId="44489173">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w:t>
      </w:r>
    </w:p>
    <w:p w14:paraId="7CF6482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（三）在本合同履行过程中，双方因违约或造成对方经济、社会效益等损失的应当赔偿。</w:t>
      </w:r>
    </w:p>
    <w:p w14:paraId="708E9150">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（四）乙方提供的服务未达到采购需求，按照总价款</w:t>
      </w:r>
      <w:r>
        <w:rPr>
          <w:rFonts w:hint="eastAsia" w:ascii="宋体" w:hAnsi="宋体" w:eastAsia="宋体" w:cs="宋体"/>
          <w:sz w:val="24"/>
          <w:szCs w:val="24"/>
          <w:u w:val="single"/>
        </w:rPr>
        <w:t xml:space="preserve">  </w:t>
      </w:r>
      <w:r>
        <w:rPr>
          <w:rFonts w:hint="eastAsia" w:ascii="宋体" w:hAnsi="宋体" w:eastAsia="宋体" w:cs="宋体"/>
          <w:sz w:val="24"/>
          <w:szCs w:val="24"/>
        </w:rPr>
        <w:t>%赔偿违约金，并按照合同的内容赔偿甲方损失。</w:t>
      </w:r>
    </w:p>
    <w:p w14:paraId="496EFD2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（五）未经甲方同意，乙方不得擅自将本合同服务转包第三方承担。</w:t>
      </w:r>
    </w:p>
    <w:p w14:paraId="2D005493">
      <w:pPr>
        <w:keepNext w:val="0"/>
        <w:keepLines w:val="0"/>
        <w:pageBreakBefore w:val="0"/>
        <w:widowControl/>
        <w:kinsoku w:val="0"/>
        <w:wordWrap/>
        <w:overflowPunct/>
        <w:topLinePunct w:val="0"/>
        <w:autoSpaceDE w:val="0"/>
        <w:autoSpaceDN w:val="0"/>
        <w:bidi w:val="0"/>
        <w:adjustRightInd w:val="0"/>
        <w:snapToGrid w:val="0"/>
        <w:spacing w:before="180" w:line="56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eastAsia="宋体" w:cs="宋体"/>
          <w:b/>
          <w:bCs/>
          <w:sz w:val="24"/>
          <w:szCs w:val="24"/>
        </w:rPr>
        <w:t>、保密条款</w:t>
      </w:r>
    </w:p>
    <w:p w14:paraId="114565CA">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0BDC8A3">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2E5BA1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（三）本条款为独立条款，本合同的无效、变更、解除和终止均不影响本条款的效力。</w:t>
      </w:r>
    </w:p>
    <w:p w14:paraId="6359DE68">
      <w:pPr>
        <w:keepNext w:val="0"/>
        <w:keepLines w:val="0"/>
        <w:pageBreakBefore w:val="0"/>
        <w:widowControl/>
        <w:kinsoku w:val="0"/>
        <w:wordWrap/>
        <w:overflowPunct/>
        <w:topLinePunct w:val="0"/>
        <w:autoSpaceDE w:val="0"/>
        <w:autoSpaceDN w:val="0"/>
        <w:bidi w:val="0"/>
        <w:adjustRightInd w:val="0"/>
        <w:snapToGrid w:val="0"/>
        <w:spacing w:before="180" w:line="56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、知识产权</w:t>
      </w:r>
    </w:p>
    <w:p w14:paraId="15C7CE45">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采购人在中华人民共和国境内使用成交供应商提供的货物及服务时免受第三方提出的侵犯其专利权或其它知识产权的起诉。如果第三方提出侵权指控，成交供应商应承担由此而引起的一切法律责任和费用。</w:t>
      </w:r>
    </w:p>
    <w:p w14:paraId="1AE0AC46">
      <w:pPr>
        <w:keepNext w:val="0"/>
        <w:keepLines w:val="0"/>
        <w:pageBreakBefore w:val="0"/>
        <w:widowControl/>
        <w:kinsoku w:val="0"/>
        <w:wordWrap/>
        <w:overflowPunct/>
        <w:topLinePunct w:val="0"/>
        <w:autoSpaceDE w:val="0"/>
        <w:autoSpaceDN w:val="0"/>
        <w:bidi w:val="0"/>
        <w:adjustRightInd w:val="0"/>
        <w:snapToGrid w:val="0"/>
        <w:spacing w:before="180" w:line="560" w:lineRule="exact"/>
        <w:textAlignment w:val="baseline"/>
        <w:rPr>
          <w:rFonts w:hint="eastAsia" w:ascii="宋体" w:hAnsi="宋体" w:eastAsia="宋体" w:cs="宋体"/>
          <w:sz w:val="24"/>
          <w:szCs w:val="24"/>
          <w:lang w:eastAsia="zh-CN"/>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、不可抗力因素</w:t>
      </w:r>
    </w:p>
    <w:p w14:paraId="6B4424C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出现下列情况导致本合同不能履行的，乙方可豁免违约责任：由于不可抗力（包括疫情、地震、台风、洪水、火灾、战争、罢工、政府禁令以及双方均不可预见、不能控制的事情或  情况）导致本协议不能履行的；甲方过错导致自身及他方损失的。</w:t>
      </w:r>
    </w:p>
    <w:p w14:paraId="28B5FC3E">
      <w:pPr>
        <w:keepNext w:val="0"/>
        <w:keepLines w:val="0"/>
        <w:pageBreakBefore w:val="0"/>
        <w:widowControl/>
        <w:kinsoku w:val="0"/>
        <w:wordWrap/>
        <w:overflowPunct/>
        <w:topLinePunct w:val="0"/>
        <w:autoSpaceDE w:val="0"/>
        <w:autoSpaceDN w:val="0"/>
        <w:bidi w:val="0"/>
        <w:adjustRightInd w:val="0"/>
        <w:snapToGrid w:val="0"/>
        <w:spacing w:before="37"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三</w:t>
      </w:r>
      <w:r>
        <w:rPr>
          <w:rFonts w:hint="eastAsia" w:ascii="宋体" w:hAnsi="宋体" w:eastAsia="宋体" w:cs="宋体"/>
          <w:b/>
          <w:bCs/>
          <w:spacing w:val="-4"/>
          <w:sz w:val="24"/>
          <w:szCs w:val="24"/>
        </w:rPr>
        <w:t>、争议解决</w:t>
      </w:r>
    </w:p>
    <w:p w14:paraId="335EEAD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（一）本合同在履行过程中发生的争议，由甲、乙双方当事人协商解决，协商不成的按下列第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种方式解决：</w:t>
      </w:r>
    </w:p>
    <w:p w14:paraId="4746C60A">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lang w:val="en-US" w:eastAsia="zh-CN"/>
        </w:rPr>
        <w:t>渭南</w:t>
      </w:r>
      <w:r>
        <w:rPr>
          <w:rFonts w:hint="eastAsia" w:ascii="宋体" w:hAnsi="宋体" w:eastAsia="宋体" w:cs="宋体"/>
          <w:sz w:val="24"/>
          <w:szCs w:val="24"/>
        </w:rPr>
        <w:t>仲裁委员会仲裁；</w:t>
      </w:r>
    </w:p>
    <w:p w14:paraId="6DF4BB9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2、依法向甲方所在地人民法院起诉。</w:t>
      </w:r>
    </w:p>
    <w:p w14:paraId="5EE84CE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（二）本条款为独立条款，本合同的无效、变更、解除和终止均不影响本条款的效力</w:t>
      </w:r>
      <w:r>
        <w:rPr>
          <w:rFonts w:hint="eastAsia" w:ascii="宋体" w:hAnsi="宋体" w:eastAsia="宋体" w:cs="宋体"/>
          <w:spacing w:val="-1"/>
          <w:sz w:val="24"/>
          <w:szCs w:val="24"/>
        </w:rPr>
        <w:t>。</w:t>
      </w:r>
    </w:p>
    <w:p w14:paraId="63AEA90A">
      <w:pPr>
        <w:keepNext w:val="0"/>
        <w:keepLines w:val="0"/>
        <w:pageBreakBefore w:val="0"/>
        <w:widowControl/>
        <w:kinsoku w:val="0"/>
        <w:wordWrap/>
        <w:overflowPunct/>
        <w:topLinePunct w:val="0"/>
        <w:autoSpaceDE w:val="0"/>
        <w:autoSpaceDN w:val="0"/>
        <w:bidi w:val="0"/>
        <w:adjustRightInd w:val="0"/>
        <w:snapToGrid w:val="0"/>
        <w:spacing w:before="183"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四</w:t>
      </w:r>
      <w:r>
        <w:rPr>
          <w:rFonts w:hint="eastAsia" w:ascii="宋体" w:hAnsi="宋体" w:eastAsia="宋体" w:cs="宋体"/>
          <w:b/>
          <w:bCs/>
          <w:spacing w:val="-4"/>
          <w:sz w:val="24"/>
          <w:szCs w:val="24"/>
        </w:rPr>
        <w:t>、合同变更</w:t>
      </w:r>
    </w:p>
    <w:p w14:paraId="1E326220">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在合同的执行期内，双方均不得随意变更或解除合同。如因项目需求情况发生变化，需要项目变更的，应双方协商后签订项目变更协议，双方签字盖章确认后生效（如双方变更事 项不能达成一致的，仍按原合同履行，否则视为违约）。</w:t>
      </w:r>
    </w:p>
    <w:p w14:paraId="34B4EEAC">
      <w:pPr>
        <w:keepNext w:val="0"/>
        <w:keepLines w:val="0"/>
        <w:pageBreakBefore w:val="0"/>
        <w:widowControl/>
        <w:kinsoku w:val="0"/>
        <w:wordWrap/>
        <w:overflowPunct/>
        <w:topLinePunct w:val="0"/>
        <w:autoSpaceDE w:val="0"/>
        <w:autoSpaceDN w:val="0"/>
        <w:bidi w:val="0"/>
        <w:adjustRightInd w:val="0"/>
        <w:snapToGrid w:val="0"/>
        <w:spacing w:before="35"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五</w:t>
      </w:r>
      <w:r>
        <w:rPr>
          <w:rFonts w:hint="eastAsia" w:ascii="宋体" w:hAnsi="宋体" w:eastAsia="宋体" w:cs="宋体"/>
          <w:b/>
          <w:bCs/>
          <w:spacing w:val="-4"/>
          <w:sz w:val="24"/>
          <w:szCs w:val="24"/>
        </w:rPr>
        <w:t>、合同生效</w:t>
      </w:r>
    </w:p>
    <w:p w14:paraId="156712CF">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份，甲方持</w:t>
      </w:r>
      <w:r>
        <w:rPr>
          <w:rFonts w:hint="eastAsia" w:ascii="宋体" w:hAnsi="宋体" w:eastAsia="宋体" w:cs="宋体"/>
          <w:sz w:val="24"/>
          <w:szCs w:val="24"/>
          <w:u w:val="single"/>
        </w:rPr>
        <w:t xml:space="preserve">     </w:t>
      </w:r>
      <w:r>
        <w:rPr>
          <w:rFonts w:hint="eastAsia" w:ascii="宋体" w:hAnsi="宋体" w:eastAsia="宋体" w:cs="宋体"/>
          <w:sz w:val="24"/>
          <w:szCs w:val="24"/>
        </w:rPr>
        <w:t>份，乙方持</w:t>
      </w:r>
      <w:r>
        <w:rPr>
          <w:rFonts w:hint="eastAsia" w:ascii="宋体" w:hAnsi="宋体" w:eastAsia="宋体" w:cs="宋体"/>
          <w:sz w:val="24"/>
          <w:szCs w:val="24"/>
          <w:u w:val="single"/>
        </w:rPr>
        <w:t xml:space="preserve">    </w:t>
      </w:r>
      <w:r>
        <w:rPr>
          <w:rFonts w:hint="eastAsia" w:ascii="宋体" w:hAnsi="宋体" w:eastAsia="宋体" w:cs="宋体"/>
          <w:sz w:val="24"/>
          <w:szCs w:val="24"/>
        </w:rPr>
        <w:t>份，本合同甲、乙双方签字盖章后生效</w:t>
      </w:r>
      <w:r>
        <w:rPr>
          <w:rFonts w:hint="eastAsia" w:ascii="宋体" w:hAnsi="宋体" w:eastAsia="宋体" w:cs="宋体"/>
          <w:sz w:val="24"/>
          <w:szCs w:val="24"/>
          <w:lang w:eastAsia="zh-CN"/>
        </w:rPr>
        <w:t>，</w:t>
      </w:r>
      <w:r>
        <w:rPr>
          <w:rFonts w:hint="eastAsia" w:ascii="宋体" w:hAnsi="宋体" w:eastAsia="宋体" w:cs="宋体"/>
          <w:sz w:val="24"/>
          <w:szCs w:val="24"/>
        </w:rPr>
        <w:t>合同执行完毕后</w:t>
      </w:r>
      <w:r>
        <w:rPr>
          <w:rFonts w:hint="eastAsia" w:ascii="宋体" w:hAnsi="宋体" w:eastAsia="宋体" w:cs="宋体"/>
          <w:sz w:val="24"/>
          <w:szCs w:val="24"/>
          <w:lang w:eastAsia="zh-CN"/>
        </w:rPr>
        <w:t>，</w:t>
      </w:r>
      <w:r>
        <w:rPr>
          <w:rFonts w:hint="eastAsia" w:ascii="宋体" w:hAnsi="宋体" w:eastAsia="宋体" w:cs="宋体"/>
          <w:sz w:val="24"/>
          <w:szCs w:val="24"/>
        </w:rPr>
        <w:t>自动失效（合同的服务承诺则长期有效）。</w:t>
      </w:r>
    </w:p>
    <w:p w14:paraId="6D763328">
      <w:pPr>
        <w:keepNext w:val="0"/>
        <w:keepLines w:val="0"/>
        <w:pageBreakBefore w:val="0"/>
        <w:widowControl/>
        <w:kinsoku w:val="0"/>
        <w:wordWrap/>
        <w:overflowPunct/>
        <w:topLinePunct w:val="0"/>
        <w:autoSpaceDE w:val="0"/>
        <w:autoSpaceDN w:val="0"/>
        <w:bidi w:val="0"/>
        <w:adjustRightInd w:val="0"/>
        <w:snapToGrid w:val="0"/>
        <w:spacing w:before="37"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六</w:t>
      </w:r>
      <w:r>
        <w:rPr>
          <w:rFonts w:hint="eastAsia" w:ascii="宋体" w:hAnsi="宋体" w:eastAsia="宋体" w:cs="宋体"/>
          <w:b/>
          <w:bCs/>
          <w:spacing w:val="-4"/>
          <w:sz w:val="24"/>
          <w:szCs w:val="24"/>
        </w:rPr>
        <w:t>、其他事项</w:t>
      </w:r>
    </w:p>
    <w:p w14:paraId="1F48F89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（一）招标文件、投标文件、澄清表（函）、成交通知书、合同附件均成为合同不可分割的部分。</w:t>
      </w:r>
    </w:p>
    <w:p w14:paraId="5229710B">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（二）合同未尽事宜，由甲、乙双方协商确认后签订政府采购补充合同，与原合同具有 同等法律效力。</w:t>
      </w:r>
    </w:p>
    <w:p w14:paraId="37F18772">
      <w:pPr>
        <w:keepNext w:val="0"/>
        <w:keepLines w:val="0"/>
        <w:pageBreakBefore w:val="0"/>
        <w:widowControl/>
        <w:kinsoku w:val="0"/>
        <w:wordWrap/>
        <w:overflowPunct/>
        <w:topLinePunct w:val="0"/>
        <w:autoSpaceDE w:val="0"/>
        <w:autoSpaceDN w:val="0"/>
        <w:bidi w:val="0"/>
        <w:adjustRightInd w:val="0"/>
        <w:snapToGrid w:val="0"/>
        <w:spacing w:before="204" w:line="560" w:lineRule="exact"/>
        <w:ind w:left="190"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（以下无正</w:t>
      </w:r>
      <w:r>
        <w:rPr>
          <w:rFonts w:hint="eastAsia" w:ascii="宋体" w:hAnsi="宋体" w:eastAsia="宋体" w:cs="宋体"/>
          <w:b/>
          <w:bCs/>
          <w:sz w:val="24"/>
          <w:szCs w:val="24"/>
          <w:lang w:val="en-US" w:eastAsia="zh-CN"/>
        </w:rPr>
        <w:t>文）</w:t>
      </w:r>
    </w:p>
    <w:p w14:paraId="085D1C5F">
      <w:pPr>
        <w:pageBreakBefore w:val="0"/>
        <w:wordWrap/>
        <w:overflowPunct/>
        <w:topLinePunct w:val="0"/>
        <w:bidi w:val="0"/>
        <w:spacing w:before="78" w:line="560" w:lineRule="exact"/>
        <w:ind w:left="32"/>
        <w:rPr>
          <w:rFonts w:hint="eastAsia" w:ascii="宋体" w:hAnsi="宋体" w:eastAsia="宋体" w:cs="宋体"/>
          <w:spacing w:val="-7"/>
          <w:sz w:val="24"/>
          <w:szCs w:val="24"/>
        </w:rPr>
      </w:pPr>
    </w:p>
    <w:p w14:paraId="6551449A">
      <w:pPr>
        <w:pageBreakBefore w:val="0"/>
        <w:wordWrap/>
        <w:overflowPunct/>
        <w:topLinePunct w:val="0"/>
        <w:bidi w:val="0"/>
        <w:spacing w:before="78" w:line="560" w:lineRule="exact"/>
        <w:ind w:left="32"/>
        <w:rPr>
          <w:rFonts w:hint="eastAsia" w:ascii="宋体" w:hAnsi="宋体" w:eastAsia="宋体" w:cs="宋体"/>
          <w:sz w:val="24"/>
          <w:szCs w:val="24"/>
        </w:rPr>
      </w:pPr>
      <w:r>
        <w:rPr>
          <w:rFonts w:hint="eastAsia" w:ascii="宋体" w:hAnsi="宋体" w:eastAsia="宋体" w:cs="宋体"/>
          <w:spacing w:val="-7"/>
          <w:sz w:val="24"/>
          <w:szCs w:val="24"/>
        </w:rPr>
        <w:t xml:space="preserve">甲方：     </w:t>
      </w:r>
      <w:r>
        <w:rPr>
          <w:rFonts w:hint="eastAsia" w:ascii="宋体" w:hAnsi="宋体" w:eastAsia="宋体" w:cs="宋体"/>
          <w:spacing w:val="2"/>
          <w:sz w:val="24"/>
          <w:szCs w:val="24"/>
        </w:rPr>
        <w:t>（盖章</w:t>
      </w:r>
      <w:r>
        <w:rPr>
          <w:rFonts w:hint="eastAsia" w:ascii="宋体" w:hAnsi="宋体" w:eastAsia="宋体" w:cs="宋体"/>
          <w:spacing w:val="-17"/>
          <w:sz w:val="24"/>
          <w:szCs w:val="24"/>
        </w:rPr>
        <w:t>）</w:t>
      </w:r>
      <w:r>
        <w:rPr>
          <w:rFonts w:hint="eastAsia" w:ascii="宋体" w:hAnsi="宋体" w:eastAsia="宋体" w:cs="宋体"/>
          <w:spacing w:val="4"/>
          <w:sz w:val="24"/>
          <w:szCs w:val="24"/>
        </w:rPr>
        <w:t xml:space="preserve">  </w:t>
      </w:r>
      <w:r>
        <w:rPr>
          <w:rFonts w:hint="eastAsia" w:ascii="宋体" w:hAnsi="宋体" w:eastAsia="宋体" w:cs="宋体"/>
          <w:spacing w:val="-7"/>
          <w:sz w:val="24"/>
          <w:szCs w:val="24"/>
        </w:rPr>
        <w:t xml:space="preserve">                      乙方：</w:t>
      </w:r>
      <w:r>
        <w:rPr>
          <w:rFonts w:hint="eastAsia" w:ascii="宋体" w:hAnsi="宋体" w:eastAsia="宋体" w:cs="宋体"/>
          <w:spacing w:val="4"/>
          <w:sz w:val="24"/>
          <w:szCs w:val="24"/>
        </w:rPr>
        <w:t xml:space="preserve">     </w:t>
      </w:r>
      <w:r>
        <w:rPr>
          <w:rFonts w:hint="eastAsia" w:ascii="宋体" w:hAnsi="宋体" w:eastAsia="宋体" w:cs="宋体"/>
          <w:spacing w:val="-17"/>
          <w:sz w:val="24"/>
          <w:szCs w:val="24"/>
        </w:rPr>
        <w:t>（</w:t>
      </w:r>
      <w:r>
        <w:rPr>
          <w:rFonts w:hint="eastAsia" w:ascii="宋体" w:hAnsi="宋体" w:eastAsia="宋体" w:cs="宋体"/>
          <w:spacing w:val="2"/>
          <w:sz w:val="24"/>
          <w:szCs w:val="24"/>
        </w:rPr>
        <w:t>盖章）</w:t>
      </w:r>
      <w:r>
        <w:rPr>
          <w:rFonts w:hint="eastAsia" w:ascii="宋体" w:hAnsi="宋体" w:eastAsia="宋体" w:cs="宋体"/>
          <w:spacing w:val="4"/>
          <w:sz w:val="24"/>
          <w:szCs w:val="24"/>
        </w:rPr>
        <w:t xml:space="preserve">                   </w:t>
      </w:r>
    </w:p>
    <w:p w14:paraId="522A5B2A">
      <w:pPr>
        <w:pageBreakBefore w:val="0"/>
        <w:wordWrap/>
        <w:overflowPunct/>
        <w:topLinePunct w:val="0"/>
        <w:bidi w:val="0"/>
        <w:spacing w:before="201" w:line="560" w:lineRule="exact"/>
        <w:ind w:left="2"/>
        <w:rPr>
          <w:rFonts w:hint="eastAsia" w:ascii="宋体" w:hAnsi="宋体" w:eastAsia="宋体" w:cs="宋体"/>
          <w:sz w:val="24"/>
          <w:szCs w:val="24"/>
        </w:rPr>
      </w:pPr>
      <w:r>
        <w:rPr>
          <w:rFonts w:hint="eastAsia" w:ascii="宋体" w:hAnsi="宋体" w:eastAsia="宋体" w:cs="宋体"/>
          <w:sz w:val="24"/>
          <w:szCs w:val="24"/>
        </w:rPr>
        <w:t xml:space="preserve">法定代表人或                    </w:t>
      </w:r>
      <w:r>
        <w:rPr>
          <w:rFonts w:hint="eastAsia" w:ascii="宋体" w:hAnsi="宋体" w:eastAsia="宋体" w:cs="宋体"/>
          <w:spacing w:val="-1"/>
          <w:sz w:val="24"/>
          <w:szCs w:val="24"/>
        </w:rPr>
        <w:t xml:space="preserve">        法定代表人或</w:t>
      </w:r>
    </w:p>
    <w:p w14:paraId="13F5F312">
      <w:pPr>
        <w:pageBreakBefore w:val="0"/>
        <w:wordWrap/>
        <w:overflowPunct/>
        <w:topLinePunct w:val="0"/>
        <w:bidi w:val="0"/>
        <w:spacing w:before="40" w:line="560" w:lineRule="exact"/>
        <w:rPr>
          <w:rFonts w:hint="eastAsia" w:ascii="宋体" w:hAnsi="宋体" w:eastAsia="宋体" w:cs="宋体"/>
          <w:sz w:val="24"/>
          <w:szCs w:val="24"/>
        </w:rPr>
      </w:pPr>
      <w:r>
        <w:rPr>
          <w:rFonts w:hint="eastAsia" w:ascii="宋体" w:hAnsi="宋体" w:eastAsia="宋体" w:cs="宋体"/>
          <w:spacing w:val="-2"/>
          <w:sz w:val="24"/>
          <w:szCs w:val="24"/>
        </w:rPr>
        <w:t>授权代表（签字</w:t>
      </w:r>
      <w:r>
        <w:rPr>
          <w:rFonts w:hint="eastAsia" w:ascii="宋体" w:hAnsi="宋体" w:eastAsia="宋体" w:cs="宋体"/>
          <w:spacing w:val="2"/>
          <w:sz w:val="24"/>
          <w:szCs w:val="24"/>
        </w:rPr>
        <w:t>）：</w:t>
      </w:r>
      <w:r>
        <w:rPr>
          <w:rFonts w:hint="eastAsia" w:ascii="宋体" w:hAnsi="宋体" w:eastAsia="宋体" w:cs="宋体"/>
          <w:sz w:val="24"/>
          <w:szCs w:val="24"/>
        </w:rPr>
        <w:t xml:space="preserve">                      </w:t>
      </w:r>
      <w:r>
        <w:rPr>
          <w:rFonts w:hint="eastAsia" w:ascii="宋体" w:hAnsi="宋体" w:eastAsia="宋体" w:cs="宋体"/>
          <w:spacing w:val="-2"/>
          <w:sz w:val="24"/>
          <w:szCs w:val="24"/>
        </w:rPr>
        <w:t>授权代表（签字</w:t>
      </w:r>
      <w:r>
        <w:rPr>
          <w:rFonts w:hint="eastAsia" w:ascii="宋体" w:hAnsi="宋体" w:eastAsia="宋体" w:cs="宋体"/>
          <w:spacing w:val="2"/>
          <w:sz w:val="24"/>
          <w:szCs w:val="24"/>
        </w:rPr>
        <w:t>）：</w:t>
      </w:r>
    </w:p>
    <w:p w14:paraId="766F785D">
      <w:pPr>
        <w:pageBreakBefore w:val="0"/>
        <w:wordWrap/>
        <w:overflowPunct/>
        <w:topLinePunct w:val="0"/>
        <w:bidi w:val="0"/>
        <w:spacing w:before="243" w:line="560" w:lineRule="exact"/>
        <w:ind w:left="1"/>
        <w:rPr>
          <w:rFonts w:hint="eastAsia" w:ascii="宋体" w:hAnsi="宋体" w:eastAsia="宋体" w:cs="宋体"/>
          <w:sz w:val="24"/>
          <w:szCs w:val="24"/>
        </w:rPr>
      </w:pPr>
      <w:r>
        <w:rPr>
          <w:rFonts w:hint="eastAsia" w:ascii="宋体" w:hAnsi="宋体" w:eastAsia="宋体" w:cs="宋体"/>
          <w:spacing w:val="-6"/>
          <w:sz w:val="24"/>
          <w:szCs w:val="24"/>
        </w:rPr>
        <w:t>签订日期：    年</w:t>
      </w:r>
      <w:r>
        <w:rPr>
          <w:rFonts w:hint="eastAsia" w:ascii="宋体" w:hAnsi="宋体" w:eastAsia="宋体" w:cs="宋体"/>
          <w:spacing w:val="12"/>
          <w:sz w:val="24"/>
          <w:szCs w:val="24"/>
        </w:rPr>
        <w:t xml:space="preserve">  </w:t>
      </w:r>
      <w:r>
        <w:rPr>
          <w:rFonts w:hint="eastAsia" w:ascii="宋体" w:hAnsi="宋体" w:eastAsia="宋体" w:cs="宋体"/>
          <w:spacing w:val="-6"/>
          <w:sz w:val="24"/>
          <w:szCs w:val="24"/>
        </w:rPr>
        <w:t>月</w:t>
      </w:r>
      <w:r>
        <w:rPr>
          <w:rFonts w:hint="eastAsia" w:ascii="宋体" w:hAnsi="宋体" w:eastAsia="宋体" w:cs="宋体"/>
          <w:spacing w:val="25"/>
          <w:sz w:val="24"/>
          <w:szCs w:val="24"/>
        </w:rPr>
        <w:t xml:space="preserve">  </w:t>
      </w:r>
      <w:r>
        <w:rPr>
          <w:rFonts w:hint="eastAsia" w:ascii="宋体" w:hAnsi="宋体" w:eastAsia="宋体" w:cs="宋体"/>
          <w:spacing w:val="-6"/>
          <w:sz w:val="24"/>
          <w:szCs w:val="24"/>
        </w:rPr>
        <w:t>日</w:t>
      </w:r>
      <w:r>
        <w:rPr>
          <w:rFonts w:hint="eastAsia" w:ascii="宋体" w:hAnsi="宋体" w:eastAsia="宋体" w:cs="宋体"/>
          <w:sz w:val="24"/>
          <w:szCs w:val="24"/>
        </w:rPr>
        <w:t xml:space="preserve">                </w:t>
      </w:r>
      <w:r>
        <w:rPr>
          <w:rFonts w:hint="eastAsia" w:ascii="宋体" w:hAnsi="宋体" w:eastAsia="宋体" w:cs="宋体"/>
          <w:spacing w:val="-6"/>
          <w:sz w:val="24"/>
          <w:szCs w:val="24"/>
        </w:rPr>
        <w:t>签订日期：</w:t>
      </w:r>
      <w:r>
        <w:rPr>
          <w:rFonts w:hint="eastAsia" w:ascii="宋体" w:hAnsi="宋体" w:eastAsia="宋体" w:cs="宋体"/>
          <w:spacing w:val="6"/>
          <w:sz w:val="24"/>
          <w:szCs w:val="24"/>
        </w:rPr>
        <w:t xml:space="preserve">   </w:t>
      </w:r>
      <w:r>
        <w:rPr>
          <w:rFonts w:hint="eastAsia" w:ascii="宋体" w:hAnsi="宋体" w:eastAsia="宋体" w:cs="宋体"/>
          <w:spacing w:val="-6"/>
          <w:sz w:val="24"/>
          <w:szCs w:val="24"/>
        </w:rPr>
        <w:t>年</w:t>
      </w:r>
      <w:r>
        <w:rPr>
          <w:rFonts w:hint="eastAsia" w:ascii="宋体" w:hAnsi="宋体" w:eastAsia="宋体" w:cs="宋体"/>
          <w:spacing w:val="7"/>
          <w:sz w:val="24"/>
          <w:szCs w:val="24"/>
        </w:rPr>
        <w:t xml:space="preserve">  </w:t>
      </w:r>
      <w:r>
        <w:rPr>
          <w:rFonts w:hint="eastAsia" w:ascii="宋体" w:hAnsi="宋体" w:eastAsia="宋体" w:cs="宋体"/>
          <w:spacing w:val="-6"/>
          <w:sz w:val="24"/>
          <w:szCs w:val="24"/>
        </w:rPr>
        <w:t>月</w:t>
      </w:r>
      <w:r>
        <w:rPr>
          <w:rFonts w:hint="eastAsia" w:ascii="宋体" w:hAnsi="宋体" w:eastAsia="宋体" w:cs="宋体"/>
          <w:spacing w:val="25"/>
          <w:sz w:val="24"/>
          <w:szCs w:val="24"/>
        </w:rPr>
        <w:t xml:space="preserve">  </w:t>
      </w:r>
      <w:r>
        <w:rPr>
          <w:rFonts w:hint="eastAsia" w:ascii="宋体" w:hAnsi="宋体" w:eastAsia="宋体" w:cs="宋体"/>
          <w:spacing w:val="-6"/>
          <w:sz w:val="24"/>
          <w:szCs w:val="24"/>
        </w:rPr>
        <w:t>日</w:t>
      </w:r>
    </w:p>
    <w:p w14:paraId="2D0FFFB6">
      <w:pPr>
        <w:pageBreakBefore w:val="0"/>
        <w:wordWrap/>
        <w:overflowPunct/>
        <w:topLinePunct w:val="0"/>
        <w:bidi w:val="0"/>
        <w:spacing w:before="269" w:line="560" w:lineRule="exact"/>
        <w:ind w:left="1"/>
        <w:rPr>
          <w:rFonts w:hint="eastAsia" w:ascii="宋体" w:hAnsi="宋体" w:eastAsia="宋体" w:cs="宋体"/>
          <w:sz w:val="24"/>
          <w:szCs w:val="24"/>
        </w:rPr>
      </w:pPr>
      <w:r>
        <w:rPr>
          <w:rFonts w:hint="eastAsia" w:ascii="宋体" w:hAnsi="宋体" w:eastAsia="宋体" w:cs="宋体"/>
          <w:spacing w:val="-4"/>
          <w:sz w:val="24"/>
          <w:szCs w:val="24"/>
        </w:rPr>
        <w:t>地址：</w:t>
      </w:r>
      <w:r>
        <w:rPr>
          <w:rFonts w:hint="eastAsia" w:ascii="宋体" w:hAnsi="宋体" w:eastAsia="宋体" w:cs="宋体"/>
          <w:sz w:val="24"/>
          <w:szCs w:val="24"/>
        </w:rPr>
        <w:t xml:space="preserve">                                  </w:t>
      </w:r>
      <w:r>
        <w:rPr>
          <w:rFonts w:hint="eastAsia" w:ascii="宋体" w:hAnsi="宋体" w:eastAsia="宋体" w:cs="宋体"/>
          <w:spacing w:val="-4"/>
          <w:sz w:val="24"/>
          <w:szCs w:val="24"/>
        </w:rPr>
        <w:t>地址：</w:t>
      </w:r>
    </w:p>
    <w:p w14:paraId="4322B17D">
      <w:pPr>
        <w:pageBreakBefore w:val="0"/>
        <w:wordWrap/>
        <w:overflowPunct/>
        <w:topLinePunct w:val="0"/>
        <w:bidi w:val="0"/>
        <w:spacing w:before="251" w:line="560" w:lineRule="exact"/>
        <w:ind w:left="2"/>
        <w:rPr>
          <w:rFonts w:hint="eastAsia" w:ascii="宋体" w:hAnsi="宋体" w:eastAsia="宋体" w:cs="宋体"/>
          <w:sz w:val="24"/>
          <w:szCs w:val="24"/>
        </w:rPr>
      </w:pPr>
      <w:r>
        <w:rPr>
          <w:rFonts w:hint="eastAsia" w:ascii="宋体" w:hAnsi="宋体" w:eastAsia="宋体" w:cs="宋体"/>
          <w:sz w:val="24"/>
          <w:szCs w:val="24"/>
        </w:rPr>
        <w:t xml:space="preserve">联系人：                      </w:t>
      </w:r>
      <w:r>
        <w:rPr>
          <w:rFonts w:hint="eastAsia" w:ascii="宋体" w:hAnsi="宋体" w:eastAsia="宋体" w:cs="宋体"/>
          <w:spacing w:val="-1"/>
          <w:sz w:val="24"/>
          <w:szCs w:val="24"/>
        </w:rPr>
        <w:t xml:space="preserve">          联系人：</w:t>
      </w:r>
    </w:p>
    <w:p w14:paraId="6DCE58AC">
      <w:pPr>
        <w:pageBreakBefore w:val="0"/>
        <w:wordWrap/>
        <w:overflowPunct/>
        <w:topLinePunct w:val="0"/>
        <w:bidi w:val="0"/>
        <w:spacing w:before="243" w:line="560" w:lineRule="exact"/>
        <w:ind w:left="30"/>
        <w:rPr>
          <w:rFonts w:hint="eastAsia" w:ascii="宋体" w:hAnsi="宋体" w:eastAsia="宋体" w:cs="宋体"/>
          <w:sz w:val="24"/>
          <w:szCs w:val="24"/>
        </w:rPr>
      </w:pPr>
      <w:r>
        <w:rPr>
          <w:rFonts w:hint="eastAsia" w:ascii="宋体" w:hAnsi="宋体" w:eastAsia="宋体" w:cs="宋体"/>
          <w:spacing w:val="-7"/>
          <w:sz w:val="24"/>
          <w:szCs w:val="24"/>
        </w:rPr>
        <w:t xml:space="preserve">电话：                                    </w:t>
      </w:r>
      <w:r>
        <w:rPr>
          <w:rFonts w:hint="eastAsia" w:ascii="宋体" w:hAnsi="宋体" w:eastAsia="宋体" w:cs="宋体"/>
          <w:spacing w:val="-7"/>
          <w:sz w:val="24"/>
          <w:szCs w:val="24"/>
          <w:lang w:val="en-US" w:eastAsia="zh-CN"/>
        </w:rPr>
        <w:t xml:space="preserve">  </w:t>
      </w:r>
      <w:r>
        <w:rPr>
          <w:rFonts w:hint="eastAsia" w:ascii="宋体" w:hAnsi="宋体" w:eastAsia="宋体" w:cs="宋体"/>
          <w:spacing w:val="-7"/>
          <w:sz w:val="24"/>
          <w:szCs w:val="24"/>
        </w:rPr>
        <w:t>电话：</w:t>
      </w:r>
    </w:p>
    <w:p w14:paraId="0C06BE37">
      <w:pPr>
        <w:pageBreakBefore w:val="0"/>
        <w:wordWrap/>
        <w:overflowPunct/>
        <w:topLinePunct w:val="0"/>
        <w:bidi w:val="0"/>
        <w:spacing w:before="177" w:line="560" w:lineRule="exact"/>
        <w:rPr>
          <w:rFonts w:hint="eastAsia" w:ascii="宋体" w:hAnsi="宋体" w:eastAsia="宋体" w:cs="宋体"/>
          <w:sz w:val="24"/>
          <w:szCs w:val="24"/>
        </w:rPr>
      </w:pPr>
      <w:r>
        <w:rPr>
          <w:rFonts w:hint="eastAsia" w:ascii="宋体" w:hAnsi="宋体" w:eastAsia="宋体" w:cs="宋体"/>
          <w:sz w:val="24"/>
          <w:szCs w:val="24"/>
        </w:rPr>
        <w:t xml:space="preserve">传真：                          </w:t>
      </w:r>
      <w:r>
        <w:rPr>
          <w:rFonts w:hint="eastAsia" w:ascii="宋体" w:hAnsi="宋体" w:eastAsia="宋体" w:cs="宋体"/>
          <w:spacing w:val="-1"/>
          <w:sz w:val="24"/>
          <w:szCs w:val="24"/>
        </w:rPr>
        <w:t xml:space="preserve">        传真：</w:t>
      </w:r>
    </w:p>
    <w:p w14:paraId="7758278D">
      <w:pPr>
        <w:pageBreakBefore w:val="0"/>
        <w:wordWrap/>
        <w:overflowPunct/>
        <w:topLinePunct w:val="0"/>
        <w:bidi w:val="0"/>
        <w:spacing w:before="203" w:line="560" w:lineRule="exact"/>
        <w:ind w:left="2"/>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eastAsia="宋体" w:cs="宋体"/>
          <w:spacing w:val="-1"/>
          <w:sz w:val="24"/>
          <w:szCs w:val="24"/>
        </w:rPr>
        <w:t xml:space="preserve">         开户银行：</w:t>
      </w:r>
    </w:p>
    <w:p w14:paraId="4B8C0B05">
      <w:pPr>
        <w:pageBreakBefore w:val="0"/>
        <w:wordWrap/>
        <w:overflowPunct/>
        <w:topLinePunct w:val="0"/>
        <w:bidi w:val="0"/>
        <w:spacing w:before="261" w:line="560" w:lineRule="exact"/>
        <w:ind w:left="2"/>
        <w:rPr>
          <w:rFonts w:hint="eastAsia" w:ascii="宋体" w:hAnsi="宋体" w:eastAsia="宋体" w:cs="宋体"/>
          <w:sz w:val="24"/>
          <w:szCs w:val="24"/>
        </w:rPr>
      </w:pPr>
      <w:r>
        <w:rPr>
          <w:rFonts w:hint="eastAsia" w:ascii="宋体" w:hAnsi="宋体" w:eastAsia="宋体" w:cs="宋体"/>
          <w:sz w:val="24"/>
          <w:szCs w:val="24"/>
        </w:rPr>
        <w:t xml:space="preserve">银行账号：                     </w:t>
      </w:r>
      <w:r>
        <w:rPr>
          <w:rFonts w:hint="eastAsia" w:ascii="宋体" w:hAnsi="宋体" w:eastAsia="宋体" w:cs="宋体"/>
          <w:spacing w:val="-1"/>
          <w:sz w:val="24"/>
          <w:szCs w:val="24"/>
        </w:rPr>
        <w:t xml:space="preserve">         银行账号：</w:t>
      </w:r>
    </w:p>
    <w:p w14:paraId="6C520C66">
      <w:pPr>
        <w:pageBreakBefore w:val="0"/>
        <w:wordWrap/>
        <w:overflowPunct/>
        <w:topLinePunct w:val="0"/>
        <w:bidi w:val="0"/>
        <w:spacing w:before="78" w:line="560" w:lineRule="exact"/>
        <w:ind w:left="1051"/>
        <w:rPr>
          <w:rFonts w:hint="eastAsia" w:ascii="宋体" w:hAnsi="宋体" w:eastAsia="宋体" w:cs="宋体"/>
          <w:b/>
          <w:bCs/>
          <w:spacing w:val="-1"/>
          <w:sz w:val="24"/>
          <w:szCs w:val="24"/>
          <w:shd w:val="clear" w:color="auto" w:fill="C0C0C0"/>
        </w:rPr>
      </w:pPr>
    </w:p>
    <w:p w14:paraId="743349BF">
      <w:pPr>
        <w:pageBreakBefore w:val="0"/>
        <w:wordWrap/>
        <w:overflowPunct/>
        <w:topLinePunct w:val="0"/>
        <w:bidi w:val="0"/>
        <w:spacing w:before="78" w:line="560" w:lineRule="exact"/>
        <w:ind w:left="1051"/>
        <w:rPr>
          <w:rFonts w:hint="eastAsia" w:ascii="宋体" w:hAnsi="宋体" w:eastAsia="宋体" w:cs="宋体"/>
          <w:b/>
          <w:bCs/>
          <w:spacing w:val="-1"/>
          <w:sz w:val="24"/>
          <w:szCs w:val="24"/>
          <w:shd w:val="clear" w:color="auto" w:fill="C0C0C0"/>
        </w:rPr>
      </w:pPr>
    </w:p>
    <w:p w14:paraId="337BF52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备注：此合同内容仅供参考，具体事宜由采购人与供应商协商。</w:t>
      </w:r>
    </w:p>
    <w:p w14:paraId="4A1F57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37081"/>
    <w:rsid w:val="0C5A0426"/>
    <w:rsid w:val="0C7B58DC"/>
    <w:rsid w:val="12187D0A"/>
    <w:rsid w:val="1D901FBE"/>
    <w:rsid w:val="1E4D0843"/>
    <w:rsid w:val="224A6DFE"/>
    <w:rsid w:val="344305C5"/>
    <w:rsid w:val="4CD10E53"/>
    <w:rsid w:val="586532A6"/>
    <w:rsid w:val="63A62E74"/>
    <w:rsid w:val="685C4F56"/>
    <w:rsid w:val="6B9E3DB9"/>
    <w:rsid w:val="7A82098B"/>
    <w:rsid w:val="7C237081"/>
    <w:rsid w:val="7C9A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3074</Words>
  <Characters>3108</Characters>
  <Lines>0</Lines>
  <Paragraphs>0</Paragraphs>
  <TotalTime>4</TotalTime>
  <ScaleCrop>false</ScaleCrop>
  <LinksUpToDate>false</LinksUpToDate>
  <CharactersWithSpaces>3773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2025-04-28T02:25:00Z</dcterms:created>
  <dc:creator>李斐</dc:creator>
  <cp:lastModifiedBy>呜呼拉嘿</cp:lastModifiedBy>
  <dcterms:modified xsi:type="dcterms:W3CDTF">2026-08-17T03:46:24Z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5B88514234744D6C833187C3B5BACCC7_13</vt:lpwstr>
  </property>
  <property fmtid="{D5CDD505-2E9C-101B-9397-08002B2CF9AE}" pid="4" name="KSOTemplateDocerSaveRecord">
    <vt:lpwstr>eyJoZGlkIjoiYmZmNzI3OTk0ZGYyMDRhNzM4N2ViNTU0MzBmODlmODkiLCJ1c2VySWQiOiI4NTUwOTMwMjgifQ==</vt:lpwstr>
  </property>
</Properties>
</file>