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人员保障响应方案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（一）</w:t>
      </w:r>
      <w:r>
        <w:rPr>
          <w:rFonts w:hint="eastAsia"/>
          <w:lang w:val="en-US" w:eastAsia="zh-CN"/>
        </w:rPr>
        <w:t>供应商须根据本项目采购文件第三章《磋商项目技术、服务、商务及其他要求》及相关章节中的服务内容及要求自行编制《人员保障响应方案》。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（二）供应商须将编制的《人员保障响应方案》上传至陕西省政府采购电子化交易系统，并进行电子签章。</w:t>
      </w:r>
    </w:p>
    <w:p>
      <w:pPr>
        <w:pStyle w:val="2"/>
        <w:spacing w:line="360" w:lineRule="auto"/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ind w:firstLine="210" w:firstLineChars="100"/>
        <w:jc w:val="both"/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  <w:t>拟派本项目服务人员一览表附后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拟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派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本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项目服务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人员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一览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表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</w:p>
    <w:p>
      <w:pPr>
        <w:pStyle w:val="2"/>
        <w:spacing w:line="360" w:lineRule="auto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="宋体"/>
          <w:b w:val="0"/>
          <w:bCs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（签章）</w:t>
      </w:r>
    </w:p>
    <w:tbl>
      <w:tblPr>
        <w:tblStyle w:val="7"/>
        <w:tblW w:w="86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20"/>
        <w:gridCol w:w="900"/>
        <w:gridCol w:w="1440"/>
        <w:gridCol w:w="180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gridSpan w:val="2"/>
            <w:vMerge w:val="restart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从业总人数（   ）人</w:t>
            </w:r>
          </w:p>
        </w:tc>
        <w:tc>
          <w:tcPr>
            <w:tcW w:w="6300" w:type="dxa"/>
            <w:gridSpan w:val="5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管理人员      （   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2340" w:type="dxa"/>
            <w:gridSpan w:val="2"/>
            <w:vMerge w:val="continue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服务人员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保安队长（   ）人、门卫和巡逻人员（   ）人、消防监控（  ）人、消防站值守（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1、为本项目拟派保安队长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主要工作</w:t>
            </w:r>
          </w:p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业绩和经历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资格证书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2、为本项目拟派门卫和巡逻人员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3、为本项目拟派消防监控人员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在本行业从业工作年限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主要工作</w:t>
            </w:r>
          </w:p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业绩和经历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资格证书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40" w:type="dxa"/>
            <w:gridSpan w:val="7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4、为本项目拟派消防站值守人员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widowControl/>
              <w:spacing w:afterLines="50"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widowControl/>
              <w:spacing w:afterLines="50" w:line="32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2"/>
        <w:spacing w:line="400" w:lineRule="exact"/>
        <w:ind w:left="0" w:leftChars="0" w:hanging="3" w:firstLineChars="0"/>
        <w:rPr>
          <w:rFonts w:hint="eastAsia" w:hAnsi="宋体" w:eastAsia="宋体"/>
          <w:sz w:val="21"/>
          <w:szCs w:val="21"/>
          <w:lang w:eastAsia="zh-CN"/>
        </w:rPr>
      </w:pPr>
      <w:r>
        <w:rPr>
          <w:rFonts w:hint="eastAsia" w:hAnsi="宋体" w:eastAsia="宋体"/>
          <w:sz w:val="21"/>
          <w:szCs w:val="21"/>
        </w:rPr>
        <w:t>注：1.</w:t>
      </w:r>
      <w:r>
        <w:rPr>
          <w:rFonts w:hint="eastAsia" w:hAnsi="宋体" w:eastAsia="宋体"/>
          <w:sz w:val="21"/>
          <w:szCs w:val="21"/>
          <w:lang w:eastAsia="zh-CN"/>
        </w:rPr>
        <w:t>在服务有效期内，企业为本项目派出的服务人员应与本表内容一致，供应商应审慎填写。</w:t>
      </w:r>
    </w:p>
    <w:p>
      <w:pPr>
        <w:pStyle w:val="2"/>
        <w:spacing w:line="400" w:lineRule="exact"/>
        <w:ind w:firstLine="411" w:firstLineChars="196"/>
        <w:rPr>
          <w:rFonts w:hint="eastAsia" w:hAnsi="宋体" w:eastAsia="宋体"/>
          <w:sz w:val="21"/>
          <w:szCs w:val="21"/>
          <w:lang w:eastAsia="zh-CN"/>
        </w:rPr>
      </w:pPr>
      <w:r>
        <w:rPr>
          <w:rFonts w:hint="eastAsia" w:hAnsi="宋体" w:eastAsia="宋体"/>
          <w:sz w:val="21"/>
          <w:szCs w:val="21"/>
          <w:lang w:eastAsia="zh-CN"/>
        </w:rPr>
        <w:t>2.</w:t>
      </w:r>
      <w:r>
        <w:rPr>
          <w:rFonts w:hint="eastAsia" w:hAnsi="宋体" w:eastAsia="宋体"/>
          <w:sz w:val="21"/>
          <w:szCs w:val="21"/>
        </w:rPr>
        <w:t>本表后</w:t>
      </w:r>
      <w:r>
        <w:rPr>
          <w:rFonts w:hint="eastAsia" w:hAnsi="宋体" w:eastAsia="宋体"/>
          <w:sz w:val="21"/>
          <w:szCs w:val="21"/>
          <w:lang w:eastAsia="zh-CN"/>
        </w:rPr>
        <w:t>须</w:t>
      </w:r>
      <w:r>
        <w:rPr>
          <w:rFonts w:hint="eastAsia" w:hAnsi="宋体" w:eastAsia="宋体"/>
          <w:sz w:val="21"/>
          <w:szCs w:val="21"/>
        </w:rPr>
        <w:t>附本项目拟派人员资格证书</w:t>
      </w:r>
      <w:r>
        <w:rPr>
          <w:rFonts w:hint="eastAsia" w:hAnsi="宋体" w:eastAsia="宋体"/>
          <w:sz w:val="21"/>
          <w:szCs w:val="21"/>
          <w:lang w:eastAsia="zh-CN"/>
        </w:rPr>
        <w:t>、注册证书复印或扫描件（加盖企业公章）的电子件，</w:t>
      </w:r>
      <w:r>
        <w:rPr>
          <w:rFonts w:hint="eastAsia"/>
          <w:sz w:val="21"/>
          <w:szCs w:val="21"/>
          <w:lang w:eastAsia="zh-CN"/>
        </w:rPr>
        <w:t>上传到陕西省政府采购系统，并进行电子签章</w:t>
      </w:r>
      <w:r>
        <w:rPr>
          <w:rFonts w:hint="eastAsia" w:hAnsi="宋体" w:eastAsia="宋体"/>
          <w:sz w:val="21"/>
          <w:szCs w:val="21"/>
        </w:rPr>
        <w:t>。</w:t>
      </w:r>
    </w:p>
    <w:p>
      <w:pPr>
        <w:pStyle w:val="2"/>
        <w:spacing w:line="400" w:lineRule="exact"/>
        <w:ind w:firstLine="411" w:firstLineChars="196"/>
        <w:rPr>
          <w:b w:val="0"/>
          <w:bCs w:val="0"/>
          <w:sz w:val="21"/>
          <w:szCs w:val="21"/>
        </w:rPr>
      </w:pPr>
      <w:r>
        <w:rPr>
          <w:rFonts w:hint="eastAsia" w:hAnsi="宋体" w:eastAsia="宋体"/>
          <w:sz w:val="21"/>
          <w:szCs w:val="21"/>
          <w:lang w:eastAsia="zh-CN"/>
        </w:rPr>
        <w:t>3.</w:t>
      </w:r>
      <w:r>
        <w:rPr>
          <w:rFonts w:hint="eastAsia" w:hAnsi="宋体" w:eastAsia="宋体"/>
          <w:sz w:val="21"/>
          <w:szCs w:val="21"/>
        </w:rPr>
        <w:t>本表为样表，可</w:t>
      </w:r>
      <w:r>
        <w:rPr>
          <w:rFonts w:hint="eastAsia" w:hAnsi="宋体" w:eastAsia="宋体"/>
          <w:sz w:val="21"/>
          <w:szCs w:val="21"/>
          <w:lang w:eastAsia="zh-CN"/>
        </w:rPr>
        <w:t>根据填报需要</w:t>
      </w:r>
      <w:r>
        <w:rPr>
          <w:rFonts w:hint="eastAsia" w:hAnsi="宋体" w:eastAsia="宋体"/>
          <w:sz w:val="21"/>
          <w:szCs w:val="21"/>
        </w:rPr>
        <w:t>参照本表格式</w:t>
      </w:r>
      <w:r>
        <w:rPr>
          <w:rFonts w:hint="eastAsia" w:hAnsi="宋体" w:eastAsia="宋体"/>
          <w:sz w:val="21"/>
          <w:szCs w:val="21"/>
          <w:lang w:eastAsia="zh-CN"/>
        </w:rPr>
        <w:t>进</w:t>
      </w:r>
      <w:r>
        <w:rPr>
          <w:rFonts w:hint="eastAsia" w:hAnsi="宋体" w:eastAsia="宋体"/>
          <w:sz w:val="21"/>
          <w:szCs w:val="21"/>
        </w:rPr>
        <w:t>行补充或扩展。</w:t>
      </w:r>
    </w:p>
    <w:p>
      <w:pPr>
        <w:pStyle w:val="2"/>
        <w:spacing w:line="400" w:lineRule="exact"/>
        <w:ind w:firstLine="411" w:firstLineChars="196"/>
        <w:rPr>
          <w:rFonts w:hint="eastAsia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18681D63"/>
    <w:rsid w:val="276C6BEB"/>
    <w:rsid w:val="2A10359B"/>
    <w:rsid w:val="2AB743A1"/>
    <w:rsid w:val="2C514142"/>
    <w:rsid w:val="3180501B"/>
    <w:rsid w:val="378E6163"/>
    <w:rsid w:val="459A2122"/>
    <w:rsid w:val="48BC59E0"/>
    <w:rsid w:val="4A3F5887"/>
    <w:rsid w:val="4B6E353A"/>
    <w:rsid w:val="4D922050"/>
    <w:rsid w:val="503F77EA"/>
    <w:rsid w:val="51742B8A"/>
    <w:rsid w:val="56BE3CEC"/>
    <w:rsid w:val="5CEA3E4C"/>
    <w:rsid w:val="6A5471F4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2026-05-26T08:52:07Z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