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AC883">
      <w:pPr>
        <w:jc w:val="center"/>
        <w:rPr>
          <w:rFonts w:hint="eastAsia" w:ascii="国标黑体" w:hAnsi="国标黑体" w:eastAsia="国标黑体" w:cs="国标黑体"/>
          <w:sz w:val="36"/>
          <w:szCs w:val="36"/>
        </w:rPr>
      </w:pPr>
      <w:r>
        <w:rPr>
          <w:rFonts w:hint="eastAsia" w:ascii="国标黑体" w:hAnsi="国标黑体" w:eastAsia="国标黑体" w:cs="国标黑体"/>
          <w:sz w:val="36"/>
          <w:szCs w:val="36"/>
        </w:rPr>
        <w:t>响应价格报价表</w:t>
      </w:r>
    </w:p>
    <w:p w14:paraId="54DEF83D"/>
    <w:p w14:paraId="54A64F9F">
      <w:pPr>
        <w:jc w:val="center"/>
        <w:rPr>
          <w:rFonts w:hint="eastAsia" w:eastAsia="宋体"/>
          <w:lang w:eastAsia="zh-CN"/>
        </w:rPr>
      </w:pPr>
      <w:r>
        <w:rPr>
          <w:rFonts w:hint="eastAsia" w:ascii="国标黑体" w:hAnsi="国标黑体" w:eastAsia="国标黑体" w:cs="国标黑体"/>
          <w:sz w:val="32"/>
          <w:szCs w:val="32"/>
          <w:lang w:eastAsia="zh-CN"/>
        </w:rPr>
        <w:t>报价总表</w:t>
      </w:r>
    </w:p>
    <w:p w14:paraId="01EB64A5"/>
    <w:tbl>
      <w:tblPr>
        <w:tblStyle w:val="4"/>
        <w:tblW w:w="850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673"/>
        <w:gridCol w:w="1600"/>
        <w:gridCol w:w="1520"/>
        <w:gridCol w:w="2040"/>
        <w:gridCol w:w="2670"/>
      </w:tblGrid>
      <w:tr w14:paraId="57BD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74" w:hRule="atLeast"/>
        </w:trPr>
        <w:tc>
          <w:tcPr>
            <w:tcW w:w="67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349417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序号</w:t>
            </w:r>
          </w:p>
        </w:tc>
        <w:tc>
          <w:tcPr>
            <w:tcW w:w="160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90A088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项目名称</w:t>
            </w:r>
          </w:p>
        </w:tc>
        <w:tc>
          <w:tcPr>
            <w:tcW w:w="152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4EE9E1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服务期限</w:t>
            </w:r>
          </w:p>
          <w:p w14:paraId="769865EE">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default" w:ascii="宋体" w:hAnsi="宋体" w:eastAsia="宋体" w:cs="宋体"/>
                <w:kern w:val="0"/>
                <w:sz w:val="20"/>
                <w:szCs w:val="20"/>
                <w:lang w:val="en-US" w:eastAsia="zh-CN" w:bidi="ar"/>
              </w:rPr>
            </w:pPr>
            <w:r>
              <w:rPr>
                <w:rFonts w:hint="eastAsia" w:ascii="宋体" w:hAnsi="宋体" w:cs="宋体"/>
                <w:kern w:val="0"/>
                <w:sz w:val="20"/>
                <w:szCs w:val="20"/>
                <w:lang w:val="en-US" w:eastAsia="zh-CN" w:bidi="ar"/>
              </w:rPr>
              <w:t>（年）</w:t>
            </w:r>
          </w:p>
        </w:tc>
        <w:tc>
          <w:tcPr>
            <w:tcW w:w="20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ACC412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响应总价（元）</w:t>
            </w:r>
          </w:p>
        </w:tc>
        <w:tc>
          <w:tcPr>
            <w:tcW w:w="2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06C9A2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报价说明</w:t>
            </w:r>
          </w:p>
        </w:tc>
      </w:tr>
      <w:tr w14:paraId="579EA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67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535EB5D">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1</w:t>
            </w:r>
          </w:p>
        </w:tc>
        <w:tc>
          <w:tcPr>
            <w:tcW w:w="160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1D71B9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hint="eastAsia" w:ascii="宋体" w:hAnsi="宋体" w:cs="宋体"/>
                <w:kern w:val="0"/>
                <w:sz w:val="20"/>
                <w:szCs w:val="20"/>
                <w:lang w:val="en-US" w:eastAsia="zh-CN" w:bidi="ar"/>
              </w:rPr>
              <w:t>商洛市中医</w:t>
            </w:r>
            <w:r>
              <w:rPr>
                <w:rFonts w:ascii="宋体" w:hAnsi="宋体" w:eastAsia="宋体" w:cs="宋体"/>
                <w:kern w:val="0"/>
                <w:sz w:val="20"/>
                <w:szCs w:val="20"/>
                <w:lang w:val="en-US" w:eastAsia="zh-CN" w:bidi="ar"/>
              </w:rPr>
              <w:t>医院安保服务采购项目</w:t>
            </w:r>
          </w:p>
        </w:tc>
        <w:tc>
          <w:tcPr>
            <w:tcW w:w="152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DBB52A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20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920DB6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[填写响应总价，大写+小写]</w:t>
            </w:r>
          </w:p>
        </w:tc>
        <w:tc>
          <w:tcPr>
            <w:tcW w:w="2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07AAE5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1. 本报价包含人工、设备、培训、管理、税金等全部费用，无漏项；2. 我方承诺报价真实有效，不低于成本价，若被认定为异常低价，自愿提供成本测算依据。</w:t>
            </w:r>
          </w:p>
        </w:tc>
      </w:tr>
    </w:tbl>
    <w:p w14:paraId="05AAE91F">
      <w:pPr>
        <w:pStyle w:val="3"/>
        <w:keepNext w:val="0"/>
        <w:keepLines w:val="0"/>
        <w:widowControl/>
        <w:suppressLineNumbers w:val="0"/>
        <w:jc w:val="left"/>
        <w:rPr>
          <w:rFonts w:hint="eastAsia" w:eastAsia="宋体"/>
          <w:b w:val="0"/>
          <w:bCs w:val="0"/>
          <w:sz w:val="24"/>
          <w:szCs w:val="24"/>
          <w:lang w:eastAsia="zh-CN"/>
        </w:rPr>
      </w:pPr>
      <w:r>
        <w:rPr>
          <w:rFonts w:hint="eastAsia"/>
          <w:b w:val="0"/>
          <w:bCs w:val="0"/>
          <w:sz w:val="24"/>
          <w:szCs w:val="24"/>
          <w:lang w:eastAsia="zh-CN"/>
        </w:rPr>
        <w:t>注：本报价为磋商响应首次报价，磋商响应二次报价应</w:t>
      </w:r>
      <w:bookmarkStart w:id="0" w:name="_GoBack"/>
      <w:bookmarkEnd w:id="0"/>
      <w:r>
        <w:rPr>
          <w:rFonts w:hint="eastAsia"/>
          <w:b w:val="0"/>
          <w:bCs w:val="0"/>
          <w:sz w:val="24"/>
          <w:szCs w:val="24"/>
          <w:lang w:eastAsia="zh-CN"/>
        </w:rPr>
        <w:t>在首次报价的基础上按比例合理下浮。</w:t>
      </w:r>
    </w:p>
    <w:p w14:paraId="4F244918">
      <w:pPr>
        <w:jc w:val="center"/>
        <w:rPr>
          <w:rFonts w:hint="eastAsia" w:ascii="国标黑体" w:hAnsi="国标黑体" w:eastAsia="国标黑体" w:cs="国标黑体"/>
          <w:sz w:val="36"/>
          <w:szCs w:val="36"/>
        </w:rPr>
      </w:pPr>
    </w:p>
    <w:p w14:paraId="5B136C8A">
      <w:pPr>
        <w:jc w:val="center"/>
        <w:rPr>
          <w:rFonts w:hint="eastAsia" w:ascii="国标黑体" w:hAnsi="国标黑体" w:eastAsia="国标黑体" w:cs="国标黑体"/>
          <w:sz w:val="36"/>
          <w:szCs w:val="36"/>
        </w:rPr>
      </w:pPr>
    </w:p>
    <w:p w14:paraId="7447F4E3">
      <w:pPr>
        <w:jc w:val="center"/>
        <w:rPr>
          <w:rFonts w:hint="eastAsia" w:ascii="国标黑体" w:hAnsi="国标黑体" w:eastAsia="国标黑体" w:cs="国标黑体"/>
          <w:sz w:val="36"/>
          <w:szCs w:val="36"/>
        </w:rPr>
      </w:pPr>
    </w:p>
    <w:p w14:paraId="1CC9092B">
      <w:pPr>
        <w:jc w:val="center"/>
        <w:rPr>
          <w:rFonts w:hint="eastAsia" w:ascii="国标黑体" w:hAnsi="国标黑体" w:eastAsia="国标黑体" w:cs="国标黑体"/>
          <w:sz w:val="36"/>
          <w:szCs w:val="36"/>
        </w:rPr>
      </w:pPr>
    </w:p>
    <w:p w14:paraId="0D6C7018">
      <w:pPr>
        <w:jc w:val="center"/>
        <w:rPr>
          <w:rFonts w:hint="eastAsia" w:ascii="国标黑体" w:hAnsi="国标黑体" w:eastAsia="国标黑体" w:cs="国标黑体"/>
          <w:sz w:val="36"/>
          <w:szCs w:val="36"/>
        </w:rPr>
      </w:pPr>
    </w:p>
    <w:p w14:paraId="6F8946B3">
      <w:pPr>
        <w:jc w:val="center"/>
        <w:rPr>
          <w:rFonts w:hint="eastAsia" w:ascii="国标黑体" w:hAnsi="国标黑体" w:eastAsia="国标黑体" w:cs="国标黑体"/>
          <w:sz w:val="36"/>
          <w:szCs w:val="36"/>
        </w:rPr>
      </w:pPr>
    </w:p>
    <w:p w14:paraId="36DEE12B">
      <w:pPr>
        <w:jc w:val="center"/>
        <w:rPr>
          <w:rFonts w:hint="eastAsia" w:ascii="国标黑体" w:hAnsi="国标黑体" w:eastAsia="国标黑体" w:cs="国标黑体"/>
          <w:sz w:val="36"/>
          <w:szCs w:val="36"/>
        </w:rPr>
      </w:pPr>
    </w:p>
    <w:p w14:paraId="1A41257B">
      <w:pPr>
        <w:jc w:val="center"/>
        <w:rPr>
          <w:rFonts w:hint="eastAsia" w:ascii="国标黑体" w:hAnsi="国标黑体" w:eastAsia="国标黑体" w:cs="国标黑体"/>
          <w:sz w:val="36"/>
          <w:szCs w:val="36"/>
        </w:rPr>
      </w:pPr>
    </w:p>
    <w:p w14:paraId="7B73DE70">
      <w:pPr>
        <w:jc w:val="center"/>
        <w:rPr>
          <w:rFonts w:hint="eastAsia" w:ascii="国标黑体" w:hAnsi="国标黑体" w:eastAsia="国标黑体" w:cs="国标黑体"/>
          <w:sz w:val="36"/>
          <w:szCs w:val="36"/>
        </w:rPr>
      </w:pPr>
    </w:p>
    <w:p w14:paraId="0D076A5C">
      <w:pPr>
        <w:jc w:val="center"/>
        <w:rPr>
          <w:rFonts w:hint="eastAsia" w:ascii="国标黑体" w:hAnsi="国标黑体" w:eastAsia="国标黑体" w:cs="国标黑体"/>
          <w:sz w:val="36"/>
          <w:szCs w:val="36"/>
        </w:rPr>
      </w:pPr>
    </w:p>
    <w:p w14:paraId="1915BFF5">
      <w:pPr>
        <w:jc w:val="center"/>
        <w:rPr>
          <w:rFonts w:hint="eastAsia" w:ascii="国标黑体" w:hAnsi="国标黑体" w:eastAsia="国标黑体" w:cs="国标黑体"/>
          <w:sz w:val="36"/>
          <w:szCs w:val="36"/>
        </w:rPr>
      </w:pPr>
    </w:p>
    <w:p w14:paraId="1C9992E9">
      <w:pPr>
        <w:jc w:val="center"/>
        <w:rPr>
          <w:rFonts w:hint="eastAsia" w:ascii="国标黑体" w:hAnsi="国标黑体" w:eastAsia="国标黑体" w:cs="国标黑体"/>
          <w:sz w:val="36"/>
          <w:szCs w:val="36"/>
        </w:rPr>
      </w:pPr>
      <w:r>
        <w:rPr>
          <w:rFonts w:hint="eastAsia" w:ascii="国标黑体" w:hAnsi="国标黑体" w:eastAsia="国标黑体" w:cs="国标黑体"/>
          <w:sz w:val="32"/>
          <w:szCs w:val="32"/>
          <w:lang w:eastAsia="zh-CN"/>
        </w:rPr>
        <w:t>报价明细表</w:t>
      </w:r>
    </w:p>
    <w:tbl>
      <w:tblPr>
        <w:tblStyle w:val="4"/>
        <w:tblW w:w="894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86"/>
        <w:gridCol w:w="1089"/>
        <w:gridCol w:w="1070"/>
        <w:gridCol w:w="908"/>
        <w:gridCol w:w="1163"/>
        <w:gridCol w:w="1217"/>
        <w:gridCol w:w="1340"/>
        <w:gridCol w:w="1670"/>
      </w:tblGrid>
      <w:tr w14:paraId="1A19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CCC92B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序号</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92E4668">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岗位名称</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2BB41E7">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人员数量（人）</w:t>
            </w: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099F4F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人均月工资（元）</w:t>
            </w: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E10EA3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月总费用（元）</w:t>
            </w: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4BBD9E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服务期限（</w:t>
            </w:r>
            <w:r>
              <w:rPr>
                <w:rFonts w:hint="eastAsia" w:ascii="宋体" w:hAnsi="宋体" w:cs="宋体"/>
                <w:kern w:val="0"/>
                <w:sz w:val="20"/>
                <w:szCs w:val="20"/>
                <w:lang w:val="en-US" w:eastAsia="zh-CN" w:bidi="ar"/>
              </w:rPr>
              <w:t>年</w:t>
            </w:r>
            <w:r>
              <w:rPr>
                <w:rFonts w:ascii="宋体" w:hAnsi="宋体" w:eastAsia="宋体" w:cs="宋体"/>
                <w:kern w:val="0"/>
                <w:sz w:val="20"/>
                <w:szCs w:val="20"/>
                <w:lang w:val="en-US" w:eastAsia="zh-CN" w:bidi="ar"/>
              </w:rPr>
              <w:t>）</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148AA02">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岗位总费用（元）</w:t>
            </w: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076F040">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备注</w:t>
            </w:r>
          </w:p>
        </w:tc>
      </w:tr>
      <w:tr w14:paraId="3F627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9F4868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1</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A356C3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保安队长</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F66E92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131CBE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1D20F2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FE32CD4">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ECE55F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5A66DD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含管理津贴、社保等</w:t>
            </w:r>
          </w:p>
        </w:tc>
      </w:tr>
      <w:tr w14:paraId="2DA28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4099DC9">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2</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5AC608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门卫岗</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108E1D2">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817124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3A220FA">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31663E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DACDD4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F0BE3A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含社保、执勤装备等</w:t>
            </w:r>
          </w:p>
        </w:tc>
      </w:tr>
      <w:tr w14:paraId="10883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0F4F5C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3</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8A8696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巡逻岗</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2AC5FE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3D5087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C57DF3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C1E4DB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2CCDBA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9EFC06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含社保、巡逻装备等</w:t>
            </w:r>
          </w:p>
        </w:tc>
      </w:tr>
      <w:tr w14:paraId="362EC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0B145EC">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4</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B2A77C5">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消防监控岗</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D86B78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98A05B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3B9DCE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F0527F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5A5D4C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C71AEE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含社保、资质补贴等</w:t>
            </w:r>
          </w:p>
        </w:tc>
      </w:tr>
      <w:tr w14:paraId="6C310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2BFF145">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5</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73AD63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微型消防站值守岗</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4B6A1ED">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D09052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C8A8E4F">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4BC885A">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E17ADF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F7694B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含社保、消防技能补贴等</w:t>
            </w:r>
          </w:p>
        </w:tc>
      </w:tr>
      <w:tr w14:paraId="33189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0" w:type="auto"/>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B513B0B">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sz w:val="20"/>
                <w:szCs w:val="20"/>
              </w:rPr>
            </w:pPr>
            <w:r>
              <w:rPr>
                <w:rFonts w:ascii="宋体" w:hAnsi="宋体" w:eastAsia="宋体" w:cs="宋体"/>
                <w:kern w:val="0"/>
                <w:sz w:val="20"/>
                <w:szCs w:val="20"/>
                <w:lang w:val="en-US" w:eastAsia="zh-CN" w:bidi="ar"/>
              </w:rPr>
              <w:t>6</w:t>
            </w:r>
          </w:p>
        </w:tc>
        <w:tc>
          <w:tcPr>
            <w:tcW w:w="1089"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BB240E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其他辅助人员</w:t>
            </w:r>
          </w:p>
          <w:p w14:paraId="78D258C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（若有）</w:t>
            </w:r>
          </w:p>
        </w:tc>
        <w:tc>
          <w:tcPr>
            <w:tcW w:w="10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CF325BA">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908"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3413702">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163"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58916D5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217"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4A53A63">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sz w:val="20"/>
                <w:szCs w:val="20"/>
                <w:lang w:val="en-US" w:eastAsia="zh-CN"/>
              </w:rPr>
            </w:pPr>
            <w:r>
              <w:rPr>
                <w:rFonts w:hint="eastAsia" w:ascii="国标宋体" w:hAnsi="国标宋体" w:eastAsia="国标宋体" w:cs="国标宋体"/>
                <w:sz w:val="20"/>
                <w:szCs w:val="20"/>
                <w:lang w:val="en-US" w:eastAsia="zh-CN"/>
              </w:rPr>
              <w:t>1</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BBB5259">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6CFDF11">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[填写备注说明]</w:t>
            </w:r>
          </w:p>
        </w:tc>
      </w:tr>
      <w:tr w14:paraId="4E9AC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3C4454D">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b w:val="0"/>
                <w:bCs w:val="0"/>
                <w:sz w:val="20"/>
                <w:szCs w:val="20"/>
                <w:lang w:val="en-US" w:eastAsia="zh-CN"/>
              </w:rPr>
            </w:pPr>
            <w:r>
              <w:rPr>
                <w:rFonts w:hint="eastAsia" w:ascii="国标宋体" w:hAnsi="国标宋体" w:eastAsia="国标宋体" w:cs="国标宋体"/>
                <w:b w:val="0"/>
                <w:bCs w:val="0"/>
                <w:sz w:val="20"/>
                <w:szCs w:val="20"/>
                <w:lang w:val="en-US" w:eastAsia="zh-CN"/>
              </w:rPr>
              <w:t>7</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67BEF4C8">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人员配置总费用（元）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931117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BD1295C">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r>
      <w:tr w14:paraId="4FCB0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EEBB60F">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b w:val="0"/>
                <w:bCs w:val="0"/>
                <w:sz w:val="20"/>
                <w:szCs w:val="20"/>
                <w:lang w:val="en-US" w:eastAsia="zh-CN"/>
              </w:rPr>
            </w:pPr>
            <w:r>
              <w:rPr>
                <w:rFonts w:hint="eastAsia" w:ascii="国标宋体" w:hAnsi="国标宋体" w:eastAsia="国标宋体" w:cs="国标宋体"/>
                <w:b w:val="0"/>
                <w:bCs w:val="0"/>
                <w:sz w:val="20"/>
                <w:szCs w:val="20"/>
                <w:lang w:val="en-US" w:eastAsia="zh-CN"/>
              </w:rPr>
              <w:t>8</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2778C272">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设备、培训、管理等其他费用（元）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5354C96">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57F0D54">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含设备采购、维护、培训等</w:t>
            </w:r>
          </w:p>
        </w:tc>
      </w:tr>
      <w:tr w14:paraId="264CC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EA3FB21">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b w:val="0"/>
                <w:bCs w:val="0"/>
                <w:sz w:val="20"/>
                <w:szCs w:val="20"/>
                <w:lang w:val="en-US" w:eastAsia="zh-CN"/>
              </w:rPr>
            </w:pPr>
            <w:r>
              <w:rPr>
                <w:rFonts w:hint="eastAsia" w:ascii="国标宋体" w:hAnsi="国标宋体" w:eastAsia="国标宋体" w:cs="国标宋体"/>
                <w:b w:val="0"/>
                <w:bCs w:val="0"/>
                <w:sz w:val="20"/>
                <w:szCs w:val="20"/>
                <w:lang w:val="en-US" w:eastAsia="zh-CN"/>
              </w:rPr>
              <w:t>9</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AC81312">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税金（元）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103854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02F2E29B">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r>
      <w:tr w14:paraId="5D24B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5" w:hRule="atLeast"/>
        </w:trPr>
        <w:tc>
          <w:tcPr>
            <w:tcW w:w="486"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7EF588F6">
            <w:pPr>
              <w:keepNext w:val="0"/>
              <w:keepLines w:val="0"/>
              <w:widowControl/>
              <w:suppressLineNumbers w:val="0"/>
              <w:pBdr>
                <w:top w:val="none" w:color="auto" w:sz="0" w:space="0"/>
                <w:left w:val="none" w:color="auto" w:sz="0" w:space="0"/>
                <w:bottom w:val="none" w:color="auto" w:sz="0" w:space="0"/>
                <w:right w:val="none" w:color="auto" w:sz="0" w:space="0"/>
              </w:pBdr>
              <w:jc w:val="center"/>
              <w:textAlignment w:val="top"/>
              <w:rPr>
                <w:rFonts w:hint="eastAsia" w:ascii="国标宋体" w:hAnsi="国标宋体" w:eastAsia="国标宋体" w:cs="国标宋体"/>
                <w:b w:val="0"/>
                <w:bCs w:val="0"/>
                <w:sz w:val="20"/>
                <w:szCs w:val="20"/>
                <w:lang w:val="en-US" w:eastAsia="zh-CN"/>
              </w:rPr>
            </w:pPr>
            <w:r>
              <w:rPr>
                <w:rFonts w:hint="eastAsia" w:ascii="国标宋体" w:hAnsi="国标宋体" w:eastAsia="国标宋体" w:cs="国标宋体"/>
                <w:b w:val="0"/>
                <w:bCs w:val="0"/>
                <w:sz w:val="20"/>
                <w:szCs w:val="20"/>
                <w:lang w:val="en-US" w:eastAsia="zh-CN"/>
              </w:rPr>
              <w:t>10</w:t>
            </w:r>
          </w:p>
        </w:tc>
        <w:tc>
          <w:tcPr>
            <w:tcW w:w="5447" w:type="dxa"/>
            <w:gridSpan w:val="5"/>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1C226513">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t>项目总报价（元）</w:t>
            </w:r>
          </w:p>
        </w:tc>
        <w:tc>
          <w:tcPr>
            <w:tcW w:w="134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4F061467">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p>
        </w:tc>
        <w:tc>
          <w:tcPr>
            <w:tcW w:w="1670" w:type="dxa"/>
            <w:tcBorders>
              <w:top w:val="single" w:color="DEE0E3" w:sz="6" w:space="0"/>
              <w:left w:val="single" w:color="DEE0E3" w:sz="6" w:space="0"/>
              <w:bottom w:val="single" w:color="DEE0E3" w:sz="6" w:space="0"/>
              <w:right w:val="single" w:color="DEE0E3" w:sz="6" w:space="0"/>
            </w:tcBorders>
            <w:noWrap w:val="0"/>
            <w:tcMar>
              <w:top w:w="120" w:type="dxa"/>
              <w:left w:w="120" w:type="dxa"/>
              <w:bottom w:w="120" w:type="dxa"/>
              <w:right w:w="120" w:type="dxa"/>
            </w:tcMar>
            <w:vAlign w:val="center"/>
          </w:tcPr>
          <w:p w14:paraId="33DD4D8D">
            <w:pPr>
              <w:keepNext w:val="0"/>
              <w:keepLines w:val="0"/>
              <w:widowControl/>
              <w:suppressLineNumbers w:val="0"/>
              <w:pBdr>
                <w:top w:val="none" w:color="auto" w:sz="0" w:space="0"/>
                <w:left w:val="none" w:color="auto" w:sz="0" w:space="0"/>
                <w:bottom w:val="none" w:color="auto" w:sz="0" w:space="0"/>
                <w:right w:val="none" w:color="auto" w:sz="0" w:space="0"/>
              </w:pBdr>
              <w:jc w:val="both"/>
              <w:textAlignment w:val="top"/>
              <w:rPr>
                <w:sz w:val="20"/>
                <w:szCs w:val="20"/>
              </w:rPr>
            </w:pPr>
            <w:r>
              <w:rPr>
                <w:rFonts w:ascii="宋体" w:hAnsi="宋体" w:eastAsia="宋体" w:cs="宋体"/>
                <w:kern w:val="0"/>
                <w:sz w:val="20"/>
                <w:szCs w:val="20"/>
                <w:lang w:val="en-US" w:eastAsia="zh-CN" w:bidi="ar"/>
              </w:rPr>
              <w:t>大写：[填写大写金额]</w:t>
            </w:r>
          </w:p>
        </w:tc>
      </w:tr>
    </w:tbl>
    <w:p w14:paraId="122921EF">
      <w:pPr>
        <w:rPr>
          <w:rFonts w:hint="eastAsia" w:ascii="宋体" w:hAnsi="宋体" w:cs="宋体"/>
          <w:kern w:val="0"/>
          <w:sz w:val="20"/>
          <w:szCs w:val="20"/>
          <w:lang w:val="en-US" w:eastAsia="zh-CN" w:bidi="ar"/>
        </w:rPr>
      </w:pPr>
      <w:r>
        <w:rPr>
          <w:rFonts w:hint="eastAsia" w:ascii="宋体" w:hAnsi="宋体" w:cs="宋体"/>
          <w:kern w:val="0"/>
          <w:sz w:val="20"/>
          <w:szCs w:val="20"/>
          <w:lang w:val="en-US" w:eastAsia="zh-CN" w:bidi="ar"/>
        </w:rPr>
        <w:t>注：1.费用栏</w:t>
      </w:r>
      <w:r>
        <w:rPr>
          <w:rFonts w:ascii="宋体" w:hAnsi="宋体" w:eastAsia="宋体" w:cs="宋体"/>
          <w:kern w:val="0"/>
          <w:sz w:val="20"/>
          <w:szCs w:val="20"/>
          <w:lang w:val="en-US" w:eastAsia="zh-CN" w:bidi="ar"/>
        </w:rPr>
        <w:t>填写金额，</w:t>
      </w:r>
      <w:r>
        <w:rPr>
          <w:rFonts w:hint="eastAsia" w:ascii="宋体" w:hAnsi="宋体" w:cs="宋体"/>
          <w:kern w:val="0"/>
          <w:sz w:val="20"/>
          <w:szCs w:val="20"/>
          <w:lang w:val="en-US" w:eastAsia="zh-CN" w:bidi="ar"/>
        </w:rPr>
        <w:t>项目总报价应</w:t>
      </w:r>
      <w:r>
        <w:rPr>
          <w:rFonts w:ascii="宋体" w:hAnsi="宋体" w:eastAsia="宋体" w:cs="宋体"/>
          <w:kern w:val="0"/>
          <w:sz w:val="20"/>
          <w:szCs w:val="20"/>
          <w:lang w:val="en-US" w:eastAsia="zh-CN" w:bidi="ar"/>
        </w:rPr>
        <w:t>与报价总表</w:t>
      </w:r>
      <w:r>
        <w:rPr>
          <w:rFonts w:hint="eastAsia" w:ascii="宋体" w:hAnsi="宋体" w:cs="宋体"/>
          <w:kern w:val="0"/>
          <w:sz w:val="20"/>
          <w:szCs w:val="20"/>
          <w:lang w:val="en-US" w:eastAsia="zh-CN" w:bidi="ar"/>
        </w:rPr>
        <w:t>报</w:t>
      </w:r>
      <w:r>
        <w:rPr>
          <w:rFonts w:ascii="宋体" w:hAnsi="宋体" w:eastAsia="宋体" w:cs="宋体"/>
          <w:kern w:val="0"/>
          <w:sz w:val="20"/>
          <w:szCs w:val="20"/>
          <w:lang w:val="en-US" w:eastAsia="zh-CN" w:bidi="ar"/>
        </w:rPr>
        <w:t>价一致</w:t>
      </w:r>
      <w:r>
        <w:rPr>
          <w:rFonts w:hint="eastAsia" w:ascii="宋体" w:hAnsi="宋体" w:cs="宋体"/>
          <w:kern w:val="0"/>
          <w:sz w:val="20"/>
          <w:szCs w:val="20"/>
          <w:lang w:val="en-US" w:eastAsia="zh-CN" w:bidi="ar"/>
        </w:rPr>
        <w:t>；</w:t>
      </w:r>
    </w:p>
    <w:p w14:paraId="68570C4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tLeast"/>
        <w:ind w:left="0" w:right="0" w:firstLine="400" w:firstLineChars="200"/>
        <w:jc w:val="left"/>
        <w:textAlignment w:val="auto"/>
        <w:rPr>
          <w:rFonts w:hint="eastAsia" w:ascii="宋体" w:hAnsi="宋体" w:cs="宋体"/>
          <w:kern w:val="0"/>
          <w:sz w:val="20"/>
          <w:szCs w:val="20"/>
          <w:lang w:val="en-US" w:eastAsia="zh-CN" w:bidi="ar"/>
        </w:rPr>
      </w:pPr>
      <w:r>
        <w:rPr>
          <w:rFonts w:hint="eastAsia" w:ascii="宋体" w:hAnsi="宋体" w:cs="宋体"/>
          <w:kern w:val="0"/>
          <w:sz w:val="20"/>
          <w:szCs w:val="20"/>
          <w:lang w:val="en-US" w:eastAsia="zh-CN" w:bidi="ar"/>
        </w:rPr>
        <w:t>2.本报价为磋商响应首次报价。磋商响应二次报价明细约束：二次（最终）报价后，按二次总报价与首次总报价的下浮比例计算各岗位名称几个组成部分的报价明细，不得只降某一部分、变相调整费用结构。</w:t>
      </w:r>
    </w:p>
    <w:p w14:paraId="62691A59">
      <w:pPr>
        <w:rPr>
          <w:rFonts w:hint="default" w:ascii="宋体" w:hAnsi="宋体" w:cs="宋体"/>
          <w:kern w:val="0"/>
          <w:sz w:val="20"/>
          <w:szCs w:val="20"/>
          <w:lang w:val="en-US" w:eastAsia="zh-CN" w:bidi="ar"/>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40001"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60007"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BF8F1C"/>
    <w:rsid w:val="0BBF8F1C"/>
    <w:rsid w:val="F43F9CCF"/>
    <w:rsid w:val="FFFF56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20.3333333333333</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2026-05-26T22:51:00Z</dcterms:created>
  <dc:creator>李平</dc:creator>
  <cp:lastModifiedBy>李平</cp:lastModifiedBy>
  <dcterms:modified xsi:type="dcterms:W3CDTF">2026-05-26T15:47:28Z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8CEA29EFF153CBD31050156AB4524307_43</vt:lpwstr>
  </property>
</Properties>
</file>