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0969D">
      <w:pPr>
        <w:jc w:val="center"/>
        <w:rPr>
          <w:rFonts w:hint="eastAsia" w:ascii="宋体" w:hAnsi="宋体"/>
        </w:rPr>
      </w:pPr>
      <w:r>
        <w:rPr>
          <w:rFonts w:hint="eastAsia" w:ascii="宋体" w:hAnsi="宋体"/>
          <w:b/>
          <w:sz w:val="24"/>
        </w:rPr>
        <w:t>采购合同</w:t>
      </w:r>
    </w:p>
    <w:p w14:paraId="38A68BE0">
      <w:pPr>
        <w:spacing w:line="360" w:lineRule="auto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color w:val="FF0000"/>
          <w:sz w:val="24"/>
        </w:rPr>
        <w:t xml:space="preserve">  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（以下简称甲方）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采购，在</w:t>
      </w:r>
      <w:r>
        <w:rPr>
          <w:rFonts w:hint="eastAsia" w:ascii="宋体" w:hAnsi="宋体"/>
          <w:sz w:val="24"/>
          <w:u w:val="single"/>
        </w:rPr>
        <w:t>陕西省教育考试院</w:t>
      </w:r>
      <w:r>
        <w:rPr>
          <w:rFonts w:hint="eastAsia" w:ascii="宋体" w:hAnsi="宋体"/>
          <w:sz w:val="24"/>
        </w:rPr>
        <w:t>的监督管理下，由</w:t>
      </w:r>
      <w:r>
        <w:rPr>
          <w:rFonts w:hint="eastAsia" w:ascii="宋体" w:hAnsi="宋体"/>
          <w:sz w:val="24"/>
          <w:u w:val="single"/>
        </w:rPr>
        <w:t>陕西开源招标有限公司</w:t>
      </w:r>
      <w:r>
        <w:rPr>
          <w:rFonts w:hint="eastAsia" w:ascii="宋体" w:hAnsi="宋体"/>
          <w:sz w:val="24"/>
        </w:rPr>
        <w:t>组织采购，选定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</w:rPr>
        <w:t>以下简称乙方）为该项目成交供应商。依据《中华人民共和国民法典》和《中华人民共和国政府采购法》，经甲、乙双方共同协商，按下述条款和条件签署本合同。</w:t>
      </w:r>
    </w:p>
    <w:p w14:paraId="0454BD85">
      <w:pPr>
        <w:spacing w:line="360" w:lineRule="auto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一、合同内容</w:t>
      </w:r>
    </w:p>
    <w:p w14:paraId="1964B38E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5BD1E610">
      <w:pPr>
        <w:spacing w:line="360" w:lineRule="auto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二、合同价格</w:t>
      </w:r>
    </w:p>
    <w:p w14:paraId="1EB6C3C5">
      <w:pPr>
        <w:spacing w:line="360" w:lineRule="auto"/>
        <w:ind w:left="420" w:left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合同总价：</w:t>
      </w:r>
      <w:r>
        <w:rPr>
          <w:rFonts w:hint="eastAsia" w:ascii="宋体" w:hAnsi="宋体"/>
          <w:color w:val="000000"/>
          <w:sz w:val="24"/>
          <w:u w:val="single"/>
        </w:rPr>
        <w:t xml:space="preserve">人民币       元整（¥         元） </w:t>
      </w:r>
    </w:p>
    <w:p w14:paraId="2DC30439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说明：</w:t>
      </w:r>
    </w:p>
    <w:p w14:paraId="795DD2A2">
      <w:pPr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合同总价包含完成本项目的所有费用。</w:t>
      </w:r>
    </w:p>
    <w:p w14:paraId="7F7B3FB2">
      <w:pPr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合同总价一次包死，不受市场价格变化的影响，并作为结算的唯一依据。</w:t>
      </w:r>
    </w:p>
    <w:p w14:paraId="7ED4ED6F">
      <w:pPr>
        <w:spacing w:line="360" w:lineRule="auto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三、合同款项支付</w:t>
      </w:r>
    </w:p>
    <w:p w14:paraId="42EB1849">
      <w:pPr>
        <w:tabs>
          <w:tab w:val="left" w:pos="840"/>
        </w:tabs>
        <w:spacing w:line="440" w:lineRule="exact"/>
        <w:ind w:firstLine="566" w:firstLineChars="236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  <w:lang w:eastAsia="zh-CN"/>
        </w:rPr>
        <w:t>1.</w:t>
      </w:r>
      <w:r>
        <w:rPr>
          <w:rFonts w:hint="eastAsia" w:ascii="宋体" w:hAnsi="宋体"/>
          <w:sz w:val="24"/>
        </w:rPr>
        <w:t>结算单位：采购人结算，在付款前，必须开具全额发票给采购人。</w:t>
      </w:r>
    </w:p>
    <w:p w14:paraId="58F25526">
      <w:pPr>
        <w:spacing w:line="440" w:lineRule="exact"/>
        <w:ind w:firstLine="566" w:firstLineChars="236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2.</w:t>
      </w:r>
      <w:r>
        <w:rPr>
          <w:rFonts w:hint="eastAsia" w:ascii="宋体" w:hAnsi="宋体"/>
          <w:sz w:val="24"/>
        </w:rPr>
        <w:t>付款方式：</w:t>
      </w:r>
      <w:r>
        <w:rPr>
          <w:rFonts w:hint="eastAsia" w:ascii="宋体" w:hAnsi="宋体"/>
          <w:bCs/>
          <w:sz w:val="24"/>
        </w:rPr>
        <w:t>（此处填写内容应与响应文件一致）</w:t>
      </w:r>
    </w:p>
    <w:p w14:paraId="3C34A145">
      <w:pPr>
        <w:spacing w:line="360" w:lineRule="auto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四、服务条件</w:t>
      </w:r>
    </w:p>
    <w:p w14:paraId="29681C20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（一）项目实施地点：采购人指定地点。</w:t>
      </w:r>
    </w:p>
    <w:p w14:paraId="46F5E9F2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（二）服务期：</w:t>
      </w:r>
      <w:r>
        <w:rPr>
          <w:rFonts w:hint="eastAsia" w:ascii="宋体" w:hAnsi="宋体"/>
          <w:bCs/>
          <w:sz w:val="24"/>
        </w:rPr>
        <w:t>（此处填写内容应与响应文件一致）</w:t>
      </w:r>
    </w:p>
    <w:p w14:paraId="37C22B8A">
      <w:pPr>
        <w:spacing w:line="360" w:lineRule="auto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五、技术服务</w:t>
      </w:r>
    </w:p>
    <w:p w14:paraId="7F7BCFEB">
      <w:pPr>
        <w:spacing w:line="360" w:lineRule="auto"/>
        <w:ind w:firstLine="482" w:firstLineChars="200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（一）技术资料：</w:t>
      </w:r>
    </w:p>
    <w:p w14:paraId="37A1AB9C">
      <w:pPr>
        <w:spacing w:line="360" w:lineRule="auto"/>
        <w:ind w:firstLine="482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（二）人员培训：</w:t>
      </w:r>
      <w:r>
        <w:rPr>
          <w:rFonts w:hint="eastAsia" w:ascii="宋体" w:hAnsi="宋体"/>
          <w:sz w:val="24"/>
        </w:rPr>
        <w:t>免费为使用单位培训操作人员至能达到操作要求。</w:t>
      </w:r>
    </w:p>
    <w:p w14:paraId="73CC6824">
      <w:pPr>
        <w:spacing w:line="360" w:lineRule="auto"/>
        <w:ind w:firstLine="482" w:firstLineChars="200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（三）服务承诺：</w:t>
      </w:r>
    </w:p>
    <w:p w14:paraId="15012B09">
      <w:pPr>
        <w:spacing w:line="360" w:lineRule="auto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六、违约责任</w:t>
      </w:r>
    </w:p>
    <w:p w14:paraId="68AE446A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（一）</w:t>
      </w:r>
      <w:r>
        <w:rPr>
          <w:rFonts w:hint="eastAsia" w:ascii="宋体" w:hAnsi="宋体"/>
          <w:sz w:val="24"/>
          <w:lang w:eastAsia="zh-CN"/>
        </w:rPr>
        <w:t>按照《中华人民共和国</w:t>
      </w:r>
      <w:r>
        <w:rPr>
          <w:rFonts w:hint="eastAsia" w:ascii="宋体" w:hAnsi="宋体"/>
          <w:sz w:val="24"/>
        </w:rPr>
        <w:t>民法典》中的相关条款执行。</w:t>
      </w:r>
    </w:p>
    <w:p w14:paraId="4971826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（二）未按合同</w:t>
      </w:r>
      <w:r>
        <w:rPr>
          <w:rFonts w:hint="eastAsia" w:ascii="宋体" w:hAnsi="宋体"/>
          <w:sz w:val="24"/>
          <w:lang w:eastAsia="zh-CN"/>
        </w:rPr>
        <w:t>要求</w:t>
      </w:r>
      <w:r>
        <w:rPr>
          <w:rFonts w:hint="eastAsia" w:ascii="宋体" w:hAnsi="宋体"/>
          <w:sz w:val="24"/>
        </w:rPr>
        <w:t>提供产品或设备质量不能满足技术要求，采购人有权终止合同，甚至对供方违约行为进行追究。</w:t>
      </w:r>
    </w:p>
    <w:p w14:paraId="467695B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（三）如有纠纷，双方友好协商解决，协商不成时可诉讼</w:t>
      </w:r>
      <w:r>
        <w:rPr>
          <w:rFonts w:hint="eastAsia" w:ascii="宋体" w:hAnsi="宋体"/>
          <w:sz w:val="24"/>
          <w:lang w:eastAsia="zh-CN"/>
        </w:rPr>
        <w:t>至</w:t>
      </w:r>
      <w:r>
        <w:rPr>
          <w:rFonts w:hint="eastAsia" w:ascii="宋体" w:hAnsi="宋体"/>
          <w:sz w:val="24"/>
        </w:rPr>
        <w:t>甲方所在地人民法院解决。</w:t>
      </w:r>
    </w:p>
    <w:p w14:paraId="5D6F2684">
      <w:pPr>
        <w:spacing w:line="360" w:lineRule="auto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七、验收</w:t>
      </w:r>
    </w:p>
    <w:p w14:paraId="39D06324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项目达到使用条件时由采购人负责组织验收或者邀请有关专家、质检机构、采购代理机构共同进行验收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</w:rPr>
        <w:t>验收费用由成交供应商支付</w:t>
      </w: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</w:rPr>
        <w:t>备注：如有验收须向采购代理机构支付金额2000-3000元不等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；验收合格须交接项目实施的全部资料，并填写政府采购项目验收报告单。验收须以合同、磋商文件及响应文件、澄清、及国家相应的标准、规范等为依据。</w:t>
      </w:r>
    </w:p>
    <w:p w14:paraId="72FDEA17">
      <w:pPr>
        <w:spacing w:line="360" w:lineRule="auto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八、其他事项</w:t>
      </w:r>
    </w:p>
    <w:p w14:paraId="77AE8343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（一）陕西省教育考试院在合同的履行期间以及履行期后，可以随时检查项目的执行情况，对采购标准、采购内容进行调查核实，并对发现的问题进行处理。</w:t>
      </w:r>
    </w:p>
    <w:p w14:paraId="3A1C7578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（二）本合同一式六份，甲方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四份，乙方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hint="eastAsia" w:ascii="宋体" w:hAnsi="宋体"/>
          <w:sz w:val="24"/>
        </w:rPr>
        <w:t>一份，采购代理机构一份，甲乙双方签字盖章后生效。</w:t>
      </w:r>
    </w:p>
    <w:p w14:paraId="4B1ECBA1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（三）</w:t>
      </w:r>
      <w:r>
        <w:rPr>
          <w:rFonts w:hint="eastAsia" w:ascii="宋体" w:hAnsi="宋体"/>
          <w:bCs/>
          <w:sz w:val="24"/>
        </w:rPr>
        <w:t>磋商文件、响应文件也是合同的组成部分，合同中未约定的以磋商文件、响应文件为准。</w:t>
      </w:r>
    </w:p>
    <w:p w14:paraId="0DAA8B89">
      <w:pPr>
        <w:spacing w:line="360" w:lineRule="auto"/>
        <w:ind w:firstLine="600" w:firstLineChars="25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合同签订地点：   </w:t>
      </w:r>
    </w:p>
    <w:p w14:paraId="1392758E">
      <w:pPr>
        <w:spacing w:line="360" w:lineRule="auto"/>
        <w:ind w:firstLine="600" w:firstLineChars="25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合同签订时间：    年   月    日</w:t>
      </w:r>
    </w:p>
    <w:p w14:paraId="185AA6DB">
      <w:pPr>
        <w:spacing w:line="360" w:lineRule="auto"/>
        <w:jc w:val="left"/>
        <w:rPr>
          <w:rFonts w:hint="eastAsia" w:ascii="宋体" w:hAnsi="宋体"/>
          <w:sz w:val="24"/>
        </w:rPr>
      </w:pPr>
    </w:p>
    <w:p w14:paraId="4A25A6B6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甲    方                           乙    方</w:t>
      </w:r>
    </w:p>
    <w:p w14:paraId="352748E5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单位名称：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单位名称： </w:t>
      </w:r>
    </w:p>
    <w:p w14:paraId="47E5B74A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地   址：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>地    址：</w:t>
      </w:r>
    </w:p>
    <w:p w14:paraId="43A82B22">
      <w:pPr>
        <w:spacing w:line="360" w:lineRule="auto"/>
        <w:jc w:val="left"/>
        <w:rPr>
          <w:rFonts w:hint="eastAsia" w:ascii="宋体" w:hAnsi="宋体"/>
          <w:sz w:val="24"/>
        </w:rPr>
      </w:pPr>
    </w:p>
    <w:p w14:paraId="582532E5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法人代表：                         法人代表： </w:t>
      </w:r>
    </w:p>
    <w:p w14:paraId="79F83EAC">
      <w:pPr>
        <w:spacing w:line="360" w:lineRule="auto"/>
        <w:jc w:val="left"/>
        <w:rPr>
          <w:rFonts w:hint="eastAsia" w:ascii="宋体" w:hAnsi="宋体"/>
          <w:sz w:val="24"/>
        </w:rPr>
      </w:pPr>
    </w:p>
    <w:p w14:paraId="60E3486F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联系电话：      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联系电话： </w:t>
      </w:r>
    </w:p>
    <w:p w14:paraId="2D9771F6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开 户 行：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开 户 行： </w:t>
      </w:r>
    </w:p>
    <w:p w14:paraId="0846A371">
      <w:pPr>
        <w:spacing w:line="360" w:lineRule="auto"/>
        <w:jc w:val="lef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sz w:val="24"/>
        </w:rPr>
        <w:t xml:space="preserve">账    号：    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>账    号：</w:t>
      </w:r>
    </w:p>
    <w:p w14:paraId="46F77D02">
      <w:pPr>
        <w:pStyle w:val="4"/>
        <w:rPr>
          <w:rFonts w:hint="default"/>
        </w:rPr>
      </w:pPr>
      <w:r>
        <w:rPr>
          <w:rFonts w:ascii="仿宋_GB2312" w:hAnsi="仿宋_GB2312" w:eastAsia="仿宋_GB2312" w:cs="仿宋_GB2312"/>
        </w:rPr>
        <w:t xml:space="preserve"> </w:t>
      </w:r>
      <w:r>
        <w:rPr>
          <w:rFonts w:ascii="仿宋_GB2312" w:hAnsi="仿宋_GB2312" w:eastAsia="仿宋_GB2312" w:cs="仿宋_GB2312"/>
        </w:rPr>
        <w:br w:type="textWrapping"/>
      </w:r>
    </w:p>
    <w:p w14:paraId="0BA99F27"/>
    <w:p w14:paraId="4D81DEB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CA046B"/>
    <w:multiLevelType w:val="singleLevel"/>
    <w:tmpl w:val="1ECA046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B6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2026-06-04T04:54:18Z</dcterms:created>
  <dc:creator>PC</dc:creator>
  <cp:lastModifiedBy>123</cp:lastModifiedBy>
  <dcterms:modified xsi:type="dcterms:W3CDTF">2026-06-04T04:55:37Z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9B4721462EEA4A7BA55EBC6B4FFBF0F9_12</vt:lpwstr>
  </property>
</Properties>
</file>