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法定代表人（单位负责人）身份证明或</w:t>
      </w:r>
      <w:r>
        <w:rPr>
          <w:rFonts w:hint="eastAsia" w:ascii="宋体" w:hAnsi="宋体" w:eastAsia="宋体" w:cs="宋体"/>
          <w:b/>
          <w:color w:val="auto"/>
          <w:spacing w:val="2"/>
          <w:sz w:val="21"/>
          <w:szCs w:val="21"/>
          <w:highlight w:val="none"/>
        </w:rPr>
        <w:t>授权委托书</w:t>
      </w:r>
    </w:p>
    <w:p>
      <w:pPr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（一）法定代表人（单位负责人）身份证明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系   （供应商名称）的法</w:t>
      </w:r>
      <w:r>
        <w:rPr>
          <w:rFonts w:hint="eastAsia" w:ascii="宋体" w:hAnsi="宋体" w:eastAsia="宋体" w:cs="宋体"/>
          <w:color w:val="auto"/>
          <w:spacing w:val="-5"/>
          <w:sz w:val="21"/>
          <w:szCs w:val="21"/>
          <w:highlight w:val="none"/>
        </w:rPr>
        <w:t>定代表人（单位负责人）。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正反面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>
      <w:pPr>
        <w:spacing w:line="360" w:lineRule="auto"/>
        <w:ind w:firstLine="2310" w:firstLineChars="11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（负责人）：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</w:p>
    <w:p>
      <w:pPr>
        <w:spacing w:line="360" w:lineRule="auto"/>
        <w:ind w:firstLine="3780" w:firstLineChars="18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spacing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color w:val="auto"/>
          <w:spacing w:val="2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spacing w:val="2"/>
          <w:sz w:val="21"/>
          <w:szCs w:val="21"/>
          <w:highlight w:val="none"/>
        </w:rPr>
        <w:t>）授权委托书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（姓名）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（供应商名称）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的法定代表人（单位负责人），现委托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（姓名）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为我方代理人。代理人根据授权，以我方名义签署、澄清确认、递交、撤回、修改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（项目名称）、（项目编号）、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文件、签订合同和处理有关事宜，其法律后果由我方承担。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该代理人无转委托权，本授权书自委托之日起生效至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竞争性磋商响应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文件递交截止时间后90天。特此声明。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正反面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及委托代理人身份证复印件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正反面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>
      <w:pPr>
        <w:spacing w:line="360" w:lineRule="auto"/>
        <w:ind w:firstLine="2310" w:firstLineChars="11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（负责人）：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</w:p>
    <w:p>
      <w:pPr>
        <w:spacing w:line="360" w:lineRule="auto"/>
        <w:ind w:firstLine="3780" w:firstLineChars="18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>
      <w:pPr>
        <w:rPr>
          <w:rFonts w:hint="eastAsia" w:ascii="宋体" w:hAnsi="宋体" w:eastAsia="宋体" w:cs="宋体"/>
          <w:color w:val="auto"/>
          <w:highlight w:val="none"/>
        </w:rPr>
      </w:pPr>
    </w:p>
    <w:p>
      <w:pPr>
        <w:pStyle w:val="5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注：1.被授权人参加投标活动的须提供被授权人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自2026年1月1日至今在供应商单位缴纳任意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个月的社会保障资金证明材料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。</w:t>
      </w:r>
    </w:p>
    <w:p>
      <w:pPr>
        <w:pStyle w:val="5"/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2.法定代表人直接参与磋商活动的，可不提供此项。</w:t>
      </w:r>
    </w:p>
    <w:p>
      <w:pPr>
        <w:rPr>
          <w:rFonts w:hint="eastAsia" w:ascii="宋体" w:hAnsi="宋体" w:eastAsia="宋体" w:cs="宋体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263E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2026-08-20T02:26:10Z</dcterms:created>
  <dc:creator>Administrator</dc:creator>
  <cp:lastModifiedBy>Administrator</cp:lastModifiedBy>
  <dcterms:modified xsi:type="dcterms:W3CDTF">2026-08-20T02:27:03Z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B14869D367A54D6E9B25DC4E901F42CF_12</vt:lpwstr>
  </property>
</Properties>
</file>