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版本号：ZX2026-04-4620260525001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数控车床、六自由度自动激光焊接工作站采购项目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ZX2026-04-46</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数控车床、六自由度自动激光焊接工作站采购项目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数控车床、六自由度自动激光焊接工作站采购项目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本项目为数控车床、六自由度自动激光焊接工作站采购项目，共分为2个采购包，采购包1为数控车床；采购包2为六自由度自动激光焊接工作站。具体详见招标文件第三章。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采购包1的数据处理终端；采购包2的运行终端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采购包1保证金金额：15,446.00元</w:t>
            </w:r>
          </w:p>
          <w:p>
            <w:pPr>
              <w:pStyle w:val="null3"/>
            </w:pPr>
            <w:r>
              <w:rPr>
                <w:rFonts w:ascii="仿宋_GB2312" w:hAnsi="仿宋_GB2312" w:cs="仿宋_GB2312" w:eastAsia="仿宋_GB2312"/>
              </w:rPr>
              <w:t>采购包2保证金金额：9,446.00元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3）采购人验收合格后，中标人提出书面申请，采购人将履约保证金（无息）退还中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本项目为数控车床、六自由度自动激光焊接工作站采购项目，共分为2个采购包。 采购包1为数控车床：拟采购数控车床6台，具有技术先进、加工精度高、设备用途广泛等特性，有利于开展科研、学科竞赛、创新实践课程等任务。 采购包2为六自由度自动激光焊接工作站：拟采购六自由度自动激光焊接工作站1套，该设备具有技术先进、加工精度高、设备用途广泛等特性，并能够更好的支撑金工实训在特种加工方面的不足以及有利于科研零件加工、学科竞赛、创新实践课程的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数控车床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六自由度自动激光焊接工作站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标的名称：数控车床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86"/>
              <w:gridCol w:w="912"/>
              <w:gridCol w:w="724"/>
              <w:gridCol w:w="609"/>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数量（套）</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数控车床</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shd w:fill="FFFFFF" w:val="clear"/>
              </w:rPr>
              <w:t>二、技术参数</w:t>
            </w:r>
          </w:p>
          <w:p>
            <w:pPr>
              <w:pStyle w:val="null3"/>
              <w:jc w:val="both"/>
            </w:pPr>
            <w:r>
              <w:rPr>
                <w:rFonts w:ascii="仿宋_GB2312" w:hAnsi="仿宋_GB2312" w:cs="仿宋_GB2312" w:eastAsia="仿宋_GB2312"/>
                <w:sz w:val="24"/>
                <w:b/>
              </w:rPr>
              <w:t>（一）技术标准</w:t>
            </w:r>
          </w:p>
          <w:p>
            <w:pPr>
              <w:pStyle w:val="null3"/>
              <w:jc w:val="both"/>
            </w:pPr>
            <w:r>
              <w:rPr>
                <w:rFonts w:ascii="仿宋_GB2312" w:hAnsi="仿宋_GB2312" w:cs="仿宋_GB2312" w:eastAsia="仿宋_GB2312"/>
                <w:sz w:val="24"/>
              </w:rPr>
              <w:t>1.数控系统</w:t>
            </w:r>
          </w:p>
          <w:p>
            <w:pPr>
              <w:pStyle w:val="null3"/>
              <w:jc w:val="both"/>
            </w:pPr>
            <w:r>
              <w:rPr>
                <w:rFonts w:ascii="仿宋_GB2312" w:hAnsi="仿宋_GB2312" w:cs="仿宋_GB2312" w:eastAsia="仿宋_GB2312"/>
                <w:sz w:val="24"/>
              </w:rPr>
              <w:t>1.1显屏：数控车床专用10.4英寸及以上彩色</w:t>
            </w:r>
            <w:r>
              <w:rPr>
                <w:rFonts w:ascii="仿宋_GB2312" w:hAnsi="仿宋_GB2312" w:cs="仿宋_GB2312" w:eastAsia="仿宋_GB2312"/>
                <w:sz w:val="24"/>
              </w:rPr>
              <w:t>LCD</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1.2界面：智能人机界面，具备图形仿真、轨迹预览、程序编辑等功能；</w:t>
            </w:r>
          </w:p>
          <w:p>
            <w:pPr>
              <w:pStyle w:val="null3"/>
              <w:jc w:val="both"/>
            </w:pPr>
            <w:r>
              <w:rPr>
                <w:rFonts w:ascii="仿宋_GB2312" w:hAnsi="仿宋_GB2312" w:cs="仿宋_GB2312" w:eastAsia="仿宋_GB2312"/>
                <w:sz w:val="24"/>
              </w:rPr>
              <w:t>1.3操作模式：包括MDI、自动、手动、手轮、单段、空运行、机床锁住、程序校验等；</w:t>
            </w:r>
          </w:p>
          <w:p>
            <w:pPr>
              <w:pStyle w:val="null3"/>
              <w:jc w:val="both"/>
            </w:pPr>
            <w:r>
              <w:rPr>
                <w:rFonts w:ascii="仿宋_GB2312" w:hAnsi="仿宋_GB2312" w:cs="仿宋_GB2312" w:eastAsia="仿宋_GB2312"/>
                <w:sz w:val="24"/>
              </w:rPr>
              <w:t>▲1.4伺服系统：伺服电机、伺服放大器采用αi-D series系列；</w:t>
            </w:r>
          </w:p>
          <w:p>
            <w:pPr>
              <w:pStyle w:val="null3"/>
              <w:jc w:val="both"/>
            </w:pPr>
            <w:r>
              <w:rPr>
                <w:rFonts w:ascii="仿宋_GB2312" w:hAnsi="仿宋_GB2312" w:cs="仿宋_GB2312" w:eastAsia="仿宋_GB2312"/>
                <w:sz w:val="24"/>
              </w:rPr>
              <w:t>▲1.5主轴电机：采用</w:t>
            </w:r>
            <w:r>
              <w:rPr>
                <w:rFonts w:ascii="仿宋_GB2312" w:hAnsi="仿宋_GB2312" w:cs="仿宋_GB2312" w:eastAsia="仿宋_GB2312"/>
                <w:sz w:val="24"/>
              </w:rPr>
              <w:t xml:space="preserve">αi-B </w:t>
            </w:r>
            <w:r>
              <w:rPr>
                <w:rFonts w:ascii="仿宋_GB2312" w:hAnsi="仿宋_GB2312" w:cs="仿宋_GB2312" w:eastAsia="仿宋_GB2312"/>
                <w:sz w:val="24"/>
              </w:rPr>
              <w:t>系列</w:t>
            </w:r>
            <w:r>
              <w:rPr>
                <w:rFonts w:ascii="仿宋_GB2312" w:hAnsi="仿宋_GB2312" w:cs="仿宋_GB2312" w:eastAsia="仿宋_GB2312"/>
                <w:sz w:val="24"/>
              </w:rPr>
              <w:t>/ βi-B 系列交流伺服电机；</w:t>
            </w:r>
          </w:p>
          <w:p>
            <w:pPr>
              <w:pStyle w:val="null3"/>
              <w:jc w:val="both"/>
            </w:pPr>
            <w:r>
              <w:rPr>
                <w:rFonts w:ascii="仿宋_GB2312" w:hAnsi="仿宋_GB2312" w:cs="仿宋_GB2312" w:eastAsia="仿宋_GB2312"/>
                <w:sz w:val="24"/>
              </w:rPr>
              <w:t>1.6插补功能：具备直线、圆弧、螺纹、变导程螺纹、刚性攻丝、多重固定循环；</w:t>
            </w:r>
          </w:p>
          <w:p>
            <w:pPr>
              <w:pStyle w:val="null3"/>
              <w:jc w:val="both"/>
            </w:pPr>
            <w:r>
              <w:rPr>
                <w:rFonts w:ascii="仿宋_GB2312" w:hAnsi="仿宋_GB2312" w:cs="仿宋_GB2312" w:eastAsia="仿宋_GB2312"/>
                <w:sz w:val="24"/>
              </w:rPr>
              <w:t>▲1.7内部存储：≥8MB；</w:t>
            </w:r>
          </w:p>
          <w:p>
            <w:pPr>
              <w:pStyle w:val="null3"/>
              <w:jc w:val="both"/>
            </w:pPr>
            <w:r>
              <w:rPr>
                <w:rFonts w:ascii="仿宋_GB2312" w:hAnsi="仿宋_GB2312" w:cs="仿宋_GB2312" w:eastAsia="仿宋_GB2312"/>
                <w:sz w:val="24"/>
              </w:rPr>
              <w:t>1.8机床数据传输接口：标准以太网接口、USB接口，并开放以太网与第三方DNC系统的通讯功能。</w:t>
            </w:r>
          </w:p>
          <w:p>
            <w:pPr>
              <w:pStyle w:val="null3"/>
              <w:jc w:val="both"/>
            </w:pPr>
            <w:r>
              <w:rPr>
                <w:rFonts w:ascii="仿宋_GB2312" w:hAnsi="仿宋_GB2312" w:cs="仿宋_GB2312" w:eastAsia="仿宋_GB2312"/>
                <w:sz w:val="24"/>
              </w:rPr>
              <w:t>2.加工范围：</w:t>
            </w:r>
          </w:p>
          <w:p>
            <w:pPr>
              <w:pStyle w:val="null3"/>
              <w:jc w:val="both"/>
            </w:pPr>
            <w:r>
              <w:rPr>
                <w:rFonts w:ascii="仿宋_GB2312" w:hAnsi="仿宋_GB2312" w:cs="仿宋_GB2312" w:eastAsia="仿宋_GB2312"/>
                <w:sz w:val="24"/>
              </w:rPr>
              <w:t>2.1床身最大回转直径≥360mm；</w:t>
            </w:r>
          </w:p>
          <w:p>
            <w:pPr>
              <w:pStyle w:val="null3"/>
              <w:jc w:val="both"/>
            </w:pPr>
            <w:r>
              <w:rPr>
                <w:rFonts w:ascii="仿宋_GB2312" w:hAnsi="仿宋_GB2312" w:cs="仿宋_GB2312" w:eastAsia="仿宋_GB2312"/>
                <w:sz w:val="24"/>
              </w:rPr>
              <w:t>▲2.2最大车削直径≥360mm;</w:t>
            </w:r>
          </w:p>
          <w:p>
            <w:pPr>
              <w:pStyle w:val="null3"/>
              <w:jc w:val="both"/>
            </w:pPr>
            <w:r>
              <w:rPr>
                <w:rFonts w:ascii="仿宋_GB2312" w:hAnsi="仿宋_GB2312" w:cs="仿宋_GB2312" w:eastAsia="仿宋_GB2312"/>
                <w:sz w:val="24"/>
              </w:rPr>
              <w:t>▲2.3最大车削长度≥630mm;</w:t>
            </w:r>
          </w:p>
          <w:p>
            <w:pPr>
              <w:pStyle w:val="null3"/>
              <w:jc w:val="both"/>
            </w:pPr>
            <w:r>
              <w:rPr>
                <w:rFonts w:ascii="仿宋_GB2312" w:hAnsi="仿宋_GB2312" w:cs="仿宋_GB2312" w:eastAsia="仿宋_GB2312"/>
                <w:sz w:val="24"/>
              </w:rPr>
              <w:t>2.4 Z轴最大行程≥630mm；</w:t>
            </w:r>
          </w:p>
          <w:p>
            <w:pPr>
              <w:pStyle w:val="null3"/>
              <w:jc w:val="both"/>
            </w:pPr>
            <w:r>
              <w:rPr>
                <w:rFonts w:ascii="仿宋_GB2312" w:hAnsi="仿宋_GB2312" w:cs="仿宋_GB2312" w:eastAsia="仿宋_GB2312"/>
                <w:sz w:val="24"/>
              </w:rPr>
              <w:t>2.5 X轴最大行程≥210mm；</w:t>
            </w:r>
          </w:p>
          <w:p>
            <w:pPr>
              <w:pStyle w:val="null3"/>
              <w:jc w:val="both"/>
            </w:pPr>
            <w:r>
              <w:rPr>
                <w:rFonts w:ascii="仿宋_GB2312" w:hAnsi="仿宋_GB2312" w:cs="仿宋_GB2312" w:eastAsia="仿宋_GB2312"/>
                <w:sz w:val="24"/>
              </w:rPr>
              <w:t>2.6快速移动速度X≥6m/min；</w:t>
            </w:r>
          </w:p>
          <w:p>
            <w:pPr>
              <w:pStyle w:val="null3"/>
              <w:jc w:val="both"/>
            </w:pPr>
            <w:r>
              <w:rPr>
                <w:rFonts w:ascii="仿宋_GB2312" w:hAnsi="仿宋_GB2312" w:cs="仿宋_GB2312" w:eastAsia="仿宋_GB2312"/>
                <w:sz w:val="24"/>
              </w:rPr>
              <w:t>2.7快速移动速度Z≥8m/min；</w:t>
            </w:r>
          </w:p>
          <w:p>
            <w:pPr>
              <w:pStyle w:val="null3"/>
              <w:jc w:val="both"/>
            </w:pPr>
            <w:r>
              <w:rPr>
                <w:rFonts w:ascii="仿宋_GB2312" w:hAnsi="仿宋_GB2312" w:cs="仿宋_GB2312" w:eastAsia="仿宋_GB2312"/>
                <w:sz w:val="24"/>
              </w:rPr>
              <w:t>3.机床精度：</w:t>
            </w:r>
          </w:p>
          <w:p>
            <w:pPr>
              <w:pStyle w:val="null3"/>
              <w:jc w:val="both"/>
            </w:pPr>
            <w:r>
              <w:rPr>
                <w:rFonts w:ascii="仿宋_GB2312" w:hAnsi="仿宋_GB2312" w:cs="仿宋_GB2312" w:eastAsia="仿宋_GB2312"/>
                <w:sz w:val="24"/>
              </w:rPr>
              <w:t>▲3.1 X轴定位精度≤0.024mm；</w:t>
            </w:r>
          </w:p>
          <w:p>
            <w:pPr>
              <w:pStyle w:val="null3"/>
              <w:jc w:val="both"/>
            </w:pPr>
            <w:r>
              <w:rPr>
                <w:rFonts w:ascii="仿宋_GB2312" w:hAnsi="仿宋_GB2312" w:cs="仿宋_GB2312" w:eastAsia="仿宋_GB2312"/>
                <w:sz w:val="24"/>
              </w:rPr>
              <w:t>▲3.2 Z轴定位精度≤0.021mm；</w:t>
            </w:r>
          </w:p>
          <w:p>
            <w:pPr>
              <w:pStyle w:val="null3"/>
              <w:jc w:val="both"/>
            </w:pPr>
            <w:r>
              <w:rPr>
                <w:rFonts w:ascii="仿宋_GB2312" w:hAnsi="仿宋_GB2312" w:cs="仿宋_GB2312" w:eastAsia="仿宋_GB2312"/>
                <w:sz w:val="24"/>
              </w:rPr>
              <w:t>▲3.3 X轴重复定位精度±0.008mm；</w:t>
            </w:r>
          </w:p>
          <w:p>
            <w:pPr>
              <w:pStyle w:val="null3"/>
              <w:jc w:val="both"/>
            </w:pPr>
            <w:r>
              <w:rPr>
                <w:rFonts w:ascii="仿宋_GB2312" w:hAnsi="仿宋_GB2312" w:cs="仿宋_GB2312" w:eastAsia="仿宋_GB2312"/>
                <w:sz w:val="24"/>
              </w:rPr>
              <w:t>▲3.4 Z轴重复定位精度±0.008mm；</w:t>
            </w:r>
          </w:p>
          <w:p>
            <w:pPr>
              <w:pStyle w:val="null3"/>
              <w:jc w:val="both"/>
            </w:pPr>
            <w:r>
              <w:rPr>
                <w:rFonts w:ascii="仿宋_GB2312" w:hAnsi="仿宋_GB2312" w:cs="仿宋_GB2312" w:eastAsia="仿宋_GB2312"/>
                <w:sz w:val="24"/>
              </w:rPr>
              <w:t>▲4.采用全防护结构，主机外形尺寸≤长2200×宽1500×高1600mm；</w:t>
            </w:r>
          </w:p>
          <w:p>
            <w:pPr>
              <w:pStyle w:val="null3"/>
              <w:jc w:val="both"/>
            </w:pPr>
            <w:r>
              <w:rPr>
                <w:rFonts w:ascii="仿宋_GB2312" w:hAnsi="仿宋_GB2312" w:cs="仿宋_GB2312" w:eastAsia="仿宋_GB2312"/>
                <w:sz w:val="24"/>
              </w:rPr>
              <w:t>5.主轴要求</w:t>
            </w:r>
          </w:p>
          <w:p>
            <w:pPr>
              <w:pStyle w:val="null3"/>
              <w:jc w:val="both"/>
            </w:pPr>
            <w:r>
              <w:rPr>
                <w:rFonts w:ascii="仿宋_GB2312" w:hAnsi="仿宋_GB2312" w:cs="仿宋_GB2312" w:eastAsia="仿宋_GB2312"/>
                <w:sz w:val="24"/>
              </w:rPr>
              <w:t>5.1采用无级变速；</w:t>
            </w:r>
          </w:p>
          <w:p>
            <w:pPr>
              <w:pStyle w:val="null3"/>
              <w:jc w:val="both"/>
            </w:pPr>
            <w:r>
              <w:rPr>
                <w:rFonts w:ascii="仿宋_GB2312" w:hAnsi="仿宋_GB2312" w:cs="仿宋_GB2312" w:eastAsia="仿宋_GB2312"/>
                <w:sz w:val="24"/>
              </w:rPr>
              <w:t>▲5.2通孔直径范围Φ52-Φ65mm；</w:t>
            </w:r>
          </w:p>
          <w:p>
            <w:pPr>
              <w:pStyle w:val="null3"/>
              <w:jc w:val="both"/>
            </w:pPr>
            <w:r>
              <w:rPr>
                <w:rFonts w:ascii="仿宋_GB2312" w:hAnsi="仿宋_GB2312" w:cs="仿宋_GB2312" w:eastAsia="仿宋_GB2312"/>
                <w:sz w:val="24"/>
              </w:rPr>
              <w:t>5.3采用三爪自定心手动卡盘</w:t>
            </w:r>
            <w:r>
              <w:rPr>
                <w:rFonts w:ascii="仿宋_GB2312" w:hAnsi="仿宋_GB2312" w:cs="仿宋_GB2312" w:eastAsia="仿宋_GB2312"/>
                <w:sz w:val="24"/>
              </w:rPr>
              <w:t>，卡盘直径</w:t>
            </w:r>
            <w:r>
              <w:rPr>
                <w:rFonts w:ascii="仿宋_GB2312" w:hAnsi="仿宋_GB2312" w:cs="仿宋_GB2312" w:eastAsia="仿宋_GB2312"/>
                <w:sz w:val="24"/>
              </w:rPr>
              <w:t>Φ200mm；</w:t>
            </w:r>
          </w:p>
          <w:p>
            <w:pPr>
              <w:pStyle w:val="null3"/>
              <w:jc w:val="both"/>
            </w:pPr>
            <w:r>
              <w:rPr>
                <w:rFonts w:ascii="仿宋_GB2312" w:hAnsi="仿宋_GB2312" w:cs="仿宋_GB2312" w:eastAsia="仿宋_GB2312"/>
                <w:sz w:val="24"/>
              </w:rPr>
              <w:t>▲5.4主轴转速范围30-5000(r/min)；</w:t>
            </w:r>
          </w:p>
          <w:p>
            <w:pPr>
              <w:pStyle w:val="null3"/>
              <w:jc w:val="both"/>
            </w:pPr>
            <w:r>
              <w:rPr>
                <w:rFonts w:ascii="仿宋_GB2312" w:hAnsi="仿宋_GB2312" w:cs="仿宋_GB2312" w:eastAsia="仿宋_GB2312"/>
                <w:sz w:val="24"/>
              </w:rPr>
              <w:t>5.5主电机功率≥5.5kw（伺服）；</w:t>
            </w:r>
          </w:p>
          <w:p>
            <w:pPr>
              <w:pStyle w:val="null3"/>
              <w:jc w:val="both"/>
            </w:pPr>
            <w:r>
              <w:rPr>
                <w:rFonts w:ascii="仿宋_GB2312" w:hAnsi="仿宋_GB2312" w:cs="仿宋_GB2312" w:eastAsia="仿宋_GB2312"/>
                <w:sz w:val="24"/>
              </w:rPr>
              <w:t>6.尾座</w:t>
            </w:r>
          </w:p>
          <w:p>
            <w:pPr>
              <w:pStyle w:val="null3"/>
              <w:jc w:val="both"/>
            </w:pPr>
            <w:r>
              <w:rPr>
                <w:rFonts w:ascii="仿宋_GB2312" w:hAnsi="仿宋_GB2312" w:cs="仿宋_GB2312" w:eastAsia="仿宋_GB2312"/>
                <w:sz w:val="24"/>
              </w:rPr>
              <w:t>6.1套筒直径≤Φ65mm；</w:t>
            </w:r>
          </w:p>
          <w:p>
            <w:pPr>
              <w:pStyle w:val="null3"/>
              <w:jc w:val="both"/>
            </w:pPr>
            <w:r>
              <w:rPr>
                <w:rFonts w:ascii="仿宋_GB2312" w:hAnsi="仿宋_GB2312" w:cs="仿宋_GB2312" w:eastAsia="仿宋_GB2312"/>
                <w:sz w:val="24"/>
              </w:rPr>
              <w:t>6.2行程≥120mm；</w:t>
            </w:r>
          </w:p>
          <w:p>
            <w:pPr>
              <w:pStyle w:val="null3"/>
              <w:jc w:val="both"/>
            </w:pPr>
            <w:r>
              <w:rPr>
                <w:rFonts w:ascii="仿宋_GB2312" w:hAnsi="仿宋_GB2312" w:cs="仿宋_GB2312" w:eastAsia="仿宋_GB2312"/>
                <w:sz w:val="24"/>
              </w:rPr>
              <w:t>6.3顶尖锥度MT No.4；</w:t>
            </w:r>
          </w:p>
          <w:p>
            <w:pPr>
              <w:pStyle w:val="null3"/>
              <w:jc w:val="both"/>
            </w:pPr>
            <w:r>
              <w:rPr>
                <w:rFonts w:ascii="仿宋_GB2312" w:hAnsi="仿宋_GB2312" w:cs="仿宋_GB2312" w:eastAsia="仿宋_GB2312"/>
                <w:sz w:val="24"/>
              </w:rPr>
              <w:t>7.回转刀架：电动回转刀架、四工位，刀柄规格20×20mm；</w:t>
            </w:r>
          </w:p>
          <w:p>
            <w:pPr>
              <w:pStyle w:val="null3"/>
              <w:jc w:val="both"/>
            </w:pPr>
            <w:r>
              <w:rPr>
                <w:rFonts w:ascii="仿宋_GB2312" w:hAnsi="仿宋_GB2312" w:cs="仿宋_GB2312" w:eastAsia="仿宋_GB2312"/>
                <w:sz w:val="24"/>
              </w:rPr>
              <w:t>8.空转噪声等级≤83dB；</w:t>
            </w:r>
          </w:p>
          <w:p>
            <w:pPr>
              <w:pStyle w:val="null3"/>
              <w:jc w:val="both"/>
            </w:pPr>
            <w:r>
              <w:rPr>
                <w:rFonts w:ascii="仿宋_GB2312" w:hAnsi="仿宋_GB2312" w:cs="仿宋_GB2312" w:eastAsia="仿宋_GB2312"/>
                <w:sz w:val="24"/>
              </w:rPr>
              <w:t>9.冷却方式采用液冷；</w:t>
            </w:r>
          </w:p>
          <w:p>
            <w:pPr>
              <w:pStyle w:val="null3"/>
              <w:jc w:val="both"/>
            </w:pPr>
            <w:r>
              <w:rPr>
                <w:rFonts w:ascii="仿宋_GB2312" w:hAnsi="仿宋_GB2312" w:cs="仿宋_GB2312" w:eastAsia="仿宋_GB2312"/>
                <w:sz w:val="24"/>
              </w:rPr>
              <w:t>10.排屑方式：重力/冷却液冲屑；</w:t>
            </w:r>
          </w:p>
          <w:p>
            <w:pPr>
              <w:pStyle w:val="null3"/>
              <w:jc w:val="both"/>
            </w:pPr>
            <w:r>
              <w:rPr>
                <w:rFonts w:ascii="仿宋_GB2312" w:hAnsi="仿宋_GB2312" w:cs="仿宋_GB2312" w:eastAsia="仿宋_GB2312"/>
                <w:sz w:val="24"/>
              </w:rPr>
              <w:t>11.自动润滑装置；</w:t>
            </w:r>
          </w:p>
          <w:p>
            <w:pPr>
              <w:pStyle w:val="null3"/>
              <w:jc w:val="both"/>
            </w:pPr>
            <w:r>
              <w:rPr>
                <w:rFonts w:ascii="仿宋_GB2312" w:hAnsi="仿宋_GB2312" w:cs="仿宋_GB2312" w:eastAsia="仿宋_GB2312"/>
                <w:sz w:val="24"/>
              </w:rPr>
              <w:t>12.设备出厂日期在交付时应在6个月内。</w:t>
            </w:r>
          </w:p>
          <w:p>
            <w:pPr>
              <w:pStyle w:val="null3"/>
              <w:jc w:val="both"/>
            </w:pPr>
            <w:r>
              <w:rPr>
                <w:rFonts w:ascii="仿宋_GB2312" w:hAnsi="仿宋_GB2312" w:cs="仿宋_GB2312" w:eastAsia="仿宋_GB2312"/>
                <w:sz w:val="24"/>
                <w:b/>
              </w:rPr>
              <w:t>（二）配置要求</w:t>
            </w:r>
          </w:p>
          <w:p>
            <w:pPr>
              <w:pStyle w:val="null3"/>
              <w:jc w:val="both"/>
            </w:pPr>
            <w:r>
              <w:rPr>
                <w:rFonts w:ascii="仿宋_GB2312" w:hAnsi="仿宋_GB2312" w:cs="仿宋_GB2312" w:eastAsia="仿宋_GB2312"/>
                <w:sz w:val="24"/>
              </w:rPr>
              <w:t>1.数控车床6台；</w:t>
            </w:r>
          </w:p>
          <w:p>
            <w:pPr>
              <w:pStyle w:val="null3"/>
              <w:jc w:val="both"/>
            </w:pPr>
            <w:r>
              <w:rPr>
                <w:rFonts w:ascii="仿宋_GB2312" w:hAnsi="仿宋_GB2312" w:cs="仿宋_GB2312" w:eastAsia="仿宋_GB2312"/>
                <w:sz w:val="24"/>
              </w:rPr>
              <w:t>2.配备6套数控编程数据处理终端（处理器10核、16线程、主频≥4.7Ghz,内存≥16G，固态硬盘≥1T，显示屏≥23.8英寸，分辨率≥1920*1080）【供应商提供的数据处理终端，应当提供国家确定的认证机构出具的、处于有效期之内的节能产品认证证书，否则作无效投标处理】，防静电工作台6套（每个工作台配2个凳子，凳子尺寸≥240×340×450mm），桌面铺耐静电胶皮，材质：冷轧钢，桌子尺寸要求≥1500×750×800mm；</w:t>
            </w:r>
          </w:p>
          <w:p>
            <w:pPr>
              <w:pStyle w:val="null3"/>
              <w:jc w:val="both"/>
            </w:pPr>
            <w:r>
              <w:rPr>
                <w:rFonts w:ascii="仿宋_GB2312" w:hAnsi="仿宋_GB2312" w:cs="仿宋_GB2312" w:eastAsia="仿宋_GB2312"/>
                <w:sz w:val="24"/>
              </w:rPr>
              <w:t>3.配套数控3mm切槽刀（含涂层刀片,切铝专用）6套，刀方20mm、93°数控精车外圆刀（含涂层刀片,切铝专用）6套,刀方20mm；</w:t>
            </w:r>
          </w:p>
          <w:p>
            <w:pPr>
              <w:pStyle w:val="null3"/>
              <w:jc w:val="both"/>
            </w:pPr>
            <w:r>
              <w:rPr>
                <w:rFonts w:ascii="仿宋_GB2312" w:hAnsi="仿宋_GB2312" w:cs="仿宋_GB2312" w:eastAsia="仿宋_GB2312"/>
                <w:sz w:val="24"/>
              </w:rPr>
              <w:t>4.配备4轮废屑运输小车2个，车把可折叠，带万向轮，尺寸要求≥890×590mm；</w:t>
            </w:r>
          </w:p>
          <w:p>
            <w:pPr>
              <w:pStyle w:val="null3"/>
              <w:jc w:val="both"/>
            </w:pPr>
            <w:r>
              <w:rPr>
                <w:rFonts w:ascii="仿宋_GB2312" w:hAnsi="仿宋_GB2312" w:cs="仿宋_GB2312" w:eastAsia="仿宋_GB2312"/>
                <w:sz w:val="24"/>
              </w:rPr>
              <w:t>5.配可移动工具柜3个，抽屉数量≥4抽，板厚≥1.2mm，材质：冷轧钢，尺寸要求≥620×330×750mm；</w:t>
            </w:r>
          </w:p>
          <w:p>
            <w:pPr>
              <w:pStyle w:val="null3"/>
              <w:jc w:val="both"/>
            </w:pPr>
            <w:r>
              <w:rPr>
                <w:rFonts w:ascii="仿宋_GB2312" w:hAnsi="仿宋_GB2312" w:cs="仿宋_GB2312" w:eastAsia="仿宋_GB2312"/>
                <w:sz w:val="24"/>
              </w:rPr>
              <w:t>6.配备6套电子数显卡尺0-150mm，分辨率：0.01mm，误差值±0.02mm，材质：不锈钢；</w:t>
            </w:r>
          </w:p>
          <w:p>
            <w:pPr>
              <w:pStyle w:val="null3"/>
              <w:jc w:val="both"/>
            </w:pPr>
            <w:r>
              <w:rPr>
                <w:rFonts w:ascii="仿宋_GB2312" w:hAnsi="仿宋_GB2312" w:cs="仿宋_GB2312" w:eastAsia="仿宋_GB2312"/>
                <w:sz w:val="24"/>
              </w:rPr>
              <w:t>7.卡盘扳手、刀台扳手、套筒各6套。</w:t>
            </w:r>
          </w:p>
          <w:p>
            <w:pPr>
              <w:pStyle w:val="null3"/>
              <w:jc w:val="both"/>
            </w:pPr>
            <w:r>
              <w:rPr>
                <w:rFonts w:ascii="仿宋_GB2312" w:hAnsi="仿宋_GB2312" w:cs="仿宋_GB2312" w:eastAsia="仿宋_GB2312"/>
                <w:sz w:val="24"/>
                <w:b/>
              </w:rPr>
              <w:t>三、补充说明</w:t>
            </w:r>
          </w:p>
          <w:p>
            <w:pPr>
              <w:pStyle w:val="null3"/>
              <w:jc w:val="both"/>
            </w:pPr>
            <w:r>
              <w:rPr>
                <w:rFonts w:ascii="仿宋_GB2312" w:hAnsi="仿宋_GB2312" w:cs="仿宋_GB2312" w:eastAsia="仿宋_GB2312"/>
                <w:sz w:val="24"/>
              </w:rPr>
              <w:t>1、设备按照“交钥匙工程”完成交付，供应方应根据现场需求负责新设备的运输、安装、调试、环境改造等工作，并将原有旧设备拆除、搬运至指定地点，所产生费用包含在设备招标总价之内。</w:t>
            </w:r>
          </w:p>
          <w:p>
            <w:pPr>
              <w:pStyle w:val="null3"/>
              <w:jc w:val="both"/>
            </w:pPr>
            <w:r>
              <w:rPr>
                <w:rFonts w:ascii="仿宋_GB2312" w:hAnsi="仿宋_GB2312" w:cs="仿宋_GB2312" w:eastAsia="仿宋_GB2312"/>
                <w:sz w:val="24"/>
              </w:rPr>
              <w:t>2、培训：针对设备的操作使用与维护方法、安全措施等进行培训，培训期间供应商需承担培训人员所有费用。</w:t>
            </w:r>
          </w:p>
          <w:p>
            <w:pPr>
              <w:pStyle w:val="null3"/>
            </w:pPr>
            <w:r>
              <w:rPr>
                <w:rFonts w:ascii="仿宋_GB2312" w:hAnsi="仿宋_GB2312" w:cs="仿宋_GB2312" w:eastAsia="仿宋_GB2312"/>
                <w:sz w:val="24"/>
              </w:rPr>
              <w:t>3、执行标准需满足</w:t>
            </w:r>
            <w:r>
              <w:rPr>
                <w:rFonts w:ascii="仿宋_GB2312" w:hAnsi="仿宋_GB2312" w:cs="仿宋_GB2312" w:eastAsia="仿宋_GB2312"/>
                <w:sz w:val="24"/>
              </w:rPr>
              <w:t>GB/T 25659.1-2010《简式数控卧式车床 第 1 部分：精度检验》</w:t>
            </w:r>
            <w:r>
              <w:rPr>
                <w:rFonts w:ascii="仿宋_GB2312" w:hAnsi="仿宋_GB2312" w:cs="仿宋_GB2312" w:eastAsia="仿宋_GB2312"/>
                <w:sz w:val="24"/>
              </w:rPr>
              <w:t>、</w:t>
            </w:r>
            <w:r>
              <w:rPr>
                <w:rFonts w:ascii="仿宋_GB2312" w:hAnsi="仿宋_GB2312" w:cs="仿宋_GB2312" w:eastAsia="仿宋_GB2312"/>
                <w:sz w:val="24"/>
              </w:rPr>
              <w:t>GB/T 25659.2-2010《简式数控卧式车床第 2 部分：技术条件》</w:t>
            </w:r>
            <w:r>
              <w:rPr>
                <w:rFonts w:ascii="仿宋_GB2312" w:hAnsi="仿宋_GB2312" w:cs="仿宋_GB2312" w:eastAsia="仿宋_GB2312"/>
                <w:sz w:val="24"/>
              </w:rPr>
              <w:t>、</w:t>
            </w:r>
            <w:r>
              <w:rPr>
                <w:rFonts w:ascii="仿宋_GB2312" w:hAnsi="仿宋_GB2312" w:cs="仿宋_GB2312" w:eastAsia="仿宋_GB2312"/>
                <w:sz w:val="24"/>
              </w:rPr>
              <w:t>GB/T 5226.1-2019《机械电气安全 机械电气设备 第 1 部分：通用技术条件》</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标的名称：六自由度自动激光焊接工作站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86"/>
              <w:gridCol w:w="1363"/>
              <w:gridCol w:w="544"/>
              <w:gridCol w:w="338"/>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数量（套）</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六自由度自动激光焊接工作站</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shd w:fill="FFFFFF" w:val="clear"/>
              </w:rPr>
              <w:t>二、技术参数</w:t>
            </w:r>
          </w:p>
          <w:p>
            <w:pPr>
              <w:pStyle w:val="null3"/>
              <w:jc w:val="both"/>
            </w:pPr>
            <w:r>
              <w:rPr>
                <w:rFonts w:ascii="仿宋_GB2312" w:hAnsi="仿宋_GB2312" w:cs="仿宋_GB2312" w:eastAsia="仿宋_GB2312"/>
                <w:sz w:val="21"/>
                <w:b/>
              </w:rPr>
              <w:t>技术参数中标注</w:t>
            </w:r>
            <w:r>
              <w:rPr>
                <w:rFonts w:ascii="仿宋_GB2312" w:hAnsi="仿宋_GB2312" w:cs="仿宋_GB2312" w:eastAsia="仿宋_GB2312"/>
                <w:sz w:val="21"/>
                <w:b/>
              </w:rPr>
              <w:t>★</w:t>
            </w:r>
            <w:r>
              <w:rPr>
                <w:rFonts w:ascii="仿宋_GB2312" w:hAnsi="仿宋_GB2312" w:cs="仿宋_GB2312" w:eastAsia="仿宋_GB2312"/>
                <w:sz w:val="21"/>
                <w:b/>
              </w:rPr>
              <w:t>号参数为废标项，投标人须提供佐证材料，佐证材料可为检测报告或产品彩页或官网截图或功能截图或加盖厂家公章的产品技术说明书，若不满足或者未提供佐证材料或者佐证材料无法佐证，按无效文件处理。</w:t>
            </w:r>
          </w:p>
          <w:p>
            <w:pPr>
              <w:pStyle w:val="null3"/>
              <w:jc w:val="both"/>
            </w:pPr>
            <w:r>
              <w:rPr>
                <w:rFonts w:ascii="仿宋_GB2312" w:hAnsi="仿宋_GB2312" w:cs="仿宋_GB2312" w:eastAsia="仿宋_GB2312"/>
                <w:sz w:val="22"/>
                <w:b/>
              </w:rPr>
              <w:t>项目整体概述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六自由度激光焊接工作站依托六自由度机械臂的灵活运动，能实现铝、铜、不锈钢、碳钢等材料的平面、曲面、空间立体等多形态焊缝的精准焊接，其主要由工业机械臂、激光焊接系统、三维柔性焊接工作台、辅助装置、便携式激光焊接单元等组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（一）工业机械臂（</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手臂形式：</w:t>
            </w:r>
            <w:r>
              <w:rPr>
                <w:rFonts w:ascii="仿宋_GB2312" w:hAnsi="仿宋_GB2312" w:cs="仿宋_GB2312" w:eastAsia="仿宋_GB2312"/>
                <w:sz w:val="21"/>
              </w:rPr>
              <w:t>垂直多关节，自由度</w:t>
            </w:r>
            <w:r>
              <w:rPr>
                <w:rFonts w:ascii="仿宋_GB2312" w:hAnsi="仿宋_GB2312" w:cs="仿宋_GB2312" w:eastAsia="仿宋_GB2312"/>
                <w:sz w:val="21"/>
              </w:rPr>
              <w:t>6</w:t>
            </w:r>
            <w:r>
              <w:rPr>
                <w:rFonts w:ascii="仿宋_GB2312" w:hAnsi="仿宋_GB2312" w:cs="仿宋_GB2312" w:eastAsia="仿宋_GB2312"/>
                <w:sz w:val="21"/>
              </w:rPr>
              <w:t>轴，负载：≥</w:t>
            </w:r>
            <w:r>
              <w:rPr>
                <w:rFonts w:ascii="仿宋_GB2312" w:hAnsi="仿宋_GB2312" w:cs="仿宋_GB2312" w:eastAsia="仿宋_GB2312"/>
                <w:sz w:val="21"/>
              </w:rPr>
              <w:t>10Kg</w:t>
            </w:r>
            <w:r>
              <w:rPr>
                <w:rFonts w:ascii="仿宋_GB2312" w:hAnsi="仿宋_GB2312" w:cs="仿宋_GB2312" w:eastAsia="仿宋_GB2312"/>
                <w:sz w:val="21"/>
              </w:rPr>
              <w:t>，合成最大速度：≤</w:t>
            </w:r>
            <w:r>
              <w:rPr>
                <w:rFonts w:ascii="仿宋_GB2312" w:hAnsi="仿宋_GB2312" w:cs="仿宋_GB2312" w:eastAsia="仿宋_GB2312"/>
                <w:sz w:val="21"/>
              </w:rPr>
              <w:t>8700mm/s</w:t>
            </w:r>
            <w:r>
              <w:rPr>
                <w:rFonts w:ascii="仿宋_GB2312" w:hAnsi="仿宋_GB2312" w:cs="仿宋_GB2312" w:eastAsia="仿宋_GB2312"/>
                <w:sz w:val="21"/>
              </w:rPr>
              <w:t>，最大作业半径：≥</w:t>
            </w:r>
            <w:r>
              <w:rPr>
                <w:rFonts w:ascii="仿宋_GB2312" w:hAnsi="仿宋_GB2312" w:cs="仿宋_GB2312" w:eastAsia="仿宋_GB2312"/>
                <w:sz w:val="21"/>
              </w:rPr>
              <w:t>1400mm</w:t>
            </w:r>
            <w:r>
              <w:rPr>
                <w:rFonts w:ascii="仿宋_GB2312" w:hAnsi="仿宋_GB2312" w:cs="仿宋_GB2312" w:eastAsia="仿宋_GB2312"/>
                <w:sz w:val="21"/>
              </w:rPr>
              <w:t>重复定位精度：±</w:t>
            </w:r>
            <w:r>
              <w:rPr>
                <w:rFonts w:ascii="仿宋_GB2312" w:hAnsi="仿宋_GB2312" w:cs="仿宋_GB2312" w:eastAsia="仿宋_GB2312"/>
                <w:sz w:val="21"/>
              </w:rPr>
              <w:t>0.05mm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臂尺寸：</w:t>
            </w:r>
            <w:r>
              <w:rPr>
                <w:rFonts w:ascii="仿宋_GB2312" w:hAnsi="仿宋_GB2312" w:cs="仿宋_GB2312" w:eastAsia="仿宋_GB2312"/>
                <w:sz w:val="21"/>
              </w:rPr>
              <w:t>≥</w:t>
            </w:r>
            <w:r>
              <w:rPr>
                <w:rFonts w:ascii="仿宋_GB2312" w:hAnsi="仿宋_GB2312" w:cs="仿宋_GB2312" w:eastAsia="仿宋_GB2312"/>
                <w:sz w:val="21"/>
              </w:rPr>
              <w:t>1200mm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臂旋转：</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行程：±</w:t>
            </w:r>
            <w:r>
              <w:rPr>
                <w:rFonts w:ascii="仿宋_GB2312" w:hAnsi="仿宋_GB2312" w:cs="仿宋_GB2312" w:eastAsia="仿宋_GB2312"/>
                <w:sz w:val="21"/>
              </w:rPr>
              <w:t>180</w:t>
            </w:r>
            <w:r>
              <w:rPr>
                <w:rFonts w:ascii="仿宋_GB2312" w:hAnsi="仿宋_GB2312" w:cs="仿宋_GB2312" w:eastAsia="仿宋_GB2312"/>
                <w:sz w:val="21"/>
              </w:rPr>
              <w:t>°，最大速度：≤</w:t>
            </w:r>
            <w:r>
              <w:rPr>
                <w:rFonts w:ascii="仿宋_GB2312" w:hAnsi="仿宋_GB2312" w:cs="仿宋_GB2312" w:eastAsia="仿宋_GB2312"/>
                <w:sz w:val="21"/>
              </w:rPr>
              <w:t>164</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臂前后：行程：</w:t>
            </w:r>
            <w:r>
              <w:rPr>
                <w:rFonts w:ascii="仿宋_GB2312" w:hAnsi="仿宋_GB2312" w:cs="仿宋_GB2312" w:eastAsia="仿宋_GB2312"/>
                <w:sz w:val="21"/>
              </w:rPr>
              <w:t>+ 140</w:t>
            </w:r>
            <w:r>
              <w:rPr>
                <w:rFonts w:ascii="仿宋_GB2312" w:hAnsi="仿宋_GB2312" w:cs="仿宋_GB2312" w:eastAsia="仿宋_GB2312"/>
                <w:sz w:val="21"/>
              </w:rPr>
              <w:t xml:space="preserve">°～ </w:t>
            </w:r>
            <w:r>
              <w:rPr>
                <w:rFonts w:ascii="仿宋_GB2312" w:hAnsi="仿宋_GB2312" w:cs="仿宋_GB2312" w:eastAsia="仿宋_GB2312"/>
                <w:sz w:val="21"/>
              </w:rPr>
              <w:t>-105</w:t>
            </w:r>
            <w:r>
              <w:rPr>
                <w:rFonts w:ascii="仿宋_GB2312" w:hAnsi="仿宋_GB2312" w:cs="仿宋_GB2312" w:eastAsia="仿宋_GB2312"/>
                <w:sz w:val="21"/>
              </w:rPr>
              <w:t>°，臂上下：行程：</w:t>
            </w:r>
            <w:r>
              <w:rPr>
                <w:rFonts w:ascii="仿宋_GB2312" w:hAnsi="仿宋_GB2312" w:cs="仿宋_GB2312" w:eastAsia="仿宋_GB2312"/>
                <w:sz w:val="21"/>
              </w:rPr>
              <w:t>+ 150</w:t>
            </w:r>
            <w:r>
              <w:rPr>
                <w:rFonts w:ascii="仿宋_GB2312" w:hAnsi="仿宋_GB2312" w:cs="仿宋_GB2312" w:eastAsia="仿宋_GB2312"/>
                <w:sz w:val="21"/>
              </w:rPr>
              <w:t xml:space="preserve">°～ </w:t>
            </w:r>
            <w:r>
              <w:rPr>
                <w:rFonts w:ascii="仿宋_GB2312" w:hAnsi="仿宋_GB2312" w:cs="仿宋_GB2312" w:eastAsia="仿宋_GB2312"/>
                <w:sz w:val="21"/>
              </w:rPr>
              <w:t>-160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腕旋转：行程：±</w:t>
            </w:r>
            <w:r>
              <w:rPr>
                <w:rFonts w:ascii="仿宋_GB2312" w:hAnsi="仿宋_GB2312" w:cs="仿宋_GB2312" w:eastAsia="仿宋_GB2312"/>
                <w:sz w:val="21"/>
              </w:rPr>
              <w:t xml:space="preserve"> 270</w:t>
            </w:r>
            <w:r>
              <w:rPr>
                <w:rFonts w:ascii="仿宋_GB2312" w:hAnsi="仿宋_GB2312" w:cs="仿宋_GB2312" w:eastAsia="仿宋_GB2312"/>
                <w:sz w:val="21"/>
              </w:rPr>
              <w:t>°，速度：≤</w:t>
            </w:r>
            <w:r>
              <w:rPr>
                <w:rFonts w:ascii="仿宋_GB2312" w:hAnsi="仿宋_GB2312" w:cs="仿宋_GB2312" w:eastAsia="仿宋_GB2312"/>
                <w:sz w:val="21"/>
              </w:rPr>
              <w:t>343</w:t>
            </w:r>
            <w:r>
              <w:rPr>
                <w:rFonts w:ascii="仿宋_GB2312" w:hAnsi="仿宋_GB2312" w:cs="仿宋_GB2312" w:eastAsia="仿宋_GB2312"/>
                <w:sz w:val="21"/>
              </w:rPr>
              <w:t>°</w:t>
            </w:r>
            <w:r>
              <w:rPr>
                <w:rFonts w:ascii="仿宋_GB2312" w:hAnsi="仿宋_GB2312" w:cs="仿宋_GB2312" w:eastAsia="仿宋_GB2312"/>
                <w:sz w:val="21"/>
              </w:rPr>
              <w:t xml:space="preserve">/s </w:t>
            </w:r>
            <w:r>
              <w:rPr>
                <w:rFonts w:ascii="仿宋_GB2312" w:hAnsi="仿宋_GB2312" w:cs="仿宋_GB2312" w:eastAsia="仿宋_GB2312"/>
                <w:sz w:val="21"/>
              </w:rPr>
              <w:t>，扭矩：≤</w:t>
            </w:r>
            <w:r>
              <w:rPr>
                <w:rFonts w:ascii="仿宋_GB2312" w:hAnsi="仿宋_GB2312" w:cs="仿宋_GB2312" w:eastAsia="仿宋_GB2312"/>
                <w:sz w:val="21"/>
              </w:rPr>
              <w:t xml:space="preserve">17N / m </w:t>
            </w:r>
            <w:r>
              <w:rPr>
                <w:rFonts w:ascii="仿宋_GB2312" w:hAnsi="仿宋_GB2312" w:cs="仿宋_GB2312" w:eastAsia="仿宋_GB2312"/>
                <w:sz w:val="21"/>
              </w:rPr>
              <w:t>，惯性力矩：≤</w:t>
            </w:r>
            <w:r>
              <w:rPr>
                <w:rFonts w:ascii="仿宋_GB2312" w:hAnsi="仿宋_GB2312" w:cs="仿宋_GB2312" w:eastAsia="仿宋_GB2312"/>
                <w:sz w:val="21"/>
              </w:rPr>
              <w:t>0.5kg/ 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，腕弯曲：行程：</w:t>
            </w:r>
            <w:r>
              <w:rPr>
                <w:rFonts w:ascii="仿宋_GB2312" w:hAnsi="仿宋_GB2312" w:cs="仿宋_GB2312" w:eastAsia="仿宋_GB2312"/>
                <w:sz w:val="21"/>
              </w:rPr>
              <w:t>±</w:t>
            </w:r>
            <w:r>
              <w:rPr>
                <w:rFonts w:ascii="仿宋_GB2312" w:hAnsi="仿宋_GB2312" w:cs="仿宋_GB2312" w:eastAsia="仿宋_GB2312"/>
                <w:sz w:val="21"/>
              </w:rPr>
              <w:t xml:space="preserve"> 145</w:t>
            </w:r>
            <w:r>
              <w:rPr>
                <w:rFonts w:ascii="仿宋_GB2312" w:hAnsi="仿宋_GB2312" w:cs="仿宋_GB2312" w:eastAsia="仿宋_GB2312"/>
                <w:sz w:val="21"/>
              </w:rPr>
              <w:t>°，速度：≤</w:t>
            </w:r>
            <w:r>
              <w:rPr>
                <w:rFonts w:ascii="仿宋_GB2312" w:hAnsi="仿宋_GB2312" w:cs="仿宋_GB2312" w:eastAsia="仿宋_GB2312"/>
                <w:sz w:val="21"/>
              </w:rPr>
              <w:t>359</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，扭矩：≤</w:t>
            </w:r>
            <w:r>
              <w:rPr>
                <w:rFonts w:ascii="仿宋_GB2312" w:hAnsi="仿宋_GB2312" w:cs="仿宋_GB2312" w:eastAsia="仿宋_GB2312"/>
                <w:sz w:val="21"/>
              </w:rPr>
              <w:t xml:space="preserve">17N/m </w:t>
            </w:r>
            <w:r>
              <w:rPr>
                <w:rFonts w:ascii="仿宋_GB2312" w:hAnsi="仿宋_GB2312" w:cs="仿宋_GB2312" w:eastAsia="仿宋_GB2312"/>
                <w:sz w:val="21"/>
              </w:rPr>
              <w:t>惯性力矩：≤</w:t>
            </w:r>
            <w:r>
              <w:rPr>
                <w:rFonts w:ascii="仿宋_GB2312" w:hAnsi="仿宋_GB2312" w:cs="仿宋_GB2312" w:eastAsia="仿宋_GB2312"/>
                <w:sz w:val="21"/>
              </w:rPr>
              <w:t>0.5kg/ m</w:t>
            </w:r>
            <w:r>
              <w:rPr>
                <w:rFonts w:ascii="仿宋_GB2312" w:hAnsi="仿宋_GB2312" w:cs="仿宋_GB2312" w:eastAsia="仿宋_GB2312"/>
                <w:sz w:val="21"/>
                <w:vertAlign w:val="superscript"/>
              </w:rPr>
              <w:t>2</w:t>
            </w:r>
            <w:r>
              <w:rPr>
                <w:rFonts w:ascii="仿宋_GB2312" w:hAnsi="仿宋_GB2312" w:cs="仿宋_GB2312" w:eastAsia="仿宋_GB2312"/>
                <w:sz w:val="21"/>
                <w:vertAlign w:val="superscript"/>
              </w:rPr>
              <w:t>，</w:t>
            </w:r>
            <w:r>
              <w:rPr>
                <w:rFonts w:ascii="仿宋_GB2312" w:hAnsi="仿宋_GB2312" w:cs="仿宋_GB2312" w:eastAsia="仿宋_GB2312"/>
                <w:sz w:val="21"/>
              </w:rPr>
              <w:t>腕扭转：行程：</w:t>
            </w:r>
            <w:r>
              <w:rPr>
                <w:rFonts w:ascii="仿宋_GB2312" w:hAnsi="仿宋_GB2312" w:cs="仿宋_GB2312" w:eastAsia="仿宋_GB2312"/>
                <w:sz w:val="21"/>
              </w:rPr>
              <w:t>±</w:t>
            </w:r>
            <w:r>
              <w:rPr>
                <w:rFonts w:ascii="仿宋_GB2312" w:hAnsi="仿宋_GB2312" w:cs="仿宋_GB2312" w:eastAsia="仿宋_GB2312"/>
                <w:sz w:val="21"/>
              </w:rPr>
              <w:t xml:space="preserve"> 360</w:t>
            </w:r>
            <w:r>
              <w:rPr>
                <w:rFonts w:ascii="仿宋_GB2312" w:hAnsi="仿宋_GB2312" w:cs="仿宋_GB2312" w:eastAsia="仿宋_GB2312"/>
                <w:sz w:val="21"/>
              </w:rPr>
              <w:t>°，速度：≤</w:t>
            </w:r>
            <w:r>
              <w:rPr>
                <w:rFonts w:ascii="仿宋_GB2312" w:hAnsi="仿宋_GB2312" w:cs="仿宋_GB2312" w:eastAsia="仿宋_GB2312"/>
                <w:sz w:val="21"/>
              </w:rPr>
              <w:t>700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，扭矩：≤</w:t>
            </w:r>
            <w:r>
              <w:rPr>
                <w:rFonts w:ascii="仿宋_GB2312" w:hAnsi="仿宋_GB2312" w:cs="仿宋_GB2312" w:eastAsia="仿宋_GB2312"/>
                <w:sz w:val="21"/>
              </w:rPr>
              <w:t>10N /m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示教器</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彩色</w:t>
            </w:r>
            <w:r>
              <w:rPr>
                <w:rFonts w:ascii="仿宋_GB2312" w:hAnsi="仿宋_GB2312" w:cs="仿宋_GB2312" w:eastAsia="仿宋_GB2312"/>
                <w:sz w:val="21"/>
              </w:rPr>
              <w:t>LED</w:t>
            </w:r>
            <w:r>
              <w:rPr>
                <w:rFonts w:ascii="仿宋_GB2312" w:hAnsi="仿宋_GB2312" w:cs="仿宋_GB2312" w:eastAsia="仿宋_GB2312"/>
                <w:sz w:val="21"/>
              </w:rPr>
              <w:t>屏≥</w:t>
            </w:r>
            <w:r>
              <w:rPr>
                <w:rFonts w:ascii="仿宋_GB2312" w:hAnsi="仿宋_GB2312" w:cs="仿宋_GB2312" w:eastAsia="仿宋_GB2312"/>
                <w:sz w:val="21"/>
              </w:rPr>
              <w:t>7</w:t>
            </w:r>
            <w:r>
              <w:rPr>
                <w:rFonts w:ascii="仿宋_GB2312" w:hAnsi="仿宋_GB2312" w:cs="仿宋_GB2312" w:eastAsia="仿宋_GB2312"/>
                <w:sz w:val="21"/>
              </w:rPr>
              <w:t>寸，分辨率≥</w:t>
            </w:r>
            <w:r>
              <w:rPr>
                <w:rFonts w:ascii="仿宋_GB2312" w:hAnsi="仿宋_GB2312" w:cs="仿宋_GB2312" w:eastAsia="仿宋_GB2312"/>
                <w:sz w:val="21"/>
              </w:rPr>
              <w:t>800 × 480</w:t>
            </w:r>
            <w:r>
              <w:rPr>
                <w:rFonts w:ascii="仿宋_GB2312" w:hAnsi="仿宋_GB2312" w:cs="仿宋_GB2312" w:eastAsia="仿宋_GB2312"/>
                <w:sz w:val="21"/>
              </w:rPr>
              <w:t xml:space="preserve">  </w:t>
            </w:r>
            <w:r>
              <w:rPr>
                <w:rFonts w:ascii="仿宋_GB2312" w:hAnsi="仿宋_GB2312" w:cs="仿宋_GB2312" w:eastAsia="仿宋_GB2312"/>
                <w:sz w:val="21"/>
              </w:rPr>
              <w:t>对比度</w:t>
            </w:r>
            <w:r>
              <w:rPr>
                <w:rFonts w:ascii="仿宋_GB2312" w:hAnsi="仿宋_GB2312" w:cs="仿宋_GB2312" w:eastAsia="仿宋_GB2312"/>
                <w:sz w:val="21"/>
              </w:rPr>
              <w:t>≥</w:t>
            </w:r>
            <w:r>
              <w:rPr>
                <w:rFonts w:ascii="仿宋_GB2312" w:hAnsi="仿宋_GB2312" w:cs="仿宋_GB2312" w:eastAsia="仿宋_GB2312"/>
                <w:sz w:val="21"/>
              </w:rPr>
              <w:t>500:1</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在线焊接参数修改和故障自诊断显示；任意焊接波形的编制及调用；控制焊接轨迹；</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双路安全开关；</w:t>
            </w:r>
          </w:p>
          <w:p>
            <w:pPr>
              <w:pStyle w:val="null3"/>
              <w:ind w:left="210"/>
              <w:jc w:val="both"/>
            </w:pPr>
            <w:r>
              <w:rPr>
                <w:rFonts w:ascii="仿宋_GB2312" w:hAnsi="仿宋_GB2312" w:cs="仿宋_GB2312" w:eastAsia="仿宋_GB2312"/>
                <w:sz w:val="21"/>
              </w:rPr>
              <w:t>4.4</w:t>
            </w:r>
            <w:r>
              <w:rPr>
                <w:rFonts w:ascii="仿宋_GB2312" w:hAnsi="仿宋_GB2312" w:cs="仿宋_GB2312" w:eastAsia="仿宋_GB2312"/>
                <w:sz w:val="21"/>
              </w:rPr>
              <w:t>配备</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接口，</w:t>
            </w:r>
            <w:r>
              <w:rPr>
                <w:rFonts w:ascii="仿宋_GB2312" w:hAnsi="仿宋_GB2312" w:cs="仿宋_GB2312" w:eastAsia="仿宋_GB2312"/>
                <w:sz w:val="21"/>
              </w:rPr>
              <w:t>支持示教程序的导入</w:t>
            </w:r>
            <w:r>
              <w:rPr>
                <w:rFonts w:ascii="仿宋_GB2312" w:hAnsi="仿宋_GB2312" w:cs="仿宋_GB2312" w:eastAsia="仿宋_GB2312"/>
                <w:sz w:val="21"/>
              </w:rPr>
              <w:t>/</w:t>
            </w:r>
            <w:r>
              <w:rPr>
                <w:rFonts w:ascii="仿宋_GB2312" w:hAnsi="仿宋_GB2312" w:cs="仿宋_GB2312" w:eastAsia="仿宋_GB2312"/>
                <w:sz w:val="21"/>
              </w:rPr>
              <w:t>导出；</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手动操作：</w:t>
            </w:r>
            <w:r>
              <w:rPr>
                <w:rFonts w:ascii="仿宋_GB2312" w:hAnsi="仿宋_GB2312" w:cs="仿宋_GB2312" w:eastAsia="仿宋_GB2312"/>
                <w:sz w:val="21"/>
              </w:rPr>
              <w:t>6</w:t>
            </w:r>
            <w:r>
              <w:rPr>
                <w:rFonts w:ascii="仿宋_GB2312" w:hAnsi="仿宋_GB2312" w:cs="仿宋_GB2312" w:eastAsia="仿宋_GB2312"/>
                <w:sz w:val="21"/>
              </w:rPr>
              <w:t>向操纵摇杆；</w:t>
            </w:r>
          </w:p>
          <w:p>
            <w:pPr>
              <w:pStyle w:val="null3"/>
              <w:jc w:val="both"/>
            </w:pPr>
            <w:r>
              <w:rPr>
                <w:rFonts w:ascii="仿宋_GB2312" w:hAnsi="仿宋_GB2312" w:cs="仿宋_GB2312" w:eastAsia="仿宋_GB2312"/>
                <w:sz w:val="21"/>
                <w:b/>
              </w:rPr>
              <w:t>（二）焊接系统（</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激光发生器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激光器输出功率</w:t>
            </w:r>
            <w:r>
              <w:rPr>
                <w:rFonts w:ascii="仿宋_GB2312" w:hAnsi="仿宋_GB2312" w:cs="仿宋_GB2312" w:eastAsia="仿宋_GB2312"/>
                <w:sz w:val="21"/>
              </w:rPr>
              <w:t>≥</w:t>
            </w:r>
            <w:r>
              <w:rPr>
                <w:rFonts w:ascii="仿宋_GB2312" w:hAnsi="仿宋_GB2312" w:cs="仿宋_GB2312" w:eastAsia="仿宋_GB2312"/>
                <w:sz w:val="21"/>
              </w:rPr>
              <w:t>2000W</w:t>
            </w:r>
            <w:r>
              <w:rPr>
                <w:rFonts w:ascii="仿宋_GB2312" w:hAnsi="仿宋_GB2312" w:cs="仿宋_GB2312" w:eastAsia="仿宋_GB2312"/>
                <w:sz w:val="21"/>
              </w:rPr>
              <w:t>，功率输出范围</w:t>
            </w:r>
            <w:r>
              <w:rPr>
                <w:rFonts w:ascii="仿宋_GB2312" w:hAnsi="仿宋_GB2312" w:cs="仿宋_GB2312" w:eastAsia="仿宋_GB2312"/>
                <w:sz w:val="21"/>
              </w:rPr>
              <w:t>10%-100%</w:t>
            </w:r>
            <w:r>
              <w:rPr>
                <w:rFonts w:ascii="仿宋_GB2312" w:hAnsi="仿宋_GB2312" w:cs="仿宋_GB2312" w:eastAsia="仿宋_GB2312"/>
                <w:sz w:val="21"/>
              </w:rPr>
              <w:t>，频率为</w:t>
            </w:r>
            <w:r>
              <w:rPr>
                <w:rFonts w:ascii="仿宋_GB2312" w:hAnsi="仿宋_GB2312" w:cs="仿宋_GB2312" w:eastAsia="仿宋_GB2312"/>
                <w:sz w:val="21"/>
              </w:rPr>
              <w:t>50KHz</w:t>
            </w:r>
            <w:r>
              <w:rPr>
                <w:rFonts w:ascii="仿宋_GB2312" w:hAnsi="仿宋_GB2312" w:cs="仿宋_GB2312" w:eastAsia="仿宋_GB2312"/>
                <w:sz w:val="21"/>
              </w:rPr>
              <w:t>，功率稳定性±</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激光波长</w:t>
            </w:r>
            <w:r>
              <w:rPr>
                <w:rFonts w:ascii="仿宋_GB2312" w:hAnsi="仿宋_GB2312" w:cs="仿宋_GB2312" w:eastAsia="仿宋_GB2312"/>
                <w:sz w:val="21"/>
              </w:rPr>
              <w:t>1080</w:t>
            </w:r>
            <w:r>
              <w:rPr>
                <w:rFonts w:ascii="仿宋_GB2312" w:hAnsi="仿宋_GB2312" w:cs="仿宋_GB2312" w:eastAsia="仿宋_GB2312"/>
                <w:sz w:val="21"/>
              </w:rPr>
              <w:t>±</w:t>
            </w:r>
            <w:r>
              <w:rPr>
                <w:rFonts w:ascii="仿宋_GB2312" w:hAnsi="仿宋_GB2312" w:cs="仿宋_GB2312" w:eastAsia="仿宋_GB2312"/>
                <w:sz w:val="21"/>
              </w:rPr>
              <w:t>3 nm</w:t>
            </w:r>
            <w:r>
              <w:rPr>
                <w:rFonts w:ascii="仿宋_GB2312" w:hAnsi="仿宋_GB2312" w:cs="仿宋_GB2312" w:eastAsia="仿宋_GB2312"/>
                <w:sz w:val="21"/>
              </w:rPr>
              <w:t>，输出方式：连续</w:t>
            </w:r>
            <w:r>
              <w:rPr>
                <w:rFonts w:ascii="仿宋_GB2312" w:hAnsi="仿宋_GB2312" w:cs="仿宋_GB2312" w:eastAsia="仿宋_GB2312"/>
                <w:sz w:val="21"/>
              </w:rPr>
              <w:t>/</w:t>
            </w:r>
            <w:r>
              <w:rPr>
                <w:rFonts w:ascii="仿宋_GB2312" w:hAnsi="仿宋_GB2312" w:cs="仿宋_GB2312" w:eastAsia="仿宋_GB2312"/>
                <w:sz w:val="21"/>
              </w:rPr>
              <w:t>调制；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光纤长度</w:t>
            </w:r>
            <w:r>
              <w:rPr>
                <w:rFonts w:ascii="仿宋_GB2312" w:hAnsi="仿宋_GB2312" w:cs="仿宋_GB2312" w:eastAsia="仿宋_GB2312"/>
                <w:sz w:val="21"/>
              </w:rPr>
              <w:t>≥</w:t>
            </w:r>
            <w:r>
              <w:rPr>
                <w:rFonts w:ascii="仿宋_GB2312" w:hAnsi="仿宋_GB2312" w:cs="仿宋_GB2312" w:eastAsia="仿宋_GB2312"/>
                <w:sz w:val="21"/>
              </w:rPr>
              <w:t>12 m</w:t>
            </w:r>
            <w:r>
              <w:rPr>
                <w:rFonts w:ascii="仿宋_GB2312" w:hAnsi="仿宋_GB2312" w:cs="仿宋_GB2312" w:eastAsia="仿宋_GB2312"/>
                <w:sz w:val="21"/>
              </w:rPr>
              <w:t>，光纤芯径≤</w:t>
            </w:r>
            <w:r>
              <w:rPr>
                <w:rFonts w:ascii="仿宋_GB2312" w:hAnsi="仿宋_GB2312" w:cs="仿宋_GB2312" w:eastAsia="仿宋_GB2312"/>
                <w:sz w:val="21"/>
              </w:rPr>
              <w:t xml:space="preserve">50 </w:t>
            </w:r>
            <w:r>
              <w:rPr>
                <w:rFonts w:ascii="仿宋_GB2312" w:hAnsi="仿宋_GB2312" w:cs="仿宋_GB2312" w:eastAsia="仿宋_GB2312"/>
                <w:sz w:val="21"/>
              </w:rPr>
              <w:t>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焊接接头</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同轴保护气；与焊接头同轴，通过控制系统调节气体大小。</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CCD</w:t>
            </w:r>
            <w:r>
              <w:rPr>
                <w:rFonts w:ascii="仿宋_GB2312" w:hAnsi="仿宋_GB2312" w:cs="仿宋_GB2312" w:eastAsia="仿宋_GB2312"/>
                <w:sz w:val="21"/>
              </w:rPr>
              <w:t>同轴监视系统，监测显示屏≤</w:t>
            </w:r>
            <w:r>
              <w:rPr>
                <w:rFonts w:ascii="仿宋_GB2312" w:hAnsi="仿宋_GB2312" w:cs="仿宋_GB2312" w:eastAsia="仿宋_GB2312"/>
                <w:sz w:val="21"/>
              </w:rPr>
              <w:t>32</w:t>
            </w:r>
            <w:r>
              <w:rPr>
                <w:rFonts w:ascii="仿宋_GB2312" w:hAnsi="仿宋_GB2312" w:cs="仿宋_GB2312" w:eastAsia="仿宋_GB2312"/>
                <w:sz w:val="21"/>
              </w:rPr>
              <w:t>寸，</w:t>
            </w:r>
            <w:r>
              <w:rPr>
                <w:rFonts w:ascii="仿宋_GB2312" w:hAnsi="仿宋_GB2312" w:cs="仿宋_GB2312" w:eastAsia="仿宋_GB2312"/>
                <w:sz w:val="21"/>
              </w:rPr>
              <w:t>CCD</w:t>
            </w:r>
            <w:r>
              <w:rPr>
                <w:rFonts w:ascii="仿宋_GB2312" w:hAnsi="仿宋_GB2312" w:cs="仿宋_GB2312" w:eastAsia="仿宋_GB2312"/>
                <w:sz w:val="21"/>
              </w:rPr>
              <w:t>相机相素：≥</w:t>
            </w:r>
            <w:r>
              <w:rPr>
                <w:rFonts w:ascii="仿宋_GB2312" w:hAnsi="仿宋_GB2312" w:cs="仿宋_GB2312" w:eastAsia="仿宋_GB2312"/>
                <w:sz w:val="21"/>
              </w:rPr>
              <w:t>50</w:t>
            </w:r>
            <w:r>
              <w:rPr>
                <w:rFonts w:ascii="仿宋_GB2312" w:hAnsi="仿宋_GB2312" w:cs="仿宋_GB2312" w:eastAsia="仿宋_GB2312"/>
                <w:sz w:val="21"/>
              </w:rPr>
              <w:t>万，数字化监控与操作控制系统：通过现场以太网实现对工作站工作状态运行信息检测，实现工作站视频画面实时监控；通过画面可以显示焊接效果；</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准直镜焦距：</w:t>
            </w:r>
            <w:r>
              <w:rPr>
                <w:rFonts w:ascii="仿宋_GB2312" w:hAnsi="仿宋_GB2312" w:cs="仿宋_GB2312" w:eastAsia="仿宋_GB2312"/>
                <w:sz w:val="21"/>
              </w:rPr>
              <w:t xml:space="preserve">100 mm </w:t>
            </w:r>
            <w:r>
              <w:rPr>
                <w:rFonts w:ascii="仿宋_GB2312" w:hAnsi="仿宋_GB2312" w:cs="仿宋_GB2312" w:eastAsia="仿宋_GB2312"/>
                <w:sz w:val="21"/>
              </w:rPr>
              <w:t>和</w:t>
            </w:r>
            <w:r>
              <w:rPr>
                <w:rFonts w:ascii="仿宋_GB2312" w:hAnsi="仿宋_GB2312" w:cs="仿宋_GB2312" w:eastAsia="仿宋_GB2312"/>
                <w:sz w:val="21"/>
              </w:rPr>
              <w:t>180mm</w:t>
            </w:r>
            <w:r>
              <w:rPr>
                <w:rFonts w:ascii="仿宋_GB2312" w:hAnsi="仿宋_GB2312" w:cs="仿宋_GB2312" w:eastAsia="仿宋_GB2312"/>
                <w:sz w:val="21"/>
              </w:rPr>
              <w:t>；最小聚焦直径：≤</w:t>
            </w:r>
            <w:r>
              <w:rPr>
                <w:rFonts w:ascii="仿宋_GB2312" w:hAnsi="仿宋_GB2312" w:cs="仿宋_GB2312" w:eastAsia="仿宋_GB2312"/>
                <w:sz w:val="21"/>
              </w:rPr>
              <w:t>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预留扩展接口：焊缝跟踪、温度监控、填丝焊等。</w:t>
            </w:r>
          </w:p>
          <w:p>
            <w:pPr>
              <w:pStyle w:val="null3"/>
              <w:jc w:val="both"/>
            </w:pPr>
            <w:r>
              <w:rPr>
                <w:rFonts w:ascii="仿宋_GB2312" w:hAnsi="仿宋_GB2312" w:cs="仿宋_GB2312" w:eastAsia="仿宋_GB2312"/>
                <w:sz w:val="21"/>
                <w:b/>
              </w:rPr>
              <w:t>（三）三维柔性焊接工作台（</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三维柔性焊接平台规格：≥</w:t>
            </w:r>
            <w:r>
              <w:rPr>
                <w:rFonts w:ascii="仿宋_GB2312" w:hAnsi="仿宋_GB2312" w:cs="仿宋_GB2312" w:eastAsia="仿宋_GB2312"/>
                <w:sz w:val="21"/>
              </w:rPr>
              <w:t>1000mm</w:t>
            </w:r>
            <w:r>
              <w:rPr>
                <w:rFonts w:ascii="仿宋_GB2312" w:hAnsi="仿宋_GB2312" w:cs="仿宋_GB2312" w:eastAsia="仿宋_GB2312"/>
                <w:sz w:val="21"/>
              </w:rPr>
              <w:t>×</w:t>
            </w:r>
            <w:r>
              <w:rPr>
                <w:rFonts w:ascii="仿宋_GB2312" w:hAnsi="仿宋_GB2312" w:cs="仿宋_GB2312" w:eastAsia="仿宋_GB2312"/>
                <w:sz w:val="21"/>
              </w:rPr>
              <w:t>800mm</w:t>
            </w:r>
            <w:r>
              <w:rPr>
                <w:rFonts w:ascii="仿宋_GB2312" w:hAnsi="仿宋_GB2312" w:cs="仿宋_GB2312" w:eastAsia="仿宋_GB2312"/>
                <w:sz w:val="21"/>
              </w:rPr>
              <w:t>；</w:t>
            </w:r>
            <w:r>
              <w:rPr>
                <w:rFonts w:ascii="仿宋_GB2312" w:hAnsi="仿宋_GB2312" w:cs="仿宋_GB2312" w:eastAsia="仿宋_GB2312"/>
                <w:sz w:val="21"/>
              </w:rPr>
              <w:t>（固定台面，</w:t>
            </w:r>
            <w:r>
              <w:rPr>
                <w:rFonts w:ascii="仿宋_GB2312" w:hAnsi="仿宋_GB2312" w:cs="仿宋_GB2312" w:eastAsia="仿宋_GB2312"/>
                <w:sz w:val="21"/>
              </w:rPr>
              <w:t>可实现三维工件的快速、精准定位与装夹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台面材质为球墨铸铁；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配有旋转轴，加持工件直径</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，转速≤</w:t>
            </w:r>
            <w:r>
              <w:rPr>
                <w:rFonts w:ascii="仿宋_GB2312" w:hAnsi="仿宋_GB2312" w:cs="仿宋_GB2312" w:eastAsia="仿宋_GB2312"/>
                <w:sz w:val="21"/>
              </w:rPr>
              <w:t>60r/min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（四）辅助装置（</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安全防护栏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防护栏整体尺寸</w:t>
            </w:r>
            <w:r>
              <w:rPr>
                <w:rFonts w:ascii="仿宋_GB2312" w:hAnsi="仿宋_GB2312" w:cs="仿宋_GB2312" w:eastAsia="仿宋_GB2312"/>
                <w:sz w:val="21"/>
              </w:rPr>
              <w:t>≥</w:t>
            </w:r>
            <w:r>
              <w:rPr>
                <w:rFonts w:ascii="仿宋_GB2312" w:hAnsi="仿宋_GB2312" w:cs="仿宋_GB2312" w:eastAsia="仿宋_GB2312"/>
                <w:sz w:val="21"/>
              </w:rPr>
              <w:t>3000*3000*1200mm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防护栏采用铝型材</w:t>
            </w:r>
            <w:r>
              <w:rPr>
                <w:rFonts w:ascii="仿宋_GB2312" w:hAnsi="仿宋_GB2312" w:cs="仿宋_GB2312" w:eastAsia="仿宋_GB2312"/>
                <w:sz w:val="21"/>
              </w:rPr>
              <w:t>+</w:t>
            </w:r>
            <w:r>
              <w:rPr>
                <w:rFonts w:ascii="仿宋_GB2312" w:hAnsi="仿宋_GB2312" w:cs="仿宋_GB2312" w:eastAsia="仿宋_GB2312"/>
                <w:sz w:val="21"/>
              </w:rPr>
              <w:t xml:space="preserve">镀锌铁网组成，铝型材规格：国标 </w:t>
            </w:r>
            <w:r>
              <w:rPr>
                <w:rFonts w:ascii="仿宋_GB2312" w:hAnsi="仿宋_GB2312" w:cs="仿宋_GB2312" w:eastAsia="仿宋_GB2312"/>
                <w:sz w:val="21"/>
              </w:rPr>
              <w:t>4040</w:t>
            </w:r>
            <w:r>
              <w:rPr>
                <w:rFonts w:ascii="仿宋_GB2312" w:hAnsi="仿宋_GB2312" w:cs="仿宋_GB2312" w:eastAsia="仿宋_GB2312"/>
                <w:sz w:val="21"/>
              </w:rPr>
              <w:t>；镀锌铁网：≥φ</w:t>
            </w:r>
            <w:r>
              <w:rPr>
                <w:rFonts w:ascii="仿宋_GB2312" w:hAnsi="仿宋_GB2312" w:cs="仿宋_GB2312" w:eastAsia="仿宋_GB2312"/>
                <w:sz w:val="21"/>
              </w:rPr>
              <w:t>2.5mm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固定基脚：</w:t>
            </w:r>
            <w:r>
              <w:rPr>
                <w:rFonts w:ascii="仿宋_GB2312" w:hAnsi="仿宋_GB2312" w:cs="仿宋_GB2312" w:eastAsia="仿宋_GB2312"/>
                <w:sz w:val="21"/>
              </w:rPr>
              <w:t xml:space="preserve">12 </w:t>
            </w:r>
            <w:r>
              <w:rPr>
                <w:rFonts w:ascii="仿宋_GB2312" w:hAnsi="仿宋_GB2312" w:cs="仿宋_GB2312" w:eastAsia="仿宋_GB2312"/>
                <w:sz w:val="21"/>
              </w:rPr>
              <w:t>个，滑门：</w:t>
            </w:r>
            <w:r>
              <w:rPr>
                <w:rFonts w:ascii="仿宋_GB2312" w:hAnsi="仿宋_GB2312" w:cs="仿宋_GB2312" w:eastAsia="仿宋_GB2312"/>
                <w:sz w:val="21"/>
              </w:rPr>
              <w:t xml:space="preserve">1 </w:t>
            </w:r>
            <w:r>
              <w:rPr>
                <w:rFonts w:ascii="仿宋_GB2312" w:hAnsi="仿宋_GB2312" w:cs="仿宋_GB2312" w:eastAsia="仿宋_GB2312"/>
                <w:sz w:val="21"/>
              </w:rPr>
              <w:t>扇，导轨数量：</w:t>
            </w:r>
            <w:r>
              <w:rPr>
                <w:rFonts w:ascii="仿宋_GB2312" w:hAnsi="仿宋_GB2312" w:cs="仿宋_GB2312" w:eastAsia="仿宋_GB2312"/>
                <w:sz w:val="21"/>
              </w:rPr>
              <w:t>2</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运行终端</w:t>
            </w:r>
            <w:r>
              <w:rPr>
                <w:rFonts w:ascii="仿宋_GB2312" w:hAnsi="仿宋_GB2312" w:cs="仿宋_GB2312" w:eastAsia="仿宋_GB2312"/>
                <w:sz w:val="21"/>
                <w:b/>
              </w:rPr>
              <w:t>【供应商提供的</w:t>
            </w:r>
            <w:r>
              <w:rPr>
                <w:rFonts w:ascii="仿宋_GB2312" w:hAnsi="仿宋_GB2312" w:cs="仿宋_GB2312" w:eastAsia="仿宋_GB2312"/>
                <w:sz w:val="21"/>
                <w:b/>
              </w:rPr>
              <w:t>运行</w:t>
            </w:r>
            <w:r>
              <w:rPr>
                <w:rFonts w:ascii="仿宋_GB2312" w:hAnsi="仿宋_GB2312" w:cs="仿宋_GB2312" w:eastAsia="仿宋_GB2312"/>
                <w:sz w:val="21"/>
                <w:b/>
              </w:rPr>
              <w:t>终端，应当提供国家确定的认证机构出具的、处于有效期之内的节能</w:t>
            </w:r>
            <w:r>
              <w:rPr>
                <w:rFonts w:ascii="仿宋_GB2312" w:hAnsi="仿宋_GB2312" w:cs="仿宋_GB2312" w:eastAsia="仿宋_GB2312"/>
                <w:sz w:val="21"/>
                <w:b/>
              </w:rPr>
              <w:t>:</w:t>
            </w:r>
            <w:r>
              <w:rPr>
                <w:rFonts w:ascii="仿宋_GB2312" w:hAnsi="仿宋_GB2312" w:cs="仿宋_GB2312" w:eastAsia="仿宋_GB2312"/>
                <w:sz w:val="21"/>
                <w:b/>
              </w:rPr>
              <w:t>产品认证证书，否则作无效投标处理】</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主板：</w:t>
            </w:r>
            <w:r>
              <w:rPr>
                <w:rFonts w:ascii="仿宋_GB2312" w:hAnsi="仿宋_GB2312" w:cs="仿宋_GB2312" w:eastAsia="仿宋_GB2312"/>
                <w:sz w:val="21"/>
              </w:rPr>
              <w:t>W680</w:t>
            </w:r>
            <w:r>
              <w:rPr>
                <w:rFonts w:ascii="仿宋_GB2312" w:hAnsi="仿宋_GB2312" w:cs="仿宋_GB2312" w:eastAsia="仿宋_GB2312"/>
                <w:sz w:val="21"/>
              </w:rPr>
              <w:t>及以上，</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核</w:t>
            </w:r>
            <w:r>
              <w:rPr>
                <w:rFonts w:ascii="仿宋_GB2312" w:hAnsi="仿宋_GB2312" w:cs="仿宋_GB2312" w:eastAsia="仿宋_GB2312"/>
                <w:sz w:val="21"/>
              </w:rPr>
              <w:t>28</w:t>
            </w:r>
            <w:r>
              <w:rPr>
                <w:rFonts w:ascii="仿宋_GB2312" w:hAnsi="仿宋_GB2312" w:cs="仿宋_GB2312" w:eastAsia="仿宋_GB2312"/>
                <w:sz w:val="21"/>
              </w:rPr>
              <w:t>线程，基础频率</w:t>
            </w:r>
            <w:r>
              <w:rPr>
                <w:rFonts w:ascii="仿宋_GB2312" w:hAnsi="仿宋_GB2312" w:cs="仿宋_GB2312" w:eastAsia="仿宋_GB2312"/>
                <w:sz w:val="21"/>
              </w:rPr>
              <w:t>≥</w:t>
            </w:r>
            <w:r>
              <w:rPr>
                <w:rFonts w:ascii="仿宋_GB2312" w:hAnsi="仿宋_GB2312" w:cs="仿宋_GB2312" w:eastAsia="仿宋_GB2312"/>
                <w:sz w:val="21"/>
              </w:rPr>
              <w:t>3.40 GHz</w:t>
            </w:r>
            <w:r>
              <w:rPr>
                <w:rFonts w:ascii="仿宋_GB2312" w:hAnsi="仿宋_GB2312" w:cs="仿宋_GB2312" w:eastAsia="仿宋_GB2312"/>
                <w:sz w:val="21"/>
              </w:rPr>
              <w:t>，睿频≥</w:t>
            </w:r>
            <w:r>
              <w:rPr>
                <w:rFonts w:ascii="仿宋_GB2312" w:hAnsi="仿宋_GB2312" w:cs="仿宋_GB2312" w:eastAsia="仿宋_GB2312"/>
                <w:sz w:val="21"/>
              </w:rPr>
              <w:t>5.5GHz</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32G DDR5</w:t>
            </w:r>
            <w:r>
              <w:rPr>
                <w:rFonts w:ascii="仿宋_GB2312" w:hAnsi="仿宋_GB2312" w:cs="仿宋_GB2312" w:eastAsia="仿宋_GB2312"/>
                <w:sz w:val="21"/>
              </w:rPr>
              <w:t>，显卡：</w:t>
            </w:r>
            <w:r>
              <w:rPr>
                <w:rFonts w:ascii="仿宋_GB2312" w:hAnsi="仿宋_GB2312" w:cs="仿宋_GB2312" w:eastAsia="仿宋_GB2312"/>
                <w:sz w:val="21"/>
              </w:rPr>
              <w:t>≥</w:t>
            </w:r>
            <w:r>
              <w:rPr>
                <w:rFonts w:ascii="仿宋_GB2312" w:hAnsi="仿宋_GB2312" w:cs="仿宋_GB2312" w:eastAsia="仿宋_GB2312"/>
                <w:sz w:val="21"/>
              </w:rPr>
              <w:t>16GB GDDR7 / 256bit</w:t>
            </w:r>
            <w:r>
              <w:rPr>
                <w:rFonts w:ascii="仿宋_GB2312" w:hAnsi="仿宋_GB2312" w:cs="仿宋_GB2312" w:eastAsia="仿宋_GB2312"/>
                <w:sz w:val="21"/>
              </w:rPr>
              <w:t xml:space="preserve">位宽 </w:t>
            </w:r>
            <w:r>
              <w:rPr>
                <w:rFonts w:ascii="仿宋_GB2312" w:hAnsi="仿宋_GB2312" w:cs="仿宋_GB2312" w:eastAsia="仿宋_GB2312"/>
                <w:sz w:val="21"/>
              </w:rPr>
              <w:t>/ 28Gbps</w:t>
            </w:r>
            <w:r>
              <w:rPr>
                <w:rFonts w:ascii="仿宋_GB2312" w:hAnsi="仿宋_GB2312" w:cs="仿宋_GB2312" w:eastAsia="仿宋_GB2312"/>
                <w:sz w:val="21"/>
              </w:rPr>
              <w:t xml:space="preserve">速率 </w:t>
            </w:r>
            <w:r>
              <w:rPr>
                <w:rFonts w:ascii="仿宋_GB2312" w:hAnsi="仿宋_GB2312" w:cs="仿宋_GB2312" w:eastAsia="仿宋_GB2312"/>
                <w:sz w:val="21"/>
              </w:rPr>
              <w:t>/ 896GB/s</w:t>
            </w:r>
            <w:r>
              <w:rPr>
                <w:rFonts w:ascii="仿宋_GB2312" w:hAnsi="仿宋_GB2312" w:cs="仿宋_GB2312" w:eastAsia="仿宋_GB2312"/>
                <w:sz w:val="21"/>
              </w:rPr>
              <w:t>带宽；</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1T</w:t>
            </w:r>
            <w:r>
              <w:rPr>
                <w:rFonts w:ascii="仿宋_GB2312" w:hAnsi="仿宋_GB2312" w:cs="仿宋_GB2312" w:eastAsia="仿宋_GB2312"/>
                <w:sz w:val="21"/>
              </w:rPr>
              <w:t>，机</w:t>
            </w:r>
            <w:r>
              <w:rPr>
                <w:rFonts w:ascii="仿宋_GB2312" w:hAnsi="仿宋_GB2312" w:cs="仿宋_GB2312" w:eastAsia="仿宋_GB2312"/>
                <w:sz w:val="21"/>
              </w:rPr>
              <w:t>械硬盘：</w:t>
            </w:r>
            <w:r>
              <w:rPr>
                <w:rFonts w:ascii="仿宋_GB2312" w:hAnsi="仿宋_GB2312" w:cs="仿宋_GB2312" w:eastAsia="仿宋_GB2312"/>
                <w:sz w:val="21"/>
              </w:rPr>
              <w:t>≥</w:t>
            </w:r>
            <w:r>
              <w:rPr>
                <w:rFonts w:ascii="仿宋_GB2312" w:hAnsi="仿宋_GB2312" w:cs="仿宋_GB2312" w:eastAsia="仿宋_GB2312"/>
                <w:sz w:val="21"/>
              </w:rPr>
              <w:t xml:space="preserve">2T </w:t>
            </w:r>
            <w:r>
              <w:rPr>
                <w:rFonts w:ascii="仿宋_GB2312" w:hAnsi="仿宋_GB2312" w:cs="仿宋_GB2312" w:eastAsia="仿宋_GB2312"/>
                <w:sz w:val="21"/>
              </w:rPr>
              <w:t>，电源≥</w:t>
            </w:r>
            <w:r>
              <w:rPr>
                <w:rFonts w:ascii="仿宋_GB2312" w:hAnsi="仿宋_GB2312" w:cs="仿宋_GB2312" w:eastAsia="仿宋_GB2312"/>
                <w:sz w:val="21"/>
              </w:rPr>
              <w:t>1100W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寸，分辨率：≥</w:t>
            </w:r>
            <w:r>
              <w:rPr>
                <w:rFonts w:ascii="仿宋_GB2312" w:hAnsi="仿宋_GB2312" w:cs="仿宋_GB2312" w:eastAsia="仿宋_GB2312"/>
                <w:sz w:val="21"/>
              </w:rPr>
              <w:t>3840*2160</w:t>
            </w:r>
            <w:r>
              <w:rPr>
                <w:rFonts w:ascii="仿宋_GB2312" w:hAnsi="仿宋_GB2312" w:cs="仿宋_GB2312" w:eastAsia="仿宋_GB2312"/>
                <w:sz w:val="21"/>
              </w:rPr>
              <w:t>对比度：≥</w:t>
            </w:r>
            <w:r>
              <w:rPr>
                <w:rFonts w:ascii="仿宋_GB2312" w:hAnsi="仿宋_GB2312" w:cs="仿宋_GB2312" w:eastAsia="仿宋_GB2312"/>
                <w:sz w:val="21"/>
              </w:rPr>
              <w:t>1000:1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智能安全监测系统</w:t>
            </w:r>
          </w:p>
          <w:p>
            <w:pPr>
              <w:pStyle w:val="null3"/>
              <w:jc w:val="both"/>
            </w:pPr>
            <w:r>
              <w:rPr>
                <w:rFonts w:ascii="仿宋_GB2312" w:hAnsi="仿宋_GB2312" w:cs="仿宋_GB2312" w:eastAsia="仿宋_GB2312"/>
                <w:sz w:val="21"/>
              </w:rPr>
              <w:t>设备专用智能监测系统，可通过</w:t>
            </w:r>
            <w:r>
              <w:rPr>
                <w:rFonts w:ascii="仿宋_GB2312" w:hAnsi="仿宋_GB2312" w:cs="仿宋_GB2312" w:eastAsia="仿宋_GB2312"/>
                <w:sz w:val="21"/>
              </w:rPr>
              <w:t>PC</w:t>
            </w:r>
            <w:r>
              <w:rPr>
                <w:rFonts w:ascii="仿宋_GB2312" w:hAnsi="仿宋_GB2312" w:cs="仿宋_GB2312" w:eastAsia="仿宋_GB2312"/>
                <w:sz w:val="21"/>
              </w:rPr>
              <w:t>端和移动端实时监测机器运行状态，控制激光焊接系统供电，采集工作状态下电气参数，解决工作状态下的安全问题，分配激光焊接系统的使用权限问题，追踪操作激光焊接系统的历史记录；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激光焊接辅助教学系统：</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实现整机安装流程的细节展示（场地尺寸、电气连接、安全设施等）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实现激光在教学中的课件内容和案例展示；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实现对应零部件的扫码扩展功能，维护手册；</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实现一定材料库对应二维码扫码加工工艺展示；</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带有完整激光教学流程的手册，从数据库更新内容，用于教学案例更新；</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配套教材一套</w:t>
            </w:r>
            <w:r>
              <w:rPr>
                <w:rFonts w:ascii="仿宋_GB2312" w:hAnsi="仿宋_GB2312" w:cs="仿宋_GB2312" w:eastAsia="仿宋_GB2312"/>
                <w:sz w:val="21"/>
              </w:rPr>
              <w:t>(10</w:t>
            </w:r>
            <w:r>
              <w:rPr>
                <w:rFonts w:ascii="仿宋_GB2312" w:hAnsi="仿宋_GB2312" w:cs="仿宋_GB2312" w:eastAsia="仿宋_GB2312"/>
                <w:sz w:val="21"/>
              </w:rPr>
              <w:t>本</w:t>
            </w:r>
            <w:r>
              <w:rPr>
                <w:rFonts w:ascii="仿宋_GB2312" w:hAnsi="仿宋_GB2312" w:cs="仿宋_GB2312" w:eastAsia="仿宋_GB2312"/>
                <w:sz w:val="21"/>
              </w:rPr>
              <w:t>),</w:t>
            </w:r>
            <w:r>
              <w:rPr>
                <w:rFonts w:ascii="仿宋_GB2312" w:hAnsi="仿宋_GB2312" w:cs="仿宋_GB2312" w:eastAsia="仿宋_GB2312"/>
                <w:sz w:val="21"/>
              </w:rPr>
              <w:t>配套</w:t>
            </w:r>
            <w:r>
              <w:rPr>
                <w:rFonts w:ascii="仿宋_GB2312" w:hAnsi="仿宋_GB2312" w:cs="仿宋_GB2312" w:eastAsia="仿宋_GB2312"/>
                <w:sz w:val="21"/>
              </w:rPr>
              <w:t>PPT</w:t>
            </w:r>
            <w:r>
              <w:rPr>
                <w:rFonts w:ascii="仿宋_GB2312" w:hAnsi="仿宋_GB2312" w:cs="仿宋_GB2312" w:eastAsia="仿宋_GB2312"/>
                <w:sz w:val="21"/>
              </w:rPr>
              <w:t>课件（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激光设备的智慧云信息化管理平台：该平台支持机构管理、用户管理、设备管理、材料管理和激光加工任务管理等；</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便携式激光焊接单元</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焊接主机尺寸：≤</w:t>
            </w:r>
            <w:r>
              <w:rPr>
                <w:rFonts w:ascii="仿宋_GB2312" w:hAnsi="仿宋_GB2312" w:cs="仿宋_GB2312" w:eastAsia="仿宋_GB2312"/>
                <w:sz w:val="21"/>
              </w:rPr>
              <w:t>830*610*970mm</w:t>
            </w:r>
            <w:r>
              <w:rPr>
                <w:rFonts w:ascii="仿宋_GB2312" w:hAnsi="仿宋_GB2312" w:cs="仿宋_GB2312" w:eastAsia="仿宋_GB2312"/>
                <w:sz w:val="21"/>
              </w:rPr>
              <w:t>重量：≤</w:t>
            </w:r>
            <w:r>
              <w:rPr>
                <w:rFonts w:ascii="仿宋_GB2312" w:hAnsi="仿宋_GB2312" w:cs="仿宋_GB2312" w:eastAsia="仿宋_GB2312"/>
                <w:sz w:val="21"/>
              </w:rPr>
              <w:t>130KG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光纤激光器</w:t>
            </w:r>
            <w:r>
              <w:rPr>
                <w:rFonts w:ascii="仿宋_GB2312" w:hAnsi="仿宋_GB2312" w:cs="仿宋_GB2312" w:eastAsia="仿宋_GB2312"/>
                <w:sz w:val="21"/>
              </w:rPr>
              <w:t>≥1500W</w:t>
            </w:r>
            <w:r>
              <w:rPr>
                <w:rFonts w:ascii="仿宋_GB2312" w:hAnsi="仿宋_GB2312" w:cs="仿宋_GB2312" w:eastAsia="仿宋_GB2312"/>
                <w:sz w:val="21"/>
              </w:rPr>
              <w:t>，</w:t>
            </w:r>
            <w:r>
              <w:rPr>
                <w:rFonts w:ascii="仿宋_GB2312" w:hAnsi="仿宋_GB2312" w:cs="仿宋_GB2312" w:eastAsia="仿宋_GB2312"/>
                <w:sz w:val="21"/>
              </w:rPr>
              <w:t>调制频率</w:t>
            </w:r>
            <w:r>
              <w:rPr>
                <w:rFonts w:ascii="仿宋_GB2312" w:hAnsi="仿宋_GB2312" w:cs="仿宋_GB2312" w:eastAsia="仿宋_GB2312"/>
                <w:sz w:val="21"/>
              </w:rPr>
              <w:t xml:space="preserve"> 50~20000</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，输出功率稳定度</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光纤长度：≥</w:t>
            </w:r>
            <w:r>
              <w:rPr>
                <w:rFonts w:ascii="仿宋_GB2312" w:hAnsi="仿宋_GB2312" w:cs="仿宋_GB2312" w:eastAsia="仿宋_GB2312"/>
                <w:sz w:val="21"/>
              </w:rPr>
              <w:t>10m</w:t>
            </w:r>
            <w:r>
              <w:rPr>
                <w:rFonts w:ascii="仿宋_GB2312" w:hAnsi="仿宋_GB2312" w:cs="仿宋_GB2312" w:eastAsia="仿宋_GB2312"/>
                <w:sz w:val="21"/>
              </w:rPr>
              <w:t>，光纤芯径 ：≤</w:t>
            </w:r>
            <w:r>
              <w:rPr>
                <w:rFonts w:ascii="仿宋_GB2312" w:hAnsi="仿宋_GB2312" w:cs="仿宋_GB2312" w:eastAsia="仿宋_GB2312"/>
                <w:sz w:val="21"/>
              </w:rPr>
              <w:t>50</w:t>
            </w:r>
            <w:r>
              <w:rPr>
                <w:rFonts w:ascii="仿宋_GB2312" w:hAnsi="仿宋_GB2312" w:cs="仿宋_GB2312" w:eastAsia="仿宋_GB2312"/>
                <w:sz w:val="21"/>
              </w:rPr>
              <w:t>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可焊接铝、铜、钛合金、不锈钢、碳钢等材料；</w:t>
            </w:r>
          </w:p>
          <w:p>
            <w:pPr>
              <w:pStyle w:val="null3"/>
              <w:jc w:val="both"/>
            </w:pPr>
            <w:r>
              <w:rPr>
                <w:rFonts w:ascii="仿宋_GB2312" w:hAnsi="仿宋_GB2312" w:cs="仿宋_GB2312" w:eastAsia="仿宋_GB2312"/>
                <w:sz w:val="21"/>
                <w:b/>
              </w:rPr>
              <w:t>（六）其他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配套激光焊加工工艺数据库系统：系统自带多种材料数据工艺库，能够自动识别不同材料并自动设置工艺参数，无需人工调整；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配套焊伤检测系统：设备配套激光焊接缺陷检测识别系统，能够自动获取焊接效果，拥有</w:t>
            </w:r>
            <w:r>
              <w:rPr>
                <w:rFonts w:ascii="仿宋_GB2312" w:hAnsi="仿宋_GB2312" w:cs="仿宋_GB2312" w:eastAsia="仿宋_GB2312"/>
                <w:sz w:val="21"/>
              </w:rPr>
              <w:t>5</w:t>
            </w:r>
            <w:r>
              <w:rPr>
                <w:rFonts w:ascii="仿宋_GB2312" w:hAnsi="仿宋_GB2312" w:cs="仿宋_GB2312" w:eastAsia="仿宋_GB2312"/>
                <w:sz w:val="21"/>
              </w:rPr>
              <w:t>倍变焦，并实行焊伤检测；</w:t>
            </w:r>
          </w:p>
          <w:p>
            <w:pPr>
              <w:pStyle w:val="null3"/>
              <w:jc w:val="both"/>
            </w:pPr>
            <w:r>
              <w:rPr>
                <w:rFonts w:ascii="仿宋_GB2312" w:hAnsi="仿宋_GB2312" w:cs="仿宋_GB2312" w:eastAsia="仿宋_GB2312"/>
                <w:sz w:val="21"/>
              </w:rPr>
              <w:t>3.六自由度激光焊接机</w:t>
            </w:r>
            <w:r>
              <w:rPr>
                <w:rFonts w:ascii="仿宋_GB2312" w:hAnsi="仿宋_GB2312" w:cs="仿宋_GB2312" w:eastAsia="仿宋_GB2312"/>
                <w:sz w:val="21"/>
              </w:rPr>
              <w:t>设备出厂日期在交付时应在</w:t>
            </w:r>
            <w:r>
              <w:rPr>
                <w:rFonts w:ascii="仿宋_GB2312" w:hAnsi="仿宋_GB2312" w:cs="仿宋_GB2312" w:eastAsia="仿宋_GB2312"/>
                <w:sz w:val="21"/>
              </w:rPr>
              <w:t>6</w:t>
            </w:r>
            <w:r>
              <w:rPr>
                <w:rFonts w:ascii="仿宋_GB2312" w:hAnsi="仿宋_GB2312" w:cs="仿宋_GB2312" w:eastAsia="仿宋_GB2312"/>
                <w:sz w:val="21"/>
              </w:rPr>
              <w:t>个月内</w:t>
            </w:r>
          </w:p>
          <w:p>
            <w:pPr>
              <w:pStyle w:val="null3"/>
              <w:jc w:val="both"/>
            </w:pPr>
            <w:r>
              <w:rPr>
                <w:rFonts w:ascii="仿宋_GB2312" w:hAnsi="仿宋_GB2312" w:cs="仿宋_GB2312" w:eastAsia="仿宋_GB2312"/>
                <w:sz w:val="21"/>
                <w:b/>
              </w:rPr>
              <w:t>（七）配置要求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夹具：</w:t>
            </w:r>
            <w:r>
              <w:rPr>
                <w:rFonts w:ascii="仿宋_GB2312" w:hAnsi="仿宋_GB2312" w:cs="仿宋_GB2312" w:eastAsia="仿宋_GB2312"/>
                <w:sz w:val="21"/>
              </w:rPr>
              <w:t>支撑件（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200*200mm</w:t>
            </w:r>
            <w:r>
              <w:rPr>
                <w:rFonts w:ascii="仿宋_GB2312" w:hAnsi="仿宋_GB2312" w:cs="仿宋_GB2312" w:eastAsia="仿宋_GB2312"/>
                <w:sz w:val="21"/>
              </w:rPr>
              <w:t>铸铁、定位件（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 xml:space="preserve">50*120mm </w:t>
            </w:r>
            <w:r>
              <w:rPr>
                <w:rFonts w:ascii="仿宋_GB2312" w:hAnsi="仿宋_GB2312" w:cs="仿宋_GB2312" w:eastAsia="仿宋_GB2312"/>
                <w:sz w:val="21"/>
              </w:rPr>
              <w:t>钢件、调整件（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 xml:space="preserve">1.5mm*2mm </w:t>
            </w:r>
            <w:r>
              <w:rPr>
                <w:rFonts w:ascii="仿宋_GB2312" w:hAnsi="仿宋_GB2312" w:cs="仿宋_GB2312" w:eastAsia="仿宋_GB2312"/>
                <w:sz w:val="21"/>
              </w:rPr>
              <w:t>钢件、压紧件（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 xml:space="preserve">300*300mm  </w:t>
            </w:r>
            <w:r>
              <w:rPr>
                <w:rFonts w:ascii="仿宋_GB2312" w:hAnsi="仿宋_GB2312" w:cs="仿宋_GB2312" w:eastAsia="仿宋_GB2312"/>
                <w:sz w:val="21"/>
              </w:rPr>
              <w:t>钢件、锁紧件（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 xml:space="preserve">28*50mm </w:t>
            </w:r>
            <w:r>
              <w:rPr>
                <w:rFonts w:ascii="仿宋_GB2312" w:hAnsi="仿宋_GB2312" w:cs="仿宋_GB2312" w:eastAsia="仿宋_GB2312"/>
                <w:sz w:val="21"/>
              </w:rPr>
              <w:t>钢件；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焊接铜嘴（Φ</w:t>
            </w:r>
            <w:r>
              <w:rPr>
                <w:rFonts w:ascii="仿宋_GB2312" w:hAnsi="仿宋_GB2312" w:cs="仿宋_GB2312" w:eastAsia="仿宋_GB2312"/>
                <w:sz w:val="21"/>
              </w:rPr>
              <w:t>1.5</w:t>
            </w:r>
            <w:r>
              <w:rPr>
                <w:rFonts w:ascii="仿宋_GB2312" w:hAnsi="仿宋_GB2312" w:cs="仿宋_GB2312" w:eastAsia="仿宋_GB2312"/>
                <w:sz w:val="21"/>
              </w:rPr>
              <w:t>、Φ</w:t>
            </w:r>
            <w:r>
              <w:rPr>
                <w:rFonts w:ascii="仿宋_GB2312" w:hAnsi="仿宋_GB2312" w:cs="仿宋_GB2312" w:eastAsia="仿宋_GB2312"/>
                <w:sz w:val="21"/>
              </w:rPr>
              <w:t>2.0</w:t>
            </w:r>
            <w:r>
              <w:rPr>
                <w:rFonts w:ascii="仿宋_GB2312" w:hAnsi="仿宋_GB2312" w:cs="仿宋_GB2312" w:eastAsia="仿宋_GB2312"/>
                <w:sz w:val="21"/>
              </w:rPr>
              <w:t>、Φ</w:t>
            </w:r>
            <w:r>
              <w:rPr>
                <w:rFonts w:ascii="仿宋_GB2312" w:hAnsi="仿宋_GB2312" w:cs="仿宋_GB2312" w:eastAsia="仿宋_GB2312"/>
                <w:sz w:val="21"/>
              </w:rPr>
              <w:t>3.0</w:t>
            </w:r>
            <w:r>
              <w:rPr>
                <w:rFonts w:ascii="仿宋_GB2312" w:hAnsi="仿宋_GB2312" w:cs="仿宋_GB2312" w:eastAsia="仿宋_GB2312"/>
                <w:sz w:val="21"/>
              </w:rPr>
              <w:t>）数量：各</w:t>
            </w:r>
            <w:r>
              <w:rPr>
                <w:rFonts w:ascii="仿宋_GB2312" w:hAnsi="仿宋_GB2312" w:cs="仿宋_GB2312" w:eastAsia="仿宋_GB2312"/>
                <w:sz w:val="21"/>
              </w:rPr>
              <w:t>10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聚焦镜（焦距</w:t>
            </w:r>
            <w:r>
              <w:rPr>
                <w:rFonts w:ascii="仿宋_GB2312" w:hAnsi="仿宋_GB2312" w:cs="仿宋_GB2312" w:eastAsia="仿宋_GB2312"/>
                <w:sz w:val="21"/>
              </w:rPr>
              <w:t>2.5</w:t>
            </w:r>
            <w:r>
              <w:rPr>
                <w:rFonts w:ascii="仿宋_GB2312" w:hAnsi="仿宋_GB2312" w:cs="仿宋_GB2312" w:eastAsia="仿宋_GB2312"/>
                <w:sz w:val="21"/>
              </w:rPr>
              <w:t>）数量：</w:t>
            </w:r>
            <w:r>
              <w:rPr>
                <w:rFonts w:ascii="仿宋_GB2312" w:hAnsi="仿宋_GB2312" w:cs="仿宋_GB2312" w:eastAsia="仿宋_GB2312"/>
                <w:sz w:val="21"/>
              </w:rPr>
              <w:t>10</w:t>
            </w:r>
            <w:r>
              <w:rPr>
                <w:rFonts w:ascii="仿宋_GB2312" w:hAnsi="仿宋_GB2312" w:cs="仿宋_GB2312" w:eastAsia="仿宋_GB2312"/>
                <w:sz w:val="21"/>
              </w:rPr>
              <w:t>个，材质石英玻璃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陶瓷环数量</w:t>
            </w:r>
            <w:r>
              <w:rPr>
                <w:rFonts w:ascii="仿宋_GB2312" w:hAnsi="仿宋_GB2312" w:cs="仿宋_GB2312" w:eastAsia="仿宋_GB2312"/>
                <w:sz w:val="24"/>
              </w:rPr>
              <w:t>（</w:t>
            </w:r>
            <w:r>
              <w:rPr>
                <w:rFonts w:ascii="仿宋_GB2312" w:hAnsi="仿宋_GB2312" w:cs="仿宋_GB2312" w:eastAsia="仿宋_GB2312"/>
                <w:sz w:val="21"/>
              </w:rPr>
              <w:t>Φ</w:t>
            </w:r>
            <w:r>
              <w:rPr>
                <w:rFonts w:ascii="仿宋_GB2312" w:hAnsi="仿宋_GB2312" w:cs="仿宋_GB2312" w:eastAsia="仿宋_GB2312"/>
                <w:sz w:val="21"/>
              </w:rPr>
              <w:t>2.0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反射镜（φ</w:t>
            </w:r>
            <w:r>
              <w:rPr>
                <w:rFonts w:ascii="仿宋_GB2312" w:hAnsi="仿宋_GB2312" w:cs="仿宋_GB2312" w:eastAsia="仿宋_GB2312"/>
                <w:sz w:val="21"/>
              </w:rPr>
              <w:t>2.0</w:t>
            </w:r>
            <w:r>
              <w:rPr>
                <w:rFonts w:ascii="仿宋_GB2312" w:hAnsi="仿宋_GB2312" w:cs="仿宋_GB2312" w:eastAsia="仿宋_GB2312"/>
                <w:sz w:val="21"/>
              </w:rPr>
              <w:t>）数量：</w:t>
            </w:r>
            <w:r>
              <w:rPr>
                <w:rFonts w:ascii="仿宋_GB2312" w:hAnsi="仿宋_GB2312" w:cs="仿宋_GB2312" w:eastAsia="仿宋_GB2312"/>
                <w:sz w:val="21"/>
              </w:rPr>
              <w:t>10</w:t>
            </w:r>
            <w:r>
              <w:rPr>
                <w:rFonts w:ascii="仿宋_GB2312" w:hAnsi="仿宋_GB2312" w:cs="仿宋_GB2312" w:eastAsia="仿宋_GB2312"/>
                <w:sz w:val="21"/>
              </w:rPr>
              <w:t>个，尺寸：φ</w:t>
            </w:r>
            <w:r>
              <w:rPr>
                <w:rFonts w:ascii="仿宋_GB2312" w:hAnsi="仿宋_GB2312" w:cs="仿宋_GB2312" w:eastAsia="仿宋_GB2312"/>
                <w:sz w:val="21"/>
              </w:rPr>
              <w:t>30*5mm</w:t>
            </w:r>
            <w:r>
              <w:rPr>
                <w:rFonts w:ascii="仿宋_GB2312" w:hAnsi="仿宋_GB2312" w:cs="仿宋_GB2312" w:eastAsia="仿宋_GB2312"/>
                <w:sz w:val="21"/>
              </w:rPr>
              <w:t>，材质：石英玻璃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焊丝（φ</w:t>
            </w:r>
            <w:r>
              <w:rPr>
                <w:rFonts w:ascii="仿宋_GB2312" w:hAnsi="仿宋_GB2312" w:cs="仿宋_GB2312" w:eastAsia="仿宋_GB2312"/>
                <w:sz w:val="21"/>
              </w:rPr>
              <w:t>1.0</w:t>
            </w:r>
            <w:r>
              <w:rPr>
                <w:rFonts w:ascii="仿宋_GB2312" w:hAnsi="仿宋_GB2312" w:cs="仿宋_GB2312" w:eastAsia="仿宋_GB2312"/>
                <w:sz w:val="21"/>
              </w:rPr>
              <w:t>）数量：共</w:t>
            </w:r>
            <w:r>
              <w:rPr>
                <w:rFonts w:ascii="仿宋_GB2312" w:hAnsi="仿宋_GB2312" w:cs="仿宋_GB2312" w:eastAsia="仿宋_GB2312"/>
                <w:sz w:val="21"/>
              </w:rPr>
              <w:t>10</w:t>
            </w:r>
            <w:r>
              <w:rPr>
                <w:rFonts w:ascii="仿宋_GB2312" w:hAnsi="仿宋_GB2312" w:cs="仿宋_GB2312" w:eastAsia="仿宋_GB2312"/>
                <w:sz w:val="21"/>
              </w:rPr>
              <w:t>套，</w:t>
            </w:r>
            <w:r>
              <w:rPr>
                <w:rFonts w:ascii="仿宋_GB2312" w:hAnsi="仿宋_GB2312" w:cs="仿宋_GB2312" w:eastAsia="仿宋_GB2312"/>
                <w:sz w:val="21"/>
              </w:rPr>
              <w:t xml:space="preserve">1mm </w:t>
            </w:r>
            <w:r>
              <w:rPr>
                <w:rFonts w:ascii="仿宋_GB2312" w:hAnsi="仿宋_GB2312" w:cs="仿宋_GB2312" w:eastAsia="仿宋_GB2312"/>
                <w:sz w:val="21"/>
              </w:rPr>
              <w:t>不锈钢（</w:t>
            </w:r>
            <w:r>
              <w:rPr>
                <w:rFonts w:ascii="仿宋_GB2312" w:hAnsi="仿宋_GB2312" w:cs="仿宋_GB2312" w:eastAsia="仿宋_GB2312"/>
                <w:sz w:val="21"/>
              </w:rPr>
              <w:t>4</w:t>
            </w:r>
            <w:r>
              <w:rPr>
                <w:rFonts w:ascii="仿宋_GB2312" w:hAnsi="仿宋_GB2312" w:cs="仿宋_GB2312" w:eastAsia="仿宋_GB2312"/>
                <w:sz w:val="21"/>
              </w:rPr>
              <w:t>套），</w:t>
            </w:r>
            <w:r>
              <w:rPr>
                <w:rFonts w:ascii="仿宋_GB2312" w:hAnsi="仿宋_GB2312" w:cs="仿宋_GB2312" w:eastAsia="仿宋_GB2312"/>
                <w:sz w:val="21"/>
              </w:rPr>
              <w:t xml:space="preserve">1mm </w:t>
            </w:r>
            <w:r>
              <w:rPr>
                <w:rFonts w:ascii="仿宋_GB2312" w:hAnsi="仿宋_GB2312" w:cs="仿宋_GB2312" w:eastAsia="仿宋_GB2312"/>
                <w:sz w:val="21"/>
              </w:rPr>
              <w:t>铝合金（</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 xml:space="preserve">1mm </w:t>
            </w:r>
            <w:r>
              <w:rPr>
                <w:rFonts w:ascii="仿宋_GB2312" w:hAnsi="仿宋_GB2312" w:cs="仿宋_GB2312" w:eastAsia="仿宋_GB2312"/>
                <w:sz w:val="21"/>
              </w:rPr>
              <w:t>铜合金（</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 xml:space="preserve">1mm </w:t>
            </w:r>
            <w:r>
              <w:rPr>
                <w:rFonts w:ascii="仿宋_GB2312" w:hAnsi="仿宋_GB2312" w:cs="仿宋_GB2312" w:eastAsia="仿宋_GB2312"/>
                <w:sz w:val="21"/>
              </w:rPr>
              <w:t>铁焊丝（</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激光保护眼镜：</w:t>
            </w:r>
            <w:r>
              <w:rPr>
                <w:rFonts w:ascii="仿宋_GB2312" w:hAnsi="仿宋_GB2312" w:cs="仿宋_GB2312" w:eastAsia="仿宋_GB2312"/>
                <w:sz w:val="21"/>
              </w:rPr>
              <w:t>30</w:t>
            </w:r>
            <w:r>
              <w:rPr>
                <w:rFonts w:ascii="仿宋_GB2312" w:hAnsi="仿宋_GB2312" w:cs="仿宋_GB2312" w:eastAsia="仿宋_GB2312"/>
                <w:sz w:val="21"/>
              </w:rPr>
              <w:t xml:space="preserve">套，材质 </w:t>
            </w:r>
            <w:r>
              <w:rPr>
                <w:rFonts w:ascii="仿宋_GB2312" w:hAnsi="仿宋_GB2312" w:cs="仿宋_GB2312" w:eastAsia="仿宋_GB2312"/>
                <w:sz w:val="21"/>
              </w:rPr>
              <w:t xml:space="preserve">: </w:t>
            </w:r>
            <w:r>
              <w:rPr>
                <w:rFonts w:ascii="仿宋_GB2312" w:hAnsi="仿宋_GB2312" w:cs="仿宋_GB2312" w:eastAsia="仿宋_GB2312"/>
                <w:sz w:val="21"/>
              </w:rPr>
              <w:t>有机玻璃，镜片防护波段</w:t>
            </w:r>
            <w:r>
              <w:rPr>
                <w:rFonts w:ascii="仿宋_GB2312" w:hAnsi="仿宋_GB2312" w:cs="仿宋_GB2312" w:eastAsia="仿宋_GB2312"/>
                <w:sz w:val="21"/>
              </w:rPr>
              <w:t>:200-450nm,800-2000nm;</w:t>
            </w:r>
          </w:p>
          <w:p>
            <w:pPr>
              <w:pStyle w:val="null3"/>
              <w:jc w:val="both"/>
            </w:pPr>
            <w:r>
              <w:rPr>
                <w:rFonts w:ascii="仿宋_GB2312" w:hAnsi="仿宋_GB2312" w:cs="仿宋_GB2312" w:eastAsia="仿宋_GB2312"/>
                <w:sz w:val="21"/>
              </w:rPr>
              <w:t>8.40L</w:t>
            </w:r>
            <w:r>
              <w:rPr>
                <w:rFonts w:ascii="仿宋_GB2312" w:hAnsi="仿宋_GB2312" w:cs="仿宋_GB2312" w:eastAsia="仿宋_GB2312"/>
                <w:sz w:val="21"/>
              </w:rPr>
              <w:t>氮气瓶（含氮气）</w:t>
            </w:r>
            <w:r>
              <w:rPr>
                <w:rFonts w:ascii="仿宋_GB2312" w:hAnsi="仿宋_GB2312" w:cs="仿宋_GB2312" w:eastAsia="仿宋_GB2312"/>
                <w:sz w:val="21"/>
              </w:rPr>
              <w:t>2</w:t>
            </w:r>
            <w:r>
              <w:rPr>
                <w:rFonts w:ascii="仿宋_GB2312" w:hAnsi="仿宋_GB2312" w:cs="仿宋_GB2312" w:eastAsia="仿宋_GB2312"/>
                <w:sz w:val="21"/>
              </w:rPr>
              <w:t>套（含安全架）。</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不锈钢工具柜</w:t>
            </w:r>
            <w:r>
              <w:rPr>
                <w:rFonts w:ascii="仿宋_GB2312" w:hAnsi="仿宋_GB2312" w:cs="仿宋_GB2312" w:eastAsia="仿宋_GB2312"/>
                <w:sz w:val="21"/>
              </w:rPr>
              <w:t>1</w:t>
            </w:r>
            <w:r>
              <w:rPr>
                <w:rFonts w:ascii="仿宋_GB2312" w:hAnsi="仿宋_GB2312" w:cs="仿宋_GB2312" w:eastAsia="仿宋_GB2312"/>
                <w:sz w:val="21"/>
              </w:rPr>
              <w:t>套，材质：加厚不锈钢，尺寸≥</w:t>
            </w:r>
            <w:r>
              <w:rPr>
                <w:rFonts w:ascii="仿宋_GB2312" w:hAnsi="仿宋_GB2312" w:cs="仿宋_GB2312" w:eastAsia="仿宋_GB2312"/>
                <w:sz w:val="21"/>
              </w:rPr>
              <w:t>900*400*1100mm.</w:t>
            </w:r>
          </w:p>
          <w:p>
            <w:pPr>
              <w:pStyle w:val="null3"/>
              <w:jc w:val="both"/>
            </w:pPr>
            <w:r>
              <w:rPr>
                <w:rFonts w:ascii="仿宋_GB2312" w:hAnsi="仿宋_GB2312" w:cs="仿宋_GB2312" w:eastAsia="仿宋_GB2312"/>
                <w:sz w:val="24"/>
                <w:b/>
              </w:rPr>
              <w:t>三、其他要求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本项目所投</w:t>
            </w:r>
            <w:r>
              <w:rPr>
                <w:rFonts w:ascii="仿宋_GB2312" w:hAnsi="仿宋_GB2312" w:cs="仿宋_GB2312" w:eastAsia="仿宋_GB2312"/>
                <w:sz w:val="21"/>
              </w:rPr>
              <w:t>激光器和设备其他相关技术参数达到行业和国家标准</w:t>
            </w:r>
            <w:r>
              <w:rPr>
                <w:rFonts w:ascii="仿宋_GB2312" w:hAnsi="仿宋_GB2312" w:cs="仿宋_GB2312" w:eastAsia="仿宋_GB2312"/>
                <w:sz w:val="21"/>
              </w:rPr>
              <w:t>（</w:t>
            </w:r>
            <w:r>
              <w:rPr>
                <w:rFonts w:ascii="仿宋_GB2312" w:hAnsi="仿宋_GB2312" w:cs="仿宋_GB2312" w:eastAsia="仿宋_GB2312"/>
                <w:sz w:val="21"/>
              </w:rPr>
              <w:t>GB/T 19867.4-2008</w:t>
            </w:r>
            <w:r>
              <w:rPr>
                <w:rFonts w:ascii="仿宋_GB2312" w:hAnsi="仿宋_GB2312" w:cs="仿宋_GB2312" w:eastAsia="仿宋_GB2312"/>
                <w:sz w:val="21"/>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按照“交钥匙工程”完成交付，中标人应负责设备整体运输、搬运、上楼、搬运过程中门窗拆卸（若门窗拆卸须按采购人要求全部换新）、安装场所成套旧设备搬移、新设备通风管道改造、配套条件（墙、灯）改造、水电气等接入。</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合同签订之日起45日历天内到货、安装调试、运行并交付使用。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西安工程大学临潼校区工程训练中心102室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西安工程大学临潼校区工程训练中心212室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所有设备到达采购人指定地点，安装、调试、运行并经验收合格后，采购人向中标人支付合同总价的100%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所有设备到达采购人指定地点，安装、调试、运行并经验收合格后，采购人向中标人支付合同总价的100%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验收合格通过之日起3年。售后服务响应时间（质保期内）：售后服务响应不得超出24小时，制定解决方案，2个工作日内派人到现场维修。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（1）质保期：不得低于3年，质保期后软件免费升级维护，设备维修只收取配件费。（2）售后服务响应时间（质保期内）：售后服务响应不得超出24 小时，制定解决方案，3个工作日内派人到现场维修。（3）中标人向采购人负责培训不少于2名教职工，熟练掌握设备操作使用与维护方法、安全措施等。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3.5.4投标人需要在线提交所有通过电子化交易平台实施的政府采购项目的投标文件，同时，线下提交纸质投标文件正本壹份、副本壹份并密封，纸质文件双面打印。若电子投标文件与纸质投标文件不一致的，以电子投标文件为准。线下递交文件时间：详见本项目招标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①标“▲”参数，投标人满足参数要求的每项得1.5分，满分18分。“▲”指标必须提供有效佐证材料，否则视为负偏离。 ②非“▲”参数（以投标人的技术响应偏离表响应情况为准），得分=（投标人满足采购人要求的非“▲”参数数量/非“▲”参数总数量）×12分，满分12分。得分保留小数点后两位数，小数点后第三位四舍五入。 备注： 1.所投产品完全复制招标文件技术指标要求的，给予10分扣分，文字描述、国标、定制尺寸的技术指标除外。 2.“▲”参数佐证材料可为检测报告或产品彩页或官网截图或功能截图或加盖厂家公章的产品技术说明书。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投标人提供针对本项目的实施方案，包括但不限于①供货组织安排、物力调配及保障措施；②安装调试方案；③实施步骤、进度计划和保证措施；④验收方案；⑤应急预案及现场部署设备安全保障方案等。 上述5项内容，每提供1项内容计2分，每项内容存在一处瑕疵扣0.5分；本评分点满分10分。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投标人针对本项目所投产品质量保证进行说明，包括①产品选型、性能及整体配置兼容性；②教学应用效果分析；③产品使用过程中的合理化建议；④提供全生命周期内的质量保证承诺等。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8质保期.docx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上述3项内容，每提供1项内容计1分，每项内容存在一处瑕疵扣0.5分；本评分点满分3分。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上述4项内容，每提供1项内容计2分，每项内容存在一处瑕疵扣0.5分；本评分点满分8分。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强制节能已作为实质性要求，不参与本项评审。</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投标人所投产品技术参数响应情况： ①标“★”参数（共2项）为废标项，必须提供有效佐证材料，负偏离按无效文件处理； ②标“▲”参数，供应商满足参数要求的每项得3分，满分9分。“▲”指标必须提供有效佐证材料，否则视为负偏离。 ③非“★”“▲”参数（以投标人的技术响应偏离表响应情况为准），得分=（投标人满足采购人要求的参数数量/非“★”“▲”参数总数量）×21分，满分21分。得分保留小数点后两位数，小数点后第三位四舍五入。 备注： 1.所投产品完全复制招标文件技术指标要求的，给予10分扣分，文字描述、国标、定制尺寸的技术指标除外。 2.“★”“▲”参数的佐证材料可为检测报告或产品彩页或官网截图或功能截图或加盖厂家公章的产品技术说明书。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投标人针对本项目所投产品性能进行说明，包括①产品选型、性能及使用寿命；②教学应用效果等方面。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投标人针对本项目提供质量保证方案，方案应至少包括但不限于①质量保障措施及保证承诺；②软硬件适配、耗材维护；③产品使用过程中的合理化建议等。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9质保期.docx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投标人提供所投核心产品合法来源渠道证明文件（包括但不限于销售协议或代理协议或原厂授权等），提供计2分，未提供或供应来源链条不完整不计分。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①本地化服务能力说明、售后服务范围及保障措施；②响应时间、响应方式；③故障处理机制；④定期回访计划安排等。 上述4项内容，每提供1项内容计1分，每项内容存在一处瑕疵扣0.5分；本评分点满分4分。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详见附件：8质保期.docx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详见附件：7产品性能.docx</w:t>
      </w:r>
    </w:p>
    <w:p>
      <w:pPr>
        <w:pStyle w:val="null3"/>
        <w:ind w:firstLine="960"/>
      </w:pPr>
      <w:r>
        <w:rPr>
          <w:rFonts w:ascii="仿宋_GB2312" w:hAnsi="仿宋_GB2312" w:cs="仿宋_GB2312" w:eastAsia="仿宋_GB2312"/>
        </w:rPr>
        <w:t>详见附件：8质量保证方案.docx</w:t>
      </w:r>
    </w:p>
    <w:p>
      <w:pPr>
        <w:pStyle w:val="null3"/>
        <w:ind w:firstLine="960"/>
      </w:pPr>
      <w:r>
        <w:rPr>
          <w:rFonts w:ascii="仿宋_GB2312" w:hAnsi="仿宋_GB2312" w:cs="仿宋_GB2312" w:eastAsia="仿宋_GB2312"/>
        </w:rPr>
        <w:t>详见附件：9质保期.docx</w:t>
      </w:r>
    </w:p>
    <w:p>
      <w:pPr>
        <w:pStyle w:val="null3"/>
        <w:ind w:firstLine="960"/>
      </w:pPr>
      <w:r>
        <w:rPr>
          <w:rFonts w:ascii="仿宋_GB2312" w:hAnsi="仿宋_GB2312" w:cs="仿宋_GB2312" w:eastAsia="仿宋_GB2312"/>
        </w:rPr>
        <w:t>详见附件：10供货来源渠道证明.docx</w:t>
      </w:r>
    </w:p>
    <w:p>
      <w:pPr>
        <w:pStyle w:val="null3"/>
        <w:ind w:firstLine="960"/>
      </w:pPr>
      <w:r>
        <w:rPr>
          <w:rFonts w:ascii="仿宋_GB2312" w:hAnsi="仿宋_GB2312" w:cs="仿宋_GB2312" w:eastAsia="仿宋_GB2312"/>
        </w:rPr>
        <w:t>详见附件：11培训方案.docx</w:t>
      </w:r>
    </w:p>
    <w:p>
      <w:pPr>
        <w:pStyle w:val="null3"/>
        <w:ind w:firstLine="960"/>
      </w:pPr>
      <w:r>
        <w:rPr>
          <w:rFonts w:ascii="仿宋_GB2312" w:hAnsi="仿宋_GB2312" w:cs="仿宋_GB2312" w:eastAsia="仿宋_GB2312"/>
        </w:rPr>
        <w:t>详见附件：12售后服务方案.docx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