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2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8"/>
        <w:gridCol w:w="630"/>
        <w:gridCol w:w="7901"/>
        <w:gridCol w:w="619"/>
        <w:gridCol w:w="619"/>
      </w:tblGrid>
      <w:tr w14:paraId="533AF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C0C1A">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C537E">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名称</w:t>
            </w:r>
          </w:p>
        </w:tc>
        <w:tc>
          <w:tcPr>
            <w:tcW w:w="79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65E11">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参数</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BB2FF">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单位</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5D8E">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数量</w:t>
            </w:r>
          </w:p>
        </w:tc>
      </w:tr>
      <w:tr w14:paraId="032D6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8"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5142">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F0EA">
            <w:pPr>
              <w:keepNext w:val="0"/>
              <w:keepLines w:val="0"/>
              <w:widowControl/>
              <w:suppressLineNumbers w:val="0"/>
              <w:jc w:val="left"/>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AI多摄多媒体设备（</w:t>
            </w:r>
            <w:r>
              <w:rPr>
                <w:rFonts w:hint="eastAsia" w:ascii="宋体" w:hAnsi="宋体" w:eastAsia="宋体" w:cs="宋体"/>
                <w:b/>
                <w:bCs/>
                <w:i w:val="0"/>
                <w:iCs w:val="0"/>
                <w:color w:val="000000"/>
                <w:kern w:val="0"/>
                <w:sz w:val="22"/>
                <w:szCs w:val="22"/>
                <w:highlight w:val="none"/>
                <w:u w:val="none"/>
                <w:lang w:val="en-US" w:eastAsia="zh-CN" w:bidi="ar"/>
              </w:rPr>
              <w:t>核心产品</w:t>
            </w:r>
            <w:r>
              <w:rPr>
                <w:rFonts w:hint="eastAsia" w:ascii="宋体" w:hAnsi="宋体" w:eastAsia="宋体" w:cs="宋体"/>
                <w:i w:val="0"/>
                <w:iCs w:val="0"/>
                <w:color w:val="000000"/>
                <w:kern w:val="0"/>
                <w:sz w:val="22"/>
                <w:szCs w:val="22"/>
                <w:highlight w:val="none"/>
                <w:u w:val="none"/>
                <w:lang w:val="en-US" w:eastAsia="zh-CN" w:bidi="ar"/>
              </w:rPr>
              <w:t>）</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36CF">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整体设计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1.设备采用平面一体化设计，屏幕采用≥86英寸液晶显示器，分辨率≥3840×2160，边缘采用圆角包边防护，整机背板采用金属材质。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2.设备支持在Windows及Android系统中进行</w:t>
            </w:r>
            <w:r>
              <w:rPr>
                <w:rFonts w:hint="eastAsia" w:ascii="宋体" w:hAnsi="宋体" w:eastAsia="宋体" w:cs="宋体"/>
                <w:i w:val="0"/>
                <w:iCs w:val="0"/>
                <w:color w:val="000000"/>
                <w:kern w:val="0"/>
                <w:sz w:val="22"/>
                <w:szCs w:val="22"/>
                <w:highlight w:val="none"/>
                <w:u w:val="none"/>
                <w:lang w:val="en-US" w:eastAsia="zh-CN" w:bidi="ar"/>
              </w:rPr>
              <w:t>≥40</w:t>
            </w:r>
            <w:r>
              <w:rPr>
                <w:rFonts w:hint="eastAsia" w:ascii="宋体" w:hAnsi="宋体" w:eastAsia="宋体" w:cs="宋体"/>
                <w:i w:val="0"/>
                <w:iCs w:val="0"/>
                <w:color w:val="000000"/>
                <w:kern w:val="0"/>
                <w:sz w:val="22"/>
                <w:szCs w:val="22"/>
                <w:highlight w:val="none"/>
                <w:u w:val="none"/>
                <w:lang w:val="en-US" w:eastAsia="zh-CN" w:bidi="ar"/>
              </w:rPr>
              <w:t>点或以上触控。</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3.设备具有</w:t>
            </w:r>
            <w:r>
              <w:rPr>
                <w:rFonts w:hint="eastAsia" w:ascii="宋体" w:hAnsi="宋体" w:eastAsia="宋体" w:cs="宋体"/>
                <w:i w:val="0"/>
                <w:iCs w:val="0"/>
                <w:color w:val="000000"/>
                <w:kern w:val="0"/>
                <w:sz w:val="22"/>
                <w:szCs w:val="22"/>
                <w:highlight w:val="none"/>
                <w:u w:val="none"/>
                <w:lang w:val="en-US" w:eastAsia="zh-CN" w:bidi="ar"/>
              </w:rPr>
              <w:t>自定义</w:t>
            </w:r>
            <w:r>
              <w:rPr>
                <w:rFonts w:hint="eastAsia" w:ascii="宋体" w:hAnsi="宋体" w:eastAsia="宋体" w:cs="宋体"/>
                <w:i w:val="0"/>
                <w:iCs w:val="0"/>
                <w:color w:val="000000"/>
                <w:kern w:val="0"/>
                <w:sz w:val="22"/>
                <w:szCs w:val="22"/>
                <w:highlight w:val="none"/>
                <w:u w:val="none"/>
                <w:lang w:val="en-US" w:eastAsia="zh-CN" w:bidi="ar"/>
              </w:rPr>
              <w:t>前置按键。</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整机嵌入式系统版本≥Android 15，内存≥2GB，存储空间≥32GB。</w:t>
            </w:r>
            <w:r>
              <w:rPr>
                <w:rFonts w:hint="eastAsia" w:ascii="宋体" w:hAnsi="宋体" w:eastAsia="宋体" w:cs="宋体"/>
                <w:i w:val="0"/>
                <w:iCs w:val="0"/>
                <w:color w:val="000000"/>
                <w:kern w:val="0"/>
                <w:sz w:val="22"/>
                <w:szCs w:val="22"/>
                <w:highlight w:val="none"/>
                <w:u w:val="none"/>
                <w:lang w:val="en-US" w:eastAsia="zh-CN" w:bidi="ar"/>
              </w:rPr>
              <w:t>提供相应的功能证明材料</w:t>
            </w:r>
            <w:r>
              <w:rPr>
                <w:rFonts w:hint="eastAsia" w:ascii="宋体" w:hAnsi="宋体" w:eastAsia="宋体" w:cs="宋体"/>
                <w:i w:val="0"/>
                <w:iCs w:val="0"/>
                <w:color w:val="000000"/>
                <w:kern w:val="0"/>
                <w:sz w:val="22"/>
                <w:szCs w:val="22"/>
                <w:highlight w:val="none"/>
                <w:u w:val="none"/>
                <w:lang w:val="en-US" w:eastAsia="zh-CN" w:bidi="ar"/>
              </w:rPr>
              <w:t>（不限于测试报告、官网和功能截图等）</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二、音视频系统</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w:t>
            </w:r>
            <w:r>
              <w:rPr>
                <w:rFonts w:hint="eastAsia" w:ascii="宋体" w:hAnsi="宋体" w:eastAsia="宋体" w:cs="宋体"/>
                <w:i w:val="0"/>
                <w:iCs w:val="0"/>
                <w:color w:val="000000"/>
                <w:kern w:val="0"/>
                <w:sz w:val="22"/>
                <w:szCs w:val="22"/>
                <w:highlight w:val="none"/>
                <w:u w:val="none"/>
                <w:lang w:val="en-US" w:eastAsia="zh-CN" w:bidi="ar"/>
              </w:rPr>
              <w:t>设备内置2.2声道扬声器</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额定总功率不低于60W。</w:t>
            </w:r>
            <w:r>
              <w:rPr>
                <w:rFonts w:hint="eastAsia" w:ascii="宋体" w:hAnsi="宋体" w:eastAsia="宋体" w:cs="宋体"/>
                <w:i w:val="0"/>
                <w:iCs w:val="0"/>
                <w:color w:val="000000"/>
                <w:kern w:val="0"/>
                <w:sz w:val="22"/>
                <w:szCs w:val="22"/>
                <w:highlight w:val="none"/>
                <w:u w:val="none"/>
                <w:lang w:val="en-US" w:eastAsia="zh-CN" w:bidi="ar"/>
              </w:rPr>
              <w:t>提供相应</w:t>
            </w:r>
            <w:r>
              <w:rPr>
                <w:rFonts w:hint="eastAsia" w:ascii="宋体" w:hAnsi="宋体" w:eastAsia="宋体" w:cs="宋体"/>
                <w:i w:val="0"/>
                <w:iCs w:val="0"/>
                <w:color w:val="000000"/>
                <w:kern w:val="0"/>
                <w:sz w:val="22"/>
                <w:szCs w:val="22"/>
                <w:highlight w:val="none"/>
                <w:u w:val="none"/>
                <w:lang w:val="en-US" w:eastAsia="zh-CN" w:bidi="ar"/>
              </w:rPr>
              <w:t>的功能证明材料（不限于测试报告、官网和功能截图等）</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6.扬声器均采用模块化设计。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7.设备内置非独立外扩展的8阵列麦克风，拾音角度≥180°，可用于对教室环境音频进行采集，拾音距离≥12m。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三、整机功能</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8.支持标准、听力、观影和AI空间感知音效模式，</w:t>
            </w:r>
            <w:r>
              <w:rPr>
                <w:rFonts w:hint="eastAsia" w:ascii="宋体" w:hAnsi="宋体" w:eastAsia="宋体" w:cs="宋体"/>
                <w:i w:val="0"/>
                <w:iCs w:val="0"/>
                <w:color w:val="000000"/>
                <w:kern w:val="0"/>
                <w:sz w:val="22"/>
                <w:szCs w:val="22"/>
                <w:highlight w:val="none"/>
                <w:u w:val="none"/>
                <w:lang w:val="en-US" w:eastAsia="zh-CN" w:bidi="ar"/>
              </w:rPr>
              <w:t>可</w:t>
            </w:r>
            <w:r>
              <w:rPr>
                <w:rFonts w:hint="eastAsia" w:ascii="宋体" w:hAnsi="宋体" w:eastAsia="宋体" w:cs="宋体"/>
                <w:i w:val="0"/>
                <w:iCs w:val="0"/>
                <w:color w:val="000000"/>
                <w:kern w:val="0"/>
                <w:sz w:val="22"/>
                <w:szCs w:val="22"/>
                <w:highlight w:val="none"/>
                <w:u w:val="none"/>
                <w:lang w:val="en-US" w:eastAsia="zh-CN" w:bidi="ar"/>
              </w:rPr>
              <w:t>自动生成符合当前教室物理环境的频段、音量、音效。</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9.设备支持设置类纸质护眼显示</w:t>
            </w:r>
            <w:r>
              <w:rPr>
                <w:rFonts w:hint="eastAsia" w:ascii="宋体" w:hAnsi="宋体" w:eastAsia="宋体" w:cs="宋体"/>
                <w:i w:val="0"/>
                <w:iCs w:val="0"/>
                <w:color w:val="000000"/>
                <w:kern w:val="0"/>
                <w:sz w:val="22"/>
                <w:szCs w:val="22"/>
                <w:highlight w:val="none"/>
                <w:u w:val="none"/>
                <w:lang w:val="en-US" w:eastAsia="zh-CN" w:bidi="ar"/>
              </w:rPr>
              <w:t>，支持</w:t>
            </w:r>
            <w:r>
              <w:rPr>
                <w:rFonts w:hint="eastAsia" w:ascii="宋体" w:hAnsi="宋体" w:eastAsia="宋体" w:cs="宋体"/>
                <w:i w:val="0"/>
                <w:iCs w:val="0"/>
                <w:color w:val="000000"/>
                <w:kern w:val="0"/>
                <w:sz w:val="22"/>
                <w:szCs w:val="22"/>
                <w:highlight w:val="none"/>
                <w:u w:val="none"/>
                <w:lang w:val="en-US" w:eastAsia="zh-CN" w:bidi="ar"/>
              </w:rPr>
              <w:t>透明度调节，支持色温调节。</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10.系统</w:t>
            </w:r>
            <w:r>
              <w:rPr>
                <w:rFonts w:hint="eastAsia" w:ascii="宋体" w:hAnsi="宋体" w:eastAsia="宋体" w:cs="宋体"/>
                <w:i w:val="0"/>
                <w:iCs w:val="0"/>
                <w:color w:val="000000"/>
                <w:kern w:val="0"/>
                <w:sz w:val="22"/>
                <w:szCs w:val="22"/>
                <w:highlight w:val="none"/>
                <w:u w:val="none"/>
                <w:lang w:val="en-US" w:eastAsia="zh-CN" w:bidi="ar"/>
              </w:rPr>
              <w:t>支持在安卓</w:t>
            </w:r>
            <w:r>
              <w:rPr>
                <w:rFonts w:hint="eastAsia" w:ascii="宋体" w:hAnsi="宋体" w:eastAsia="宋体" w:cs="宋体"/>
                <w:i w:val="0"/>
                <w:iCs w:val="0"/>
                <w:color w:val="000000"/>
                <w:kern w:val="0"/>
                <w:sz w:val="22"/>
                <w:szCs w:val="22"/>
                <w:highlight w:val="none"/>
                <w:u w:val="none"/>
                <w:lang w:val="en-US" w:eastAsia="zh-CN" w:bidi="ar"/>
              </w:rPr>
              <w:t>通道下可根据屏幕内容自动调节画质参数。</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11.支持自定义图像设置，可对对比度、屏幕色温、图像亮度、亮度范围、色彩空间调节设置。</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12.</w:t>
            </w:r>
            <w:r>
              <w:rPr>
                <w:rFonts w:hint="eastAsia" w:ascii="宋体" w:hAnsi="宋体" w:eastAsia="宋体" w:cs="宋体"/>
                <w:i w:val="0"/>
                <w:iCs w:val="0"/>
                <w:color w:val="000000"/>
                <w:kern w:val="0"/>
                <w:sz w:val="22"/>
                <w:szCs w:val="22"/>
                <w:highlight w:val="none"/>
                <w:u w:val="none"/>
                <w:lang w:val="en-US" w:eastAsia="zh-CN" w:bidi="ar"/>
              </w:rPr>
              <w:t>▲整机内置智能体AI图像生成功能</w:t>
            </w:r>
          </w:p>
          <w:p w14:paraId="15A5616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13.</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设备内置非独立摄像头，采用一体化集成设计，可拍摄≥</w:t>
            </w:r>
            <w:r>
              <w:rPr>
                <w:rFonts w:hint="eastAsia" w:ascii="宋体" w:hAnsi="宋体" w:eastAsia="宋体" w:cs="宋体"/>
                <w:i w:val="0"/>
                <w:iCs w:val="0"/>
                <w:color w:val="000000"/>
                <w:kern w:val="0"/>
                <w:sz w:val="22"/>
                <w:szCs w:val="22"/>
                <w:highlight w:val="none"/>
                <w:u w:val="none"/>
                <w:lang w:val="en-US" w:eastAsia="zh-CN" w:bidi="ar"/>
              </w:rPr>
              <w:t>4800</w:t>
            </w:r>
            <w:r>
              <w:rPr>
                <w:rFonts w:hint="eastAsia" w:ascii="宋体" w:hAnsi="宋体" w:eastAsia="宋体" w:cs="宋体"/>
                <w:i w:val="0"/>
                <w:iCs w:val="0"/>
                <w:color w:val="000000"/>
                <w:kern w:val="0"/>
                <w:sz w:val="22"/>
                <w:szCs w:val="22"/>
                <w:highlight w:val="none"/>
                <w:u w:val="none"/>
                <w:lang w:val="en-US" w:eastAsia="zh-CN" w:bidi="ar"/>
              </w:rPr>
              <w:t>万像素数的照片。</w:t>
            </w:r>
            <w:r>
              <w:rPr>
                <w:rFonts w:hint="eastAsia" w:ascii="宋体" w:hAnsi="宋体" w:eastAsia="宋体" w:cs="宋体"/>
                <w:i w:val="0"/>
                <w:iCs w:val="0"/>
                <w:color w:val="000000"/>
                <w:kern w:val="0"/>
                <w:sz w:val="22"/>
                <w:szCs w:val="22"/>
                <w:highlight w:val="none"/>
                <w:u w:val="none"/>
                <w:lang w:val="en-US" w:eastAsia="zh-CN" w:bidi="ar"/>
              </w:rPr>
              <w:t>提供相应</w:t>
            </w:r>
            <w:r>
              <w:rPr>
                <w:rFonts w:hint="eastAsia" w:ascii="宋体" w:hAnsi="宋体" w:eastAsia="宋体" w:cs="宋体"/>
                <w:i w:val="0"/>
                <w:iCs w:val="0"/>
                <w:color w:val="000000"/>
                <w:kern w:val="0"/>
                <w:sz w:val="22"/>
                <w:szCs w:val="22"/>
                <w:highlight w:val="none"/>
                <w:u w:val="none"/>
                <w:lang w:val="en-US" w:eastAsia="zh-CN" w:bidi="ar"/>
              </w:rPr>
              <w:t>的功能证明材料（不限于测试报告、官网和功能截图等）</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14.摄像头支持人脸识别，可识别所有学生，显示标记，</w:t>
            </w:r>
            <w:r>
              <w:rPr>
                <w:rFonts w:hint="eastAsia" w:ascii="宋体" w:hAnsi="宋体" w:eastAsia="宋体" w:cs="宋体"/>
                <w:i w:val="0"/>
                <w:iCs w:val="0"/>
                <w:color w:val="000000"/>
                <w:kern w:val="0"/>
                <w:sz w:val="22"/>
                <w:szCs w:val="22"/>
                <w:highlight w:val="none"/>
                <w:u w:val="none"/>
                <w:lang w:val="en-US" w:eastAsia="zh-CN" w:bidi="ar"/>
              </w:rPr>
              <w:t>然后随机抽选</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15.</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账号快捷登录：支持通过识别教师人脸进行登录，</w:t>
            </w:r>
            <w:r>
              <w:rPr>
                <w:rFonts w:hint="eastAsia" w:ascii="宋体" w:hAnsi="宋体" w:eastAsia="宋体" w:cs="宋体"/>
                <w:i w:val="0"/>
                <w:iCs w:val="0"/>
                <w:color w:val="000000"/>
                <w:kern w:val="0"/>
                <w:sz w:val="22"/>
                <w:szCs w:val="22"/>
                <w:highlight w:val="none"/>
                <w:u w:val="none"/>
                <w:lang w:val="en-US" w:eastAsia="zh-CN" w:bidi="ar"/>
              </w:rPr>
              <w:t>提供相应</w:t>
            </w:r>
            <w:r>
              <w:rPr>
                <w:rFonts w:hint="eastAsia" w:ascii="宋体" w:hAnsi="宋体" w:eastAsia="宋体" w:cs="宋体"/>
                <w:i w:val="0"/>
                <w:iCs w:val="0"/>
                <w:color w:val="000000"/>
                <w:kern w:val="0"/>
                <w:sz w:val="22"/>
                <w:szCs w:val="22"/>
                <w:highlight w:val="none"/>
                <w:u w:val="none"/>
                <w:lang w:val="en-US" w:eastAsia="zh-CN" w:bidi="ar"/>
              </w:rPr>
              <w:t>的功能证明材料</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16.摄像头支持环境色温判断，根据环境调节合适的显示图像效果。</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17.</w:t>
            </w:r>
            <w:r>
              <w:rPr>
                <w:rFonts w:hint="eastAsia" w:ascii="宋体" w:hAnsi="宋体" w:eastAsia="宋体" w:cs="宋体"/>
                <w:i w:val="0"/>
                <w:iCs w:val="0"/>
                <w:color w:val="000000"/>
                <w:kern w:val="0"/>
                <w:sz w:val="22"/>
                <w:szCs w:val="22"/>
                <w:highlight w:val="none"/>
                <w:u w:val="none"/>
                <w:lang w:val="en-US" w:eastAsia="zh-CN" w:bidi="ar"/>
              </w:rPr>
              <w:t>设备书写触控延迟≤25ms。</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18.</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设备内置双WiFi6无线网卡，支持</w:t>
            </w:r>
            <w:r>
              <w:rPr>
                <w:rFonts w:hint="eastAsia" w:ascii="宋体" w:hAnsi="宋体" w:eastAsia="宋体" w:cs="宋体"/>
                <w:i w:val="0"/>
                <w:iCs w:val="0"/>
                <w:color w:val="000000"/>
                <w:kern w:val="0"/>
                <w:sz w:val="22"/>
                <w:szCs w:val="22"/>
                <w:highlight w:val="none"/>
                <w:u w:val="none"/>
                <w:lang w:val="en-US" w:eastAsia="zh-CN" w:bidi="ar"/>
              </w:rPr>
              <w:t>不低于</w:t>
            </w:r>
            <w:r>
              <w:rPr>
                <w:rFonts w:hint="eastAsia" w:ascii="宋体" w:hAnsi="宋体" w:eastAsia="宋体" w:cs="宋体"/>
                <w:i w:val="0"/>
                <w:iCs w:val="0"/>
                <w:color w:val="000000"/>
                <w:kern w:val="0"/>
                <w:sz w:val="22"/>
                <w:szCs w:val="22"/>
                <w:highlight w:val="none"/>
                <w:u w:val="none"/>
                <w:lang w:val="en-US" w:eastAsia="zh-CN" w:bidi="ar"/>
              </w:rPr>
              <w:t>蓝牙Bluetooth 5.4标准。</w:t>
            </w:r>
            <w:r>
              <w:rPr>
                <w:rFonts w:hint="eastAsia" w:ascii="宋体" w:hAnsi="宋体" w:eastAsia="宋体" w:cs="宋体"/>
                <w:i w:val="0"/>
                <w:iCs w:val="0"/>
                <w:color w:val="000000"/>
                <w:kern w:val="0"/>
                <w:sz w:val="22"/>
                <w:szCs w:val="22"/>
                <w:highlight w:val="none"/>
                <w:u w:val="none"/>
                <w:lang w:val="en-US" w:eastAsia="zh-CN" w:bidi="ar"/>
              </w:rPr>
              <w:t>提供相应</w:t>
            </w:r>
            <w:r>
              <w:rPr>
                <w:rFonts w:hint="eastAsia" w:ascii="宋体" w:hAnsi="宋体" w:eastAsia="宋体" w:cs="宋体"/>
                <w:i w:val="0"/>
                <w:iCs w:val="0"/>
                <w:color w:val="000000"/>
                <w:kern w:val="0"/>
                <w:sz w:val="22"/>
                <w:szCs w:val="22"/>
                <w:highlight w:val="none"/>
                <w:u w:val="none"/>
                <w:lang w:val="en-US" w:eastAsia="zh-CN" w:bidi="ar"/>
              </w:rPr>
              <w:t>的功能证明材料（</w:t>
            </w:r>
            <w:bookmarkStart w:id="0" w:name="_GoBack"/>
            <w:r>
              <w:rPr>
                <w:rFonts w:hint="eastAsia" w:ascii="宋体" w:hAnsi="宋体" w:eastAsia="宋体" w:cs="宋体"/>
                <w:i w:val="0"/>
                <w:iCs w:val="0"/>
                <w:color w:val="000000"/>
                <w:kern w:val="0"/>
                <w:sz w:val="22"/>
                <w:szCs w:val="22"/>
                <w:highlight w:val="none"/>
                <w:u w:val="none"/>
                <w:lang w:val="en-US" w:eastAsia="zh-CN" w:bidi="ar"/>
              </w:rPr>
              <w:t>不限于测试报告、官网和功能截图等）</w:t>
            </w:r>
            <w:bookmarkEnd w:id="0"/>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19.手机投屏支持智能手机与整机无需在同一局域网内，可实现配对，一键投屏，无需输入投屏码或扫码获取投屏码。</w:t>
            </w:r>
          </w:p>
          <w:p w14:paraId="255EC226">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20.Windows通道可进行文件传输应用，可通过扫码、wifi直联、超声波等方式与手机进行连接，实现文件传输功能。</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21.设备内置朗读工具，可监测教室中学生的朗读情</w:t>
            </w:r>
            <w:r>
              <w:rPr>
                <w:rFonts w:hint="eastAsia" w:ascii="宋体" w:hAnsi="宋体" w:eastAsia="宋体" w:cs="宋体"/>
                <w:i w:val="0"/>
                <w:iCs w:val="0"/>
                <w:color w:val="000000"/>
                <w:kern w:val="0"/>
                <w:sz w:val="22"/>
                <w:szCs w:val="22"/>
                <w:highlight w:val="none"/>
                <w:u w:val="none"/>
                <w:lang w:val="en-US" w:eastAsia="zh-CN" w:bidi="ar"/>
              </w:rPr>
              <w:t>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22.</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设备内置自习工具，可监测教室中学生音量大小，当学生音量大于阈值时，屏幕自动弹窗提醒。</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23.设备全通道侧边栏可以展示学校名称、班级、场地信息等内容。</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24.设备全通道侧边栏支持自定义快捷菜单，支持windows应用设置在快捷菜单。</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25.设备开机后，可直接进入教学桌面，设置账号的登录及退出，自动获取云端课件，并可进入全部课件列表。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四、电脑配置</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26.采用抽拉内置式模块化电脑，抽拉内置式，可实现无单独接线的插拔。</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27.搭载不低于</w:t>
            </w:r>
            <w:r>
              <w:rPr>
                <w:rFonts w:hint="eastAsia" w:ascii="宋体" w:hAnsi="宋体" w:eastAsia="宋体" w:cs="宋体"/>
                <w:i w:val="0"/>
                <w:iCs w:val="0"/>
                <w:color w:val="000000"/>
                <w:kern w:val="0"/>
                <w:sz w:val="22"/>
                <w:szCs w:val="22"/>
                <w:highlight w:val="none"/>
                <w:u w:val="none"/>
                <w:lang w:val="en-US" w:eastAsia="zh-CN" w:bidi="ar"/>
              </w:rPr>
              <w:t>6核12线程≥2.5GHz</w:t>
            </w:r>
            <w:r>
              <w:rPr>
                <w:rFonts w:hint="eastAsia" w:ascii="宋体" w:hAnsi="宋体" w:eastAsia="宋体" w:cs="宋体"/>
                <w:i w:val="0"/>
                <w:iCs w:val="0"/>
                <w:color w:val="000000"/>
                <w:kern w:val="0"/>
                <w:sz w:val="22"/>
                <w:szCs w:val="22"/>
                <w:highlight w:val="none"/>
                <w:u w:val="none"/>
                <w:lang w:val="en-US" w:eastAsia="zh-CN" w:bidi="ar"/>
              </w:rPr>
              <w:t>或以上配置CPU。内存：8 GB DDR4笔记本内存或以上配置。硬盘：256GB SSD固态硬盘或以上配置。</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28.设备具备供电保护模块。</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29.和整机的连接采用万兆级接口，传输速率≥10Gbps。</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4A6F3">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47043">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62</w:t>
            </w:r>
          </w:p>
        </w:tc>
      </w:tr>
      <w:tr w14:paraId="7C9CC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0DE0">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BC64">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教学白板软件</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DC7F">
            <w:pPr>
              <w:keepNext w:val="0"/>
              <w:keepLines w:val="0"/>
              <w:widowControl/>
              <w:numPr>
                <w:ilvl w:val="0"/>
                <w:numId w:val="2"/>
              </w:numPr>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主要功能</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1.采用备授课一体化框架设计，教师可根据教学场景自由切换类PPT界面的备课模式与触控交互教学模式。</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2.为全校教师提供可扩展至不小于</w:t>
            </w:r>
            <w:r>
              <w:rPr>
                <w:rFonts w:hint="eastAsia" w:ascii="宋体" w:hAnsi="宋体" w:eastAsia="宋体" w:cs="宋体"/>
                <w:i w:val="0"/>
                <w:iCs w:val="0"/>
                <w:color w:val="000000"/>
                <w:kern w:val="0"/>
                <w:sz w:val="22"/>
                <w:szCs w:val="22"/>
                <w:highlight w:val="none"/>
                <w:u w:val="none"/>
                <w:lang w:val="en-US" w:eastAsia="zh-CN" w:bidi="ar"/>
              </w:rPr>
              <w:t>500G</w:t>
            </w:r>
            <w:r>
              <w:rPr>
                <w:rFonts w:hint="eastAsia" w:ascii="宋体" w:hAnsi="宋体" w:eastAsia="宋体" w:cs="宋体"/>
                <w:i w:val="0"/>
                <w:iCs w:val="0"/>
                <w:color w:val="000000"/>
                <w:kern w:val="0"/>
                <w:sz w:val="22"/>
                <w:szCs w:val="22"/>
                <w:highlight w:val="none"/>
                <w:u w:val="none"/>
                <w:lang w:val="en-US" w:eastAsia="zh-CN" w:bidi="ar"/>
              </w:rPr>
              <w:t>的个人云空间。</w:t>
            </w:r>
          </w:p>
          <w:p w14:paraId="03761F8A">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3.为使用方全体教师配备个人账号，形成一体的信息化教学账号体系。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4.根据教师账号信息将教师云空间匹配至对应学校、学科校本资源库。</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5.在备课场景中支持搜索课件库课件资源， 具有不少于</w:t>
            </w:r>
            <w:r>
              <w:rPr>
                <w:rFonts w:hint="eastAsia" w:ascii="宋体" w:hAnsi="宋体" w:eastAsia="宋体" w:cs="宋体"/>
                <w:i w:val="0"/>
                <w:iCs w:val="0"/>
                <w:color w:val="000000"/>
                <w:kern w:val="0"/>
                <w:sz w:val="22"/>
                <w:szCs w:val="22"/>
                <w:highlight w:val="none"/>
                <w:u w:val="none"/>
                <w:lang w:val="en-US" w:eastAsia="zh-CN" w:bidi="ar"/>
              </w:rPr>
              <w:t>10</w:t>
            </w:r>
            <w:r>
              <w:rPr>
                <w:rFonts w:hint="eastAsia" w:ascii="宋体" w:hAnsi="宋体" w:eastAsia="宋体" w:cs="宋体"/>
                <w:i w:val="0"/>
                <w:iCs w:val="0"/>
                <w:color w:val="000000"/>
                <w:kern w:val="0"/>
                <w:sz w:val="22"/>
                <w:szCs w:val="22"/>
                <w:highlight w:val="none"/>
                <w:u w:val="none"/>
                <w:lang w:val="en-US" w:eastAsia="zh-CN" w:bidi="ar"/>
              </w:rPr>
              <w:t>万份的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6.集体备课：支持在备课平台创建集体备课活动。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视频研讨：研讨发起人在研讨过程中支持在线发起多人视频在线研讨，构建线上多现场同步研讨，研讨内容自动形成视频记录。</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8.上传下载一体化云存储：备课时支持将云空间中存储图片、音频、视频、Flash等素材插入课件，同时支持将课件中的图片、音频、视频、Flash、PPT等素材右键上传至云空间。</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9.</w:t>
            </w:r>
            <w:r>
              <w:rPr>
                <w:rFonts w:hint="eastAsia" w:ascii="宋体" w:hAnsi="宋体" w:eastAsia="宋体" w:cs="宋体"/>
                <w:i w:val="0"/>
                <w:iCs w:val="0"/>
                <w:color w:val="000000"/>
                <w:kern w:val="0"/>
                <w:sz w:val="22"/>
                <w:szCs w:val="22"/>
                <w:highlight w:val="none"/>
                <w:u w:val="none"/>
                <w:lang w:val="en-US" w:eastAsia="zh-CN" w:bidi="ar"/>
              </w:rPr>
              <w:t>参备教师</w:t>
            </w:r>
            <w:r>
              <w:rPr>
                <w:rFonts w:hint="eastAsia" w:ascii="宋体" w:hAnsi="宋体" w:eastAsia="宋体" w:cs="宋体"/>
                <w:i w:val="0"/>
                <w:iCs w:val="0"/>
                <w:color w:val="000000"/>
                <w:kern w:val="0"/>
                <w:sz w:val="22"/>
                <w:szCs w:val="22"/>
                <w:highlight w:val="none"/>
                <w:u w:val="none"/>
                <w:lang w:val="en-US" w:eastAsia="zh-CN" w:bidi="ar"/>
              </w:rPr>
              <w:t>通过web链接或二维码的课件分享入口可预览互动课件内容。</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10.支持PPT的原生解析，教师可将pptx课件转化为互动教学课件。</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11.支持将互动课件导出为pptx、pdf、H5或web链接，在多终端（包含windows、iOS、安卓、国产操作系统等）可再次编辑。</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12.可自由调节课件画面的显示比例，支持16:9、4：3画面显示比。</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13.路径动画：支持任意对象自定义路径动画设置。</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14.</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内置微课工具，支持快速录制胶囊式微课，微课可录制保存音频和课件的互动操作，支持云端课件录制、本地文件录制等多种模式。</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15.全文快速搜索：支持在课件中通过快捷键调用搜索控件。</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16.支持通过实时音视频将课堂教学现场进行实况直播，实现异地听课、评课，直播听评课结束后生成直播回放。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（二）学科工具</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18.</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AI智能纠错：软件内置的AI智能语义分析模块，可对输入的英文文本的拼写、句型、语法进行错误检查，并支持一键纠错。</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19.配置英语学科听写工具，覆盖不少于5000个英语单词，支持自定义选择单词。自定义听写频率和次数，一键生成听写卡；授课模式支持一键开启听写朗读。</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20.提供古诗词、古文教学资源：包含原文、翻译、背景介绍、作者介绍、朗诵音频。内嵌诗词百科链接，一键跳转展示诗词及作者详细背景介绍；全部古诗词资源按照年级学段、朝代、诗人进行精细分类，支持教师直接搜索诗词、古文名称或作者名称进行查找，提供原文朗读功能，备课时可对朗读音频打点定位，授课播放时可直接播放选择好的片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21.内置专用美术画板工具，提供铅笔、毛笔、油画笔等笔触，具备符合绘画调色教学需求的模拟调色盘，可选择不同颜色混合调色，便于学生理解调色合成过程。</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22.多学科课件库：提供涵盖语文、数学、英语等学科全部教学章节的不少于100万份的交互式课件。课件支持直接预览并下载，预览时支持拖动课堂活动、形状、几何、文本等元素；下载时课件可同步至教师个人云课件存储空间。</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（三）移动授课</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23.教学系统为教师提供对应的移动应用平台。</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24.移动平台支持识别授课端登录状态。</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25.教师可使用移动端进行课件翻页，课件预览、课件跳页、播放视频、播放课堂活动、展开思维导图。支持横竖屏两种模式。</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26.支持移动端对授课端远程实时同步书写擦除，提供不少于3种笔触粗细和5种笔迹颜色，支持一键清除书写内容。</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27.</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可将移动端屏幕实时同步至授课显示端。</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在局域网环境或无网环境下提供直播功能，移动端拍摄画面实时同步至授课显示端，直播窗口、全屏显示方式根据移动端拍摄自动适配，直播画质根据网络状况自动调整。</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1B49">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68F1F">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62</w:t>
            </w:r>
          </w:p>
        </w:tc>
      </w:tr>
      <w:tr w14:paraId="714BC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74DE9">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23970">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教学数据分析管理平台</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D11F">
            <w:pPr>
              <w:keepNext w:val="0"/>
              <w:keepLines w:val="0"/>
              <w:widowControl/>
              <w:numPr>
                <w:ilvl w:val="0"/>
                <w:numId w:val="3"/>
              </w:numPr>
              <w:suppressLineNumbers w:val="0"/>
              <w:jc w:val="left"/>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后台采用B/S架构设计，支持学校管理者在Windows、Linux、Android、IOS等多种不同的操作系统上通过网页浏览器登陆进行操作，可统计全校教师软件活跃数据、学生点评及课件上传等数据。</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2.支持管理员及教师使用网页端、移动端登录，移动端支持查看网页端数据信息，教师榜单，并定期推送数据分析报表。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3.信息化指数：通过多维度分析学校的信息化教学应用情况，综合评估出信息化指数。</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4.将信息化教学数据分五个维度进行评估，分别为分别为资源建设、校本研修、校影响力、学情分析及班级氛围。</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5.教研结构：支持管理者按照学段-学科-年级快速创建教师的教研组织结构。</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6.信息管理：支持修改管理员、教师的账户信息。</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7.管理员可自由选定教师发送学校通知，发送后，管理员可登录教研数字化管理平台后台实时查阅教师已读、未读情况。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8.为学校提供教研全流程管理服务，包含教学目标与计划、教学设计、集体备课、听课评课、班级氛围的流程管理和数据分析。</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9.支持老师阅览学校计划、本学科组计划，并根据上级计划制定个人教学计划。</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10.教案模板管理：支持管理者自定义学校的教案模板。</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 xml:space="preserve">11.班级氛围数据概况：支持查看不同时间段班级氛围数据的概况。 </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12.听评课数据统计导出：支持对不同评课维度得分进行统计，计算平均分并找出评分薄弱项。</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13.电子教案：教师可以在个人空间直接编写教案，编写教案时可以关联课件，支持教师在个人空间、配套备授课工具查看课件以及教案。</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14.校本资源管理：支持管理员在教研数字化管理平台后台移动、删除、重命名教师上传至校本库的课件、教案、微课及多媒体等资源。</w:t>
            </w:r>
          </w:p>
          <w:p w14:paraId="490CCFD6">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15.习题使用：教师可以选择习题插入课件使用。支持在云空间中创建习题，包括选择题、填空题、解答题，支持批量导入习题，将习题分享至校本资源库。</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2F70D">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2F28E">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62</w:t>
            </w:r>
          </w:p>
        </w:tc>
      </w:tr>
      <w:tr w14:paraId="70D05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CFDB3">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73F63">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集中控制管理平台</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33675">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1.系统布局：系统基于SaaS布局，应用界面采用B/S架构设计，支持学校管理员在多种不同的操作系统上通过网页浏览器登录进行所有管理指令操作。</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w:t>
            </w:r>
            <w:r>
              <w:rPr>
                <w:rFonts w:hint="eastAsia" w:ascii="宋体" w:hAnsi="宋体" w:eastAsia="宋体" w:cs="宋体"/>
                <w:i w:val="0"/>
                <w:iCs w:val="0"/>
                <w:color w:val="000000"/>
                <w:kern w:val="0"/>
                <w:sz w:val="22"/>
                <w:szCs w:val="22"/>
                <w:highlight w:val="none"/>
                <w:u w:val="none"/>
                <w:lang w:val="en-US" w:eastAsia="zh-CN" w:bidi="ar"/>
              </w:rPr>
              <w:t>设备管理</w:t>
            </w:r>
            <w:r>
              <w:rPr>
                <w:rFonts w:hint="eastAsia" w:ascii="宋体" w:hAnsi="宋体" w:eastAsia="宋体" w:cs="宋体"/>
                <w:i w:val="0"/>
                <w:iCs w:val="0"/>
                <w:color w:val="000000"/>
                <w:kern w:val="0"/>
                <w:sz w:val="22"/>
                <w:szCs w:val="22"/>
                <w:highlight w:val="none"/>
                <w:u w:val="none"/>
                <w:lang w:val="en-US" w:eastAsia="zh-CN" w:bidi="ar"/>
              </w:rPr>
              <w:t>工作台：支持通过设备总览组件快捷查看学校所有设备实时状态及达标情况；支持通过设备巡视组件实时了解教室和设备的情况；支持通过设备使用情况组件了解设备活跃分布及长时间未使用的设备情况。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4.设备巡视：支持同时查看</w:t>
            </w:r>
            <w:r>
              <w:rPr>
                <w:rFonts w:hint="eastAsia" w:ascii="宋体" w:hAnsi="宋体" w:eastAsia="宋体" w:cs="宋体"/>
                <w:i w:val="0"/>
                <w:iCs w:val="0"/>
                <w:color w:val="000000"/>
                <w:kern w:val="0"/>
                <w:sz w:val="22"/>
                <w:szCs w:val="22"/>
                <w:highlight w:val="none"/>
                <w:u w:val="none"/>
                <w:lang w:val="en-US" w:eastAsia="zh-CN" w:bidi="ar"/>
              </w:rPr>
              <w:t>不少于</w:t>
            </w:r>
            <w:r>
              <w:rPr>
                <w:rFonts w:hint="eastAsia" w:ascii="宋体" w:hAnsi="宋体" w:eastAsia="宋体" w:cs="宋体"/>
                <w:i w:val="0"/>
                <w:iCs w:val="0"/>
                <w:color w:val="000000"/>
                <w:kern w:val="0"/>
                <w:sz w:val="22"/>
                <w:szCs w:val="22"/>
                <w:highlight w:val="none"/>
                <w:u w:val="none"/>
                <w:lang w:val="en-US" w:eastAsia="zh-CN" w:bidi="ar"/>
              </w:rPr>
              <w:t>15个教室的实时摄像头画面、设备屏幕画面；支持在一个显示界面同时查看单个教室内所有屏幕、所有摄像头的实时画面，以及所有麦克风的声音</w:t>
            </w:r>
            <w:r>
              <w:rPr>
                <w:rFonts w:hint="eastAsia" w:ascii="宋体" w:hAnsi="宋体" w:eastAsia="宋体" w:cs="宋体"/>
                <w:i w:val="0"/>
                <w:iCs w:val="0"/>
                <w:color w:val="auto"/>
                <w:kern w:val="0"/>
                <w:sz w:val="22"/>
                <w:szCs w:val="22"/>
                <w:highlight w:val="none"/>
                <w:u w:val="none"/>
                <w:lang w:val="en-US" w:eastAsia="zh-CN" w:bidi="ar"/>
              </w:rPr>
              <w:t>，巡视时可调用网络摄像头查看教室实时画面。</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点播巡视：支持根据班级课程表，自动获取正在上课或者即将上课的科目、老师列表，快速定位老师所在教室，实时远程听课；支持听课过程中针对本节课的教学过程进行评价，支持创建和使用多个评课表，并将评价记录于巡视记录。</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支持管理者开启手机看班服务，开启/关闭看班的管控功能。</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7.设备概览：支持实时查看设备当前在离线状态</w:t>
            </w:r>
            <w:r>
              <w:rPr>
                <w:rFonts w:hint="eastAsia" w:ascii="宋体" w:hAnsi="宋体" w:eastAsia="宋体" w:cs="宋体"/>
                <w:i w:val="0"/>
                <w:iCs w:val="0"/>
                <w:color w:val="000000"/>
                <w:kern w:val="0"/>
                <w:sz w:val="22"/>
                <w:szCs w:val="22"/>
                <w:highlight w:val="none"/>
                <w:u w:val="none"/>
                <w:lang w:val="en-US" w:eastAsia="zh-CN" w:bidi="ar"/>
              </w:rPr>
              <w:t>、CPU/内存/磁盘等硬件的配置；</w:t>
            </w:r>
            <w:r>
              <w:rPr>
                <w:rFonts w:hint="eastAsia" w:ascii="宋体" w:hAnsi="宋体" w:eastAsia="宋体" w:cs="宋体"/>
                <w:i w:val="0"/>
                <w:iCs w:val="0"/>
                <w:color w:val="000000"/>
                <w:kern w:val="0"/>
                <w:sz w:val="22"/>
                <w:szCs w:val="22"/>
                <w:highlight w:val="none"/>
                <w:u w:val="none"/>
                <w:lang w:val="en-US" w:eastAsia="zh-CN" w:bidi="ar"/>
              </w:rPr>
              <w:t>支持了解设备CPU占用/温度、内存占用、系统盘容量占用的情况。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8.设备盘点：支持快速筛选全校所有设备网络、硬件、流畅度、安全四大指标的达标状态，快速定位和识别问题设备；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9.</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时事转播：支持实时强制转播时事新闻以协助校内思政内容传播；支持新闻网页地址、纯视频文件2种转播方式；支持立即、定时循环模式；支持指定设备定向发布内容。</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10.批量磁盘清理：支持远程批量清理设备磁盘。</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A435">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223B">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62</w:t>
            </w:r>
          </w:p>
        </w:tc>
      </w:tr>
      <w:tr w14:paraId="4E52F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BB1E">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925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视频展台</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24BDA">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硬件参数</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1.采用≥800万像素摄像头；箱内USB连线采用隐藏式设计。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2.A4大小拍摄幅面，1080P动态视频预览</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30帧/秒；托板及挂墙部分采用金属加强，整机壁挂式安装；</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3.支持展台成像画面实时批注，预设多种笔划粗细及颜色供选择，且支持对展台成像画面联同批注内容进行同步缩放、移动；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4.展示托板上方具备LED补光灯；</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软件参数</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5.支持对展台画面进行放大、缩小、旋转、自适应、冻结画面等操作。</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6.支持展台画面实时批注，预设多种笔划粗细及颜色供选择，且支持对展台画面联同批注内容进行同步缩放、移动。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支持故障自动检测，在软件无法出现展台拍摄画面时，自动出现检测链接，帮助用户检测“无画面”的原因，并给出引导性解决方案。可判断硬件连接、显卡驱动、摄像头占用、软件版本等问题。</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D5C9">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台</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07FE7">
            <w:pPr>
              <w:keepNext w:val="0"/>
              <w:keepLines w:val="0"/>
              <w:widowControl/>
              <w:suppressLineNumbers w:val="0"/>
              <w:jc w:val="left"/>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62</w:t>
            </w:r>
          </w:p>
        </w:tc>
      </w:tr>
      <w:tr w14:paraId="103C6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9"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F1110">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A3F2">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音箱</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2098B">
            <w:pPr>
              <w:keepNext w:val="0"/>
              <w:keepLines w:val="0"/>
              <w:widowControl/>
              <w:numPr>
                <w:ilvl w:val="0"/>
                <w:numId w:val="4"/>
              </w:numPr>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采用功放与有源音箱一体化设计，内置麦克风无线接收模块。</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2.双音箱有线连接，机箱采用塑胶材质。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3.输出额定功率:</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2*15W，喇叭单元尺寸≥5寸。</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4.端口：≥电源开关*1、≥Line in*1、≥USB*1。USB接口可外接U盘设备对音箱固件进行升级。</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5.麦克风和功放音箱之间采用数字Wi-Fi传输技术，支持5.18~5.815Ghz传输频段的无线麦克风扩音接收。</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6.配置独立音频数字信号处理芯片，支持啸叫抑制功能。支持教师扩声和输入音源叠加输出。</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466E">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对</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1F170">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62</w:t>
            </w:r>
          </w:p>
        </w:tc>
      </w:tr>
      <w:tr w14:paraId="36BBE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0AD3">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E634">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麦克风</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DADC">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1.无线麦克风集音频发射处理器、天线、电池、拾音麦克风于一体。</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2.一体化领夹设计。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3.采样率≥48KHz，16bit。</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4.扩音延时≤35ms。</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5.扩音增益≥15dB。</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6.声频响</w:t>
            </w:r>
            <w:r>
              <w:rPr>
                <w:rFonts w:hint="eastAsia" w:ascii="宋体" w:hAnsi="宋体" w:eastAsia="宋体" w:cs="宋体"/>
                <w:i w:val="0"/>
                <w:iCs w:val="0"/>
                <w:color w:val="000000"/>
                <w:kern w:val="0"/>
                <w:sz w:val="22"/>
                <w:szCs w:val="22"/>
                <w:highlight w:val="none"/>
                <w:u w:val="none"/>
                <w:lang w:val="en-US" w:eastAsia="zh-CN" w:bidi="ar"/>
              </w:rPr>
              <w:t>不劣于</w:t>
            </w:r>
            <w:r>
              <w:rPr>
                <w:rFonts w:hint="eastAsia" w:ascii="宋体" w:hAnsi="宋体" w:eastAsia="宋体" w:cs="宋体"/>
                <w:i w:val="0"/>
                <w:iCs w:val="0"/>
                <w:color w:val="000000"/>
                <w:kern w:val="0"/>
                <w:sz w:val="22"/>
                <w:szCs w:val="22"/>
                <w:highlight w:val="none"/>
                <w:u w:val="none"/>
                <w:lang w:val="en-US" w:eastAsia="zh-CN" w:bidi="ar"/>
              </w:rPr>
              <w:t>100Hz-16kHz，声信噪比≥60dB。</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7.用Wi-Fi射频频段传输。</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8.支持2.4GHz与5.8GHz双频段工作，信道数量≥26。</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9.电续航时间≥5小时。</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D866E">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支</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B462D">
            <w:pPr>
              <w:keepNext w:val="0"/>
              <w:keepLines w:val="0"/>
              <w:widowControl/>
              <w:suppressLineNumbers w:val="0"/>
              <w:jc w:val="left"/>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62</w:t>
            </w:r>
          </w:p>
        </w:tc>
      </w:tr>
      <w:tr w14:paraId="6D7AD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584B6">
            <w:pPr>
              <w:keepNext w:val="0"/>
              <w:keepLines w:val="0"/>
              <w:widowControl/>
              <w:suppressLineNumbers w:val="0"/>
              <w:jc w:val="righ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9C318">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智能笔</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DA166">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1.采用笔型设计，既可用于触摸书写，也可用于远程操控。</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2.采用2.4G蓝牙无线连接技术，无线接收距离</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15米。</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3.并带自动休眠节电设计。</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4.具备单接收器，支持Android、windows双系统响应智能笔的操作指令。</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5.支持白板课件、PPT、WPS、PDF等多种格式的课件进行远程无线翻页。</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6.支持自定义按键功能，可选功能包括：一键启动任意通道批注、一键启动/退出PPT播放、一键启动其他应用软件等。</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6BBA">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支</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B3713">
            <w:pPr>
              <w:keepNext w:val="0"/>
              <w:keepLines w:val="0"/>
              <w:widowControl/>
              <w:suppressLineNumbers w:val="0"/>
              <w:jc w:val="left"/>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62</w:t>
            </w:r>
          </w:p>
        </w:tc>
      </w:tr>
      <w:tr w14:paraId="68858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98FEB">
            <w:pPr>
              <w:keepNext w:val="0"/>
              <w:keepLines w:val="0"/>
              <w:widowControl/>
              <w:suppressLineNumbers w:val="0"/>
              <w:jc w:val="righ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8FAFF">
            <w:pPr>
              <w:keepNext w:val="0"/>
              <w:keepLines w:val="0"/>
              <w:widowControl/>
              <w:suppressLineNumbers w:val="0"/>
              <w:jc w:val="left"/>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推拉黑板</w:t>
            </w:r>
          </w:p>
        </w:tc>
        <w:tc>
          <w:tcPr>
            <w:tcW w:w="79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940F3">
            <w:pPr>
              <w:pStyle w:val="9"/>
              <w:numPr>
                <w:ilvl w:val="0"/>
                <w:numId w:val="5"/>
              </w:numPr>
              <w:ind w:left="425" w:leftChars="0" w:hanging="425"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整体外观尺寸：宽≥4200mm，高≥12</w:t>
            </w:r>
            <w:r>
              <w:rPr>
                <w:rFonts w:hint="eastAsia" w:ascii="宋体" w:hAnsi="宋体" w:eastAsia="宋体" w:cs="宋体"/>
                <w:color w:val="000000"/>
                <w:sz w:val="21"/>
                <w:szCs w:val="21"/>
                <w:highlight w:val="none"/>
                <w:lang w:val="en-US" w:eastAsia="zh-CN"/>
              </w:rPr>
              <w:t>00</w:t>
            </w:r>
            <w:r>
              <w:rPr>
                <w:rFonts w:hint="eastAsia" w:ascii="宋体" w:hAnsi="宋体" w:eastAsia="宋体" w:cs="宋体"/>
                <w:color w:val="000000"/>
                <w:sz w:val="21"/>
                <w:szCs w:val="21"/>
                <w:highlight w:val="none"/>
              </w:rPr>
              <w:t>mm。</w:t>
            </w:r>
          </w:p>
          <w:p w14:paraId="23A273A6">
            <w:pPr>
              <w:pStyle w:val="9"/>
              <w:numPr>
                <w:ilvl w:val="0"/>
                <w:numId w:val="5"/>
              </w:numPr>
              <w:ind w:left="425" w:leftChars="0" w:hanging="425"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书写板为左右推拉结构，由活动板、固定板、大框（轨道）、滑动系统构成，支持多媒体设备居中安装。书写板左右去竖框化设计。</w:t>
            </w:r>
          </w:p>
          <w:p w14:paraId="495AA4AA">
            <w:pPr>
              <w:pStyle w:val="9"/>
              <w:numPr>
                <w:ilvl w:val="0"/>
                <w:numId w:val="5"/>
              </w:numPr>
              <w:ind w:left="425" w:leftChars="0" w:hanging="425"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书写板分内外双层，内层为固定书写板，采用无固定件安装，与多媒体设备正面平齐；外层为滑动书写板，可左右推拉，两块活动板闭合后，无边框障碍，可连续书写。</w:t>
            </w:r>
          </w:p>
          <w:p w14:paraId="20F99CA2">
            <w:pPr>
              <w:pStyle w:val="9"/>
              <w:numPr>
                <w:ilvl w:val="0"/>
                <w:numId w:val="5"/>
              </w:numPr>
              <w:ind w:left="425" w:leftChars="0" w:hanging="425"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面板、背板四边折边，流水线作业，保证产品一致性，尺寸误差≤0.2mm，对角线误差≤0.3mm；活动板、固定板四边无铝合金边框。</w:t>
            </w:r>
          </w:p>
          <w:p w14:paraId="7666C474">
            <w:pPr>
              <w:pStyle w:val="9"/>
              <w:numPr>
                <w:ilvl w:val="0"/>
                <w:numId w:val="5"/>
              </w:numPr>
              <w:ind w:left="425" w:leftChars="0" w:hanging="425"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大框（轨道）：采用银白色高档铝合金，表面经氧化、磨砂涂层处理，模具一次成型；双层铝合金管状结构，上框规格≤20mm×70mm，壁厚≥1.0mm；下框一体化设计，规格≤84*12mm，壁厚≥1.0mm。</w:t>
            </w:r>
          </w:p>
          <w:p w14:paraId="3543CD54">
            <w:pPr>
              <w:pStyle w:val="9"/>
              <w:numPr>
                <w:ilvl w:val="0"/>
                <w:numId w:val="5"/>
              </w:numPr>
              <w:ind w:left="425" w:leftChars="0" w:hanging="425"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包角采用ABS工程塑料，模具注塑一次成型，银灰色，长≤150mm，不接受拼接，采用内插式设计</w:t>
            </w:r>
          </w:p>
          <w:p w14:paraId="3810ABC0">
            <w:pPr>
              <w:pStyle w:val="9"/>
              <w:numPr>
                <w:ilvl w:val="0"/>
                <w:numId w:val="5"/>
              </w:numPr>
              <w:ind w:left="425" w:leftChars="0" w:hanging="425"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每块活动板上、下安装四个≥50mm增强改性尼龙滑块模组；上T型正向吊装，厚度≥5mm滑动设计；下滑块模组采用单轨限位设计，活动板晃动≤0.5mm、无噪音。</w:t>
            </w:r>
          </w:p>
          <w:p w14:paraId="2CDC226B">
            <w:pPr>
              <w:pStyle w:val="9"/>
              <w:numPr>
                <w:ilvl w:val="0"/>
                <w:numId w:val="5"/>
              </w:numPr>
              <w:ind w:left="425" w:leftChars="0" w:hanging="425" w:firstLineChars="0"/>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color w:val="000000"/>
                <w:sz w:val="21"/>
                <w:szCs w:val="21"/>
                <w:highlight w:val="none"/>
              </w:rPr>
              <w:t>粘接剂甲醛释放量符合国家规定。</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DD6D8">
            <w:pPr>
              <w:keepNext w:val="0"/>
              <w:keepLines w:val="0"/>
              <w:widowControl/>
              <w:suppressLineNumbers w:val="0"/>
              <w:jc w:val="left"/>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套</w:t>
            </w:r>
          </w:p>
        </w:tc>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8A9CB">
            <w:pPr>
              <w:keepNext w:val="0"/>
              <w:keepLines w:val="0"/>
              <w:widowControl/>
              <w:suppressLineNumbers w:val="0"/>
              <w:jc w:val="left"/>
              <w:textAlignment w:val="cente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62</w:t>
            </w:r>
          </w:p>
        </w:tc>
      </w:tr>
    </w:tbl>
    <w:p w14:paraId="2B3018A2">
      <w:pPr>
        <w:rPr>
          <w:rFonts w:hint="eastAsia"/>
          <w:lang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DE72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93273C">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93273C">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352EB2"/>
    <w:multiLevelType w:val="singleLevel"/>
    <w:tmpl w:val="A6352EB2"/>
    <w:lvl w:ilvl="0" w:tentative="0">
      <w:start w:val="1"/>
      <w:numFmt w:val="decimal"/>
      <w:lvlText w:val="%1."/>
      <w:lvlJc w:val="left"/>
      <w:pPr>
        <w:ind w:left="425" w:hanging="425"/>
      </w:pPr>
      <w:rPr>
        <w:rFonts w:hint="default"/>
      </w:rPr>
    </w:lvl>
  </w:abstractNum>
  <w:abstractNum w:abstractNumId="1">
    <w:nsid w:val="D10B09AD"/>
    <w:multiLevelType w:val="singleLevel"/>
    <w:tmpl w:val="D10B09AD"/>
    <w:lvl w:ilvl="0" w:tentative="0">
      <w:start w:val="1"/>
      <w:numFmt w:val="decimal"/>
      <w:lvlText w:val="%1."/>
      <w:lvlJc w:val="left"/>
      <w:pPr>
        <w:tabs>
          <w:tab w:val="left" w:pos="312"/>
        </w:tabs>
      </w:pPr>
    </w:lvl>
  </w:abstractNum>
  <w:abstractNum w:abstractNumId="2">
    <w:nsid w:val="E55423A6"/>
    <w:multiLevelType w:val="singleLevel"/>
    <w:tmpl w:val="E55423A6"/>
    <w:lvl w:ilvl="0" w:tentative="0">
      <w:start w:val="1"/>
      <w:numFmt w:val="decimal"/>
      <w:lvlText w:val="%1."/>
      <w:lvlJc w:val="left"/>
      <w:pPr>
        <w:tabs>
          <w:tab w:val="left" w:pos="312"/>
        </w:tabs>
      </w:pPr>
    </w:lvl>
  </w:abstractNum>
  <w:abstractNum w:abstractNumId="3">
    <w:nsid w:val="007C2FFD"/>
    <w:multiLevelType w:val="singleLevel"/>
    <w:tmpl w:val="007C2FFD"/>
    <w:lvl w:ilvl="0" w:tentative="0">
      <w:start w:val="1"/>
      <w:numFmt w:val="chineseCounting"/>
      <w:suff w:val="nothing"/>
      <w:lvlText w:val="（%1）"/>
      <w:lvlJc w:val="left"/>
      <w:rPr>
        <w:rFonts w:hint="eastAsia"/>
      </w:rPr>
    </w:lvl>
  </w:abstractNum>
  <w:abstractNum w:abstractNumId="4">
    <w:nsid w:val="1A2D879C"/>
    <w:multiLevelType w:val="singleLevel"/>
    <w:tmpl w:val="1A2D879C"/>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F1B2C"/>
    <w:rsid w:val="11E26144"/>
    <w:rsid w:val="19962121"/>
    <w:rsid w:val="1B520759"/>
    <w:rsid w:val="20AF5A76"/>
    <w:rsid w:val="28EF40E2"/>
    <w:rsid w:val="2AC62C21"/>
    <w:rsid w:val="36801D8E"/>
    <w:rsid w:val="37F27E58"/>
    <w:rsid w:val="4106201E"/>
    <w:rsid w:val="41EF2BAA"/>
    <w:rsid w:val="4519750D"/>
    <w:rsid w:val="47931FF5"/>
    <w:rsid w:val="4A4831FA"/>
    <w:rsid w:val="5AB641E1"/>
    <w:rsid w:val="60A35091"/>
    <w:rsid w:val="66BA6B91"/>
    <w:rsid w:val="761778EE"/>
    <w:rsid w:val="7EB85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99"/>
    <w:pPr>
      <w:ind w:firstLine="420" w:firstLine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99"/>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5305</Words>
  <Characters>5816</Characters>
  <Lines>0</Lines>
  <Paragraphs>0</Paragraphs>
  <TotalTime>1</TotalTime>
  <ScaleCrop>false</ScaleCrop>
  <LinksUpToDate>false</LinksUpToDate>
  <CharactersWithSpaces>5824</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2025-01-22T10:43:00Z</dcterms:created>
  <dc:creator>user</dc:creator>
  <cp:lastModifiedBy>笃信招标</cp:lastModifiedBy>
  <cp:lastPrinted>2026-07-30T06:31:00Z</cp:lastPrinted>
  <dcterms:modified xsi:type="dcterms:W3CDTF">2026-08-01T11:30:21Z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05F7BA376B3B4F508D656C049B1ED403_13</vt:lpwstr>
  </property>
</Properties>
</file>