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A8D76D">
      <w:pPr>
        <w:jc w:val="center"/>
        <w:outlineLvl w:val="2"/>
        <w:rPr>
          <w:rFonts w:hint="default" w:ascii="仿宋_GB2312" w:hAnsi="仿宋_GB2312" w:eastAsia="仿宋_GB2312" w:cs="仿宋_GB2312"/>
          <w:b/>
          <w:bCs/>
          <w:sz w:val="24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32"/>
          <w:highlight w:val="none"/>
          <w:lang w:val="en-US" w:eastAsia="zh-CN"/>
        </w:rPr>
        <w:t>1-6包合同模板</w:t>
      </w:r>
    </w:p>
    <w:p w14:paraId="0AEBC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甲方（采购人）：</w:t>
      </w:r>
    </w:p>
    <w:p w14:paraId="4744B9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乙方（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中标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 xml:space="preserve">供应商）： </w:t>
      </w:r>
    </w:p>
    <w:p w14:paraId="4D510C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航天基地公办中小学2026年采购教学相关设备项目(项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none"/>
        </w:rPr>
        <w:t>目编号：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none"/>
          <w:lang w:val="en-US" w:eastAsia="zh-CN"/>
        </w:rPr>
        <w:t>DX2026-186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none"/>
        </w:rPr>
        <w:t>)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由陕西笃信招标有限公司组织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eastAsia="zh-CN"/>
        </w:rPr>
        <w:t>公开招标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，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(以下简称“甲方”)确定（以下简称“乙方”）为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本项目第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包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的中标供应商。</w:t>
      </w:r>
    </w:p>
    <w:p w14:paraId="39F73A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依据《中华人民共和国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民法典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》和《中华人民共和国政府采购法》，经双方协商按下述条款和条件签署本合同。</w:t>
      </w:r>
    </w:p>
    <w:p w14:paraId="6C6C583B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  <w:t>一、合同价款</w:t>
      </w:r>
    </w:p>
    <w:p w14:paraId="2B9B4663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（一）合同总价款为人民币（大写）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（￥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eastAsia="zh-CN"/>
        </w:rPr>
        <w:t xml:space="preserve">     元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）。</w:t>
      </w:r>
    </w:p>
    <w:p w14:paraId="32946BC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（二）合同总价包括：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货物费、运输费（含保险费）、安装调试费、检测验收费及其它费用。</w:t>
      </w:r>
    </w:p>
    <w:p w14:paraId="61D64E7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（三）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合同总价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一次性包死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，不受市场价格变化因素的影响。</w:t>
      </w:r>
    </w:p>
    <w:p w14:paraId="2543FB94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  <w:t>二、产品清单（附后）</w:t>
      </w:r>
    </w:p>
    <w:p w14:paraId="5CE3F7C3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  <w:t>三、款项结算</w:t>
      </w:r>
    </w:p>
    <w:p w14:paraId="260260F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（一）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支付进度</w:t>
      </w:r>
    </w:p>
    <w:p w14:paraId="09D8CA2A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en-US" w:eastAsia="zh-CN"/>
        </w:rPr>
        <w:t>（1）1、3、5、6包：</w:t>
      </w:r>
    </w:p>
    <w:p w14:paraId="4F2F7A8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1、合同签订后，达到付款条件起30个工作日内，支付合同总金额的40%；即人民币（大写）：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元整（￥：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元整 ）。</w:t>
      </w:r>
    </w:p>
    <w:p w14:paraId="18782BC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2、货物到达甲方指定地点，安装、调试完毕并验收合格后，达到付款条件起30个工作日内，支付合同总价款的60%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即人民币（大写）：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元整（￥：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元整 ）。</w:t>
      </w:r>
    </w:p>
    <w:p w14:paraId="3D864E37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en-US" w:eastAsia="zh-CN"/>
        </w:rPr>
        <w:t>（2）2、4包：</w:t>
      </w:r>
    </w:p>
    <w:p w14:paraId="52EE6CC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default" w:ascii="仿宋" w:hAnsi="仿宋" w:eastAsia="仿宋" w:cs="仿宋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货物到达甲方指定地点，安装、调试完毕并验收合格后，达到付款条件起30个工作日内，支付合同总金额的100.0%。即人民币（大写）：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元整（￥：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元整 ）。</w:t>
      </w:r>
    </w:p>
    <w:p w14:paraId="0047DBA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）支付方式：银行转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账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。</w:t>
      </w:r>
    </w:p>
    <w:p w14:paraId="6CB3BEE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）结算方式：由乙方与采购人结算，发票开采购单位，到采购单位办理付款手续。</w:t>
      </w:r>
    </w:p>
    <w:p w14:paraId="66634558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  <w:t>四</w:t>
      </w: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  <w:t>交货</w:t>
      </w: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</w:rPr>
        <w:t>地点及</w:t>
      </w: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  <w:t>工期</w:t>
      </w:r>
    </w:p>
    <w:p w14:paraId="711D1EE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（一）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交货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地点：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采购人指定地点。</w:t>
      </w:r>
    </w:p>
    <w:p w14:paraId="35F0EC2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（二）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交货期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。</w:t>
      </w:r>
    </w:p>
    <w:p w14:paraId="3C71DA01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  <w:t>五、运输</w:t>
      </w:r>
    </w:p>
    <w:p w14:paraId="3D67908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（一）运输由乙方负责，运杂费已包含在合同总价内，包括从货物供应地点所含的运输费、装卸费、仓储费、保险费，安装调试费等。</w:t>
      </w:r>
    </w:p>
    <w:p w14:paraId="1C1C61E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（二）运输方式由乙方自行选择，但必须保证按期交货。</w:t>
      </w:r>
    </w:p>
    <w:p w14:paraId="4CD1AE66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  <w:t>六、质量保证</w:t>
      </w:r>
    </w:p>
    <w:p w14:paraId="27856472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乙方所供货物必须执行下列条款：</w:t>
      </w:r>
    </w:p>
    <w:p w14:paraId="4B13D80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（一）保证技术指标先进、质量性能可靠、进货渠道正常，配置合理，全面满足招标文件要求。</w:t>
      </w:r>
    </w:p>
    <w:p w14:paraId="3701BD9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（二）符合国家有关规范要求，确保达到最佳运行状态。</w:t>
      </w:r>
    </w:p>
    <w:p w14:paraId="5C7BEC2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（三）具有良好的外观，适合安装场所的使用。</w:t>
      </w:r>
    </w:p>
    <w:p w14:paraId="49285A72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（四）自安装、调试正常运行并验收合格之日起：</w:t>
      </w:r>
    </w:p>
    <w:p w14:paraId="5C2E5DE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1、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质保期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，终身维护，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质保期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内，同一主要部件出现质量问题经过两次维修后仍无法正常使用，可以更换同型号、同规格的产品，服务响应时间不超过2小时（工作日），解决问题不超过24小时（工作日），对问题较大短期内暂不能解决的，为不影响甲方正常工作，乙方在2日内免费提供替代产品，确保正常运行；</w:t>
      </w:r>
    </w:p>
    <w:p w14:paraId="1DE3DC4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2、180天内，如出现质量问题，可以选择换货或退货。</w:t>
      </w:r>
    </w:p>
    <w:p w14:paraId="315A8692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  <w:t>七、售后服务</w:t>
      </w:r>
    </w:p>
    <w:p w14:paraId="371B821A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乙方所供货物提供以下售后服务：</w:t>
      </w:r>
    </w:p>
    <w:p w14:paraId="56F18322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（一）质保期内：</w:t>
      </w:r>
    </w:p>
    <w:p w14:paraId="273AF8E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1、发生质量问题，接到甲方通知后，应于当日派出专业的维修人员到现场进行检测维修，发生的全部费用由乙方承担，若需送回生产厂，乙方承担往返费用；</w:t>
      </w:r>
    </w:p>
    <w:p w14:paraId="336F622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2、定期派技术人员到现场走访，给予检查维护；</w:t>
      </w:r>
    </w:p>
    <w:p w14:paraId="3B5E9E6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3、排除故障的期限不得超过24小时（工作日）。否则甲方有权指定第三方维修，维修费用由乙方承担。</w:t>
      </w:r>
    </w:p>
    <w:p w14:paraId="6CFDCF5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（二）质保期结束前，进行系统测试，全面保养维护，确保正常运行。</w:t>
      </w:r>
    </w:p>
    <w:p w14:paraId="07B7777C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  <w:t xml:space="preserve">八、技术与服务 </w:t>
      </w:r>
    </w:p>
    <w:p w14:paraId="40F5CCDA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（一）技术资料：</w:t>
      </w:r>
    </w:p>
    <w:p w14:paraId="07E2FCC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1、货物合格证；</w:t>
      </w:r>
    </w:p>
    <w:p w14:paraId="30EC3B1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2、货物使用说明书（中文）；</w:t>
      </w:r>
    </w:p>
    <w:p w14:paraId="418F42CF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3、进口货物商检证明和报关单（如有）；</w:t>
      </w:r>
    </w:p>
    <w:p w14:paraId="605B1A62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4、项目峻工资料、检验测试报告；</w:t>
      </w:r>
    </w:p>
    <w:p w14:paraId="064E738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5、其它资料。</w:t>
      </w:r>
    </w:p>
    <w:p w14:paraId="3575D12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（二）服务承诺：以投标文件、澄清表（函）、合同和随货物的相关文件为准。</w:t>
      </w:r>
    </w:p>
    <w:p w14:paraId="7D774D6D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  <w:t>九、验收</w:t>
      </w:r>
    </w:p>
    <w:p w14:paraId="6CB211F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（一）货物到达甲方指定地点后，甲方根据合同要求，进行外观验收，确认产地、规格、型号和数量。</w:t>
      </w:r>
    </w:p>
    <w:p w14:paraId="1D3B7C1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（二）货物安装、调试并正常运行后，由乙方进行自检，合格后，准备验收文件，并书面通知甲方。</w:t>
      </w:r>
    </w:p>
    <w:p w14:paraId="411EE8B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（三）甲方确认乙方的自检内容后，组织乙方、确认方（必要时请有关专家）进行系统验收，验收合格后，填写政府采购项目验收单（一式柒份）作为对货物的最终认可。</w:t>
      </w:r>
    </w:p>
    <w:p w14:paraId="165B4102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（四）乙方向甲方提交货物实施过程中的所有资料。以便甲方日后管理和维护。</w:t>
      </w:r>
    </w:p>
    <w:p w14:paraId="3951BB5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（五）验收依据：</w:t>
      </w:r>
    </w:p>
    <w:p w14:paraId="654FFE1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1、招标文件、投标文件、澄清表（函）；</w:t>
      </w:r>
    </w:p>
    <w:p w14:paraId="6999024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2、本合同及附件文本；</w:t>
      </w:r>
    </w:p>
    <w:p w14:paraId="1B085995">
      <w:pPr>
        <w:autoSpaceDE w:val="0"/>
        <w:autoSpaceDN w:val="0"/>
        <w:adjustRightInd w:val="0"/>
        <w:spacing w:line="360" w:lineRule="auto"/>
        <w:ind w:left="479" w:leftChars="228" w:firstLine="0" w:firstLineChars="0"/>
        <w:rPr>
          <w:rFonts w:hint="default" w:ascii="仿宋" w:hAnsi="仿宋" w:eastAsia="仿宋" w:cs="仿宋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3、国家相应的标准、规范。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br w:type="textWrapping"/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注：采购包1供货完成后需提供第三方出具的教室环境检测报告。</w:t>
      </w:r>
    </w:p>
    <w:p w14:paraId="17438FD9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  <w:t>十、违约责任</w:t>
      </w:r>
    </w:p>
    <w:p w14:paraId="239C3E5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（一）按《政府采购法》、《民法典》中的相关条款执行。</w:t>
      </w:r>
    </w:p>
    <w:p w14:paraId="5DFA24B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（二）未按合同要求提供货物或质量不能满足招标技术要求，乙方必须无条件更换，提高技术，完善质量，否则，甲方会同确认方有权终止合同，并对乙方的违约行为报监管机构进行相应的处罚。</w:t>
      </w:r>
    </w:p>
    <w:p w14:paraId="2FC1E22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（三）延迟交货，乙方承担相应的违约责任。</w:t>
      </w:r>
    </w:p>
    <w:p w14:paraId="7D674B0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（四）逾期付款，甲方承担相应的违约责任。</w:t>
      </w:r>
    </w:p>
    <w:p w14:paraId="00B73F71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  <w:t>十一、合同争议解决的方式</w:t>
      </w:r>
    </w:p>
    <w:p w14:paraId="7A800242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本合同在履行过程中发生的争议，由甲、乙双方当事人协商解决，协商不成的按下列第（二）种方式解决：</w:t>
      </w:r>
    </w:p>
    <w:p w14:paraId="59BAD14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（一）提交西安仲裁委员会仲裁；</w:t>
      </w:r>
    </w:p>
    <w:p w14:paraId="3B8C320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（二）依法向甲方所在地人民法院起诉。</w:t>
      </w:r>
    </w:p>
    <w:p w14:paraId="065A365D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  <w:t>十二、合同生效</w:t>
      </w:r>
    </w:p>
    <w:p w14:paraId="6268555A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（一）本合同经双方签字盖章后生效。</w:t>
      </w:r>
    </w:p>
    <w:p w14:paraId="33D1A46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（二）本合同须经甲、乙双方的法定代表人（负责人）在合同书上签字并加盖本单位公章后正式生效。</w:t>
      </w:r>
    </w:p>
    <w:p w14:paraId="60FBFB9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（三）合同生效后，甲、乙双方须严格执行本合同条款的规定，全面履行合同，违者按《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民法典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》的有关规定承担相应责任。</w:t>
      </w:r>
    </w:p>
    <w:p w14:paraId="30959F3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（四）本合同一式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份，甲乙双方各执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份。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52"/>
        <w:gridCol w:w="3927"/>
      </w:tblGrid>
      <w:tr w14:paraId="2D02E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152" w:type="dxa"/>
            <w:shd w:val="clear" w:color="auto" w:fill="D8D8D8"/>
            <w:noWrap w:val="0"/>
            <w:vAlign w:val="center"/>
          </w:tcPr>
          <w:p w14:paraId="21D00B9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甲  方</w:t>
            </w:r>
          </w:p>
        </w:tc>
        <w:tc>
          <w:tcPr>
            <w:tcW w:w="3927" w:type="dxa"/>
            <w:shd w:val="clear" w:color="auto" w:fill="D8D8D8"/>
            <w:noWrap w:val="0"/>
            <w:vAlign w:val="center"/>
          </w:tcPr>
          <w:p w14:paraId="2546439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乙  方</w:t>
            </w:r>
          </w:p>
        </w:tc>
      </w:tr>
      <w:tr w14:paraId="01ECA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4152" w:type="dxa"/>
            <w:noWrap w:val="0"/>
            <w:vAlign w:val="center"/>
          </w:tcPr>
          <w:p w14:paraId="61C0B7C4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采购人</w:t>
            </w:r>
          </w:p>
          <w:p w14:paraId="0A48C6CE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（公章）</w:t>
            </w:r>
          </w:p>
        </w:tc>
        <w:tc>
          <w:tcPr>
            <w:tcW w:w="3927" w:type="dxa"/>
            <w:noWrap w:val="0"/>
            <w:vAlign w:val="center"/>
          </w:tcPr>
          <w:p w14:paraId="0955212D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中标供应商</w:t>
            </w:r>
          </w:p>
          <w:p w14:paraId="5AAB6CC1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（公章）</w:t>
            </w:r>
          </w:p>
        </w:tc>
      </w:tr>
      <w:tr w14:paraId="1CAEA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152" w:type="dxa"/>
            <w:noWrap w:val="0"/>
            <w:vAlign w:val="center"/>
          </w:tcPr>
          <w:p w14:paraId="718CC1F9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地址：</w:t>
            </w:r>
          </w:p>
        </w:tc>
        <w:tc>
          <w:tcPr>
            <w:tcW w:w="3927" w:type="dxa"/>
            <w:noWrap w:val="0"/>
            <w:vAlign w:val="center"/>
          </w:tcPr>
          <w:p w14:paraId="11F06942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地址：</w:t>
            </w:r>
          </w:p>
        </w:tc>
      </w:tr>
      <w:tr w14:paraId="23256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152" w:type="dxa"/>
            <w:noWrap w:val="0"/>
            <w:vAlign w:val="center"/>
          </w:tcPr>
          <w:p w14:paraId="55181A64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邮编：</w:t>
            </w:r>
          </w:p>
        </w:tc>
        <w:tc>
          <w:tcPr>
            <w:tcW w:w="3927" w:type="dxa"/>
            <w:noWrap w:val="0"/>
            <w:vAlign w:val="center"/>
          </w:tcPr>
          <w:p w14:paraId="4EC0F3BD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邮编：</w:t>
            </w:r>
          </w:p>
        </w:tc>
      </w:tr>
      <w:tr w14:paraId="18E48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152" w:type="dxa"/>
            <w:noWrap w:val="0"/>
            <w:vAlign w:val="center"/>
          </w:tcPr>
          <w:p w14:paraId="071D0C20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法定代表人：</w:t>
            </w:r>
          </w:p>
        </w:tc>
        <w:tc>
          <w:tcPr>
            <w:tcW w:w="3927" w:type="dxa"/>
            <w:noWrap w:val="0"/>
            <w:vAlign w:val="center"/>
          </w:tcPr>
          <w:p w14:paraId="650E765B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法定代表人：</w:t>
            </w:r>
          </w:p>
        </w:tc>
      </w:tr>
      <w:tr w14:paraId="38D2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152" w:type="dxa"/>
            <w:noWrap w:val="0"/>
            <w:vAlign w:val="center"/>
          </w:tcPr>
          <w:p w14:paraId="61EBF57C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负责人：（签字）</w:t>
            </w:r>
          </w:p>
        </w:tc>
        <w:tc>
          <w:tcPr>
            <w:tcW w:w="3927" w:type="dxa"/>
            <w:noWrap w:val="0"/>
            <w:vAlign w:val="center"/>
          </w:tcPr>
          <w:p w14:paraId="3EA1D0C5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负责人：（签字）</w:t>
            </w:r>
          </w:p>
        </w:tc>
      </w:tr>
      <w:tr w14:paraId="5CCBA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152" w:type="dxa"/>
            <w:noWrap w:val="0"/>
            <w:vAlign w:val="center"/>
          </w:tcPr>
          <w:p w14:paraId="3D913A3A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电话：</w:t>
            </w:r>
          </w:p>
        </w:tc>
        <w:tc>
          <w:tcPr>
            <w:tcW w:w="3927" w:type="dxa"/>
            <w:noWrap w:val="0"/>
            <w:vAlign w:val="center"/>
          </w:tcPr>
          <w:p w14:paraId="68AC9201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电话：</w:t>
            </w:r>
          </w:p>
        </w:tc>
      </w:tr>
      <w:tr w14:paraId="24A21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152" w:type="dxa"/>
            <w:noWrap w:val="0"/>
            <w:vAlign w:val="center"/>
          </w:tcPr>
          <w:p w14:paraId="60D4F765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传真：</w:t>
            </w:r>
          </w:p>
        </w:tc>
        <w:tc>
          <w:tcPr>
            <w:tcW w:w="3927" w:type="dxa"/>
            <w:noWrap w:val="0"/>
            <w:vAlign w:val="center"/>
          </w:tcPr>
          <w:p w14:paraId="26DE4DDD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传真：</w:t>
            </w:r>
          </w:p>
        </w:tc>
      </w:tr>
      <w:tr w14:paraId="10A1B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152" w:type="dxa"/>
            <w:noWrap w:val="0"/>
            <w:vAlign w:val="center"/>
          </w:tcPr>
          <w:p w14:paraId="7F72DD4F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927" w:type="dxa"/>
            <w:noWrap w:val="0"/>
            <w:vAlign w:val="center"/>
          </w:tcPr>
          <w:p w14:paraId="5AE73AD0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开户银行：</w:t>
            </w:r>
          </w:p>
        </w:tc>
      </w:tr>
      <w:tr w14:paraId="11FAA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152" w:type="dxa"/>
            <w:noWrap w:val="0"/>
            <w:vAlign w:val="center"/>
          </w:tcPr>
          <w:p w14:paraId="04D16977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927" w:type="dxa"/>
            <w:noWrap w:val="0"/>
            <w:vAlign w:val="center"/>
          </w:tcPr>
          <w:p w14:paraId="6E85732D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账号：</w:t>
            </w:r>
          </w:p>
        </w:tc>
      </w:tr>
      <w:tr w14:paraId="6EC87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4152" w:type="dxa"/>
            <w:noWrap w:val="0"/>
            <w:vAlign w:val="center"/>
          </w:tcPr>
          <w:p w14:paraId="261F3FA5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日期：   年  月  日</w:t>
            </w:r>
          </w:p>
        </w:tc>
        <w:tc>
          <w:tcPr>
            <w:tcW w:w="3927" w:type="dxa"/>
            <w:noWrap w:val="0"/>
            <w:vAlign w:val="center"/>
          </w:tcPr>
          <w:p w14:paraId="0392478A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日期：   年  月  日</w:t>
            </w:r>
          </w:p>
        </w:tc>
      </w:tr>
    </w:tbl>
    <w:p w14:paraId="2159C6F8">
      <w:pPr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br w:type="page"/>
      </w:r>
    </w:p>
    <w:p w14:paraId="1DA72CD7">
      <w:pPr>
        <w:rPr>
          <w:rFonts w:hint="eastAsia" w:ascii="仿宋" w:hAnsi="仿宋" w:eastAsia="仿宋" w:cs="仿宋"/>
          <w:color w:val="auto"/>
          <w:highlight w:val="none"/>
        </w:rPr>
      </w:pPr>
    </w:p>
    <w:p w14:paraId="64AC62DB">
      <w:pPr>
        <w:jc w:val="center"/>
        <w:rPr>
          <w:rFonts w:hint="default" w:ascii="仿宋" w:hAnsi="仿宋" w:eastAsia="仿宋" w:cs="仿宋"/>
          <w:b/>
          <w:bCs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7包合同模板</w:t>
      </w:r>
    </w:p>
    <w:p w14:paraId="282C47E3">
      <w:pPr>
        <w:jc w:val="center"/>
        <w:rPr>
          <w:rFonts w:hint="default" w:ascii="仿宋" w:hAnsi="仿宋" w:eastAsia="仿宋" w:cs="仿宋"/>
          <w:b/>
          <w:bCs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2E1381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甲方（采购人）：</w:t>
      </w:r>
    </w:p>
    <w:p w14:paraId="67B9D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乙方（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中标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 xml:space="preserve">供应商）： </w:t>
      </w:r>
    </w:p>
    <w:p w14:paraId="3791B1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航天基地公办中小学2026年采购教学相关设备项目(项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none"/>
        </w:rPr>
        <w:t>目编号：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none"/>
          <w:lang w:val="en-US" w:eastAsia="zh-CN"/>
        </w:rPr>
        <w:t>DX2026-186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none"/>
        </w:rPr>
        <w:t>)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由陕西笃信招标有限公司组织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eastAsia="zh-CN"/>
        </w:rPr>
        <w:t>公开招标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，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(以下简称“甲方”)确定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（以下简称“乙方”）为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本项目第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包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的中标供应商。</w:t>
      </w:r>
    </w:p>
    <w:p w14:paraId="7CECBA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依据《中华人民共和国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民法典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》和《中华人民共和国政府采购法》，经双方协商按下述条款和条件签署本合同。</w:t>
      </w:r>
    </w:p>
    <w:p w14:paraId="25461D1B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  <w:t>一、合同价款</w:t>
      </w:r>
    </w:p>
    <w:p w14:paraId="1616604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）下浮率为：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eastAsia="zh-CN"/>
        </w:rPr>
        <w:t xml:space="preserve">      %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。合同总价款为人民币（大写）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（￥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eastAsia="zh-CN"/>
        </w:rPr>
        <w:t xml:space="preserve">     元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）。</w:t>
      </w:r>
    </w:p>
    <w:p w14:paraId="7B2F280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（二）合同总价包括：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图书印刷、装订、运输、装卸、配送、编码加工、验收、税费、人员培训及质保等可能出现的一切费用。</w:t>
      </w:r>
    </w:p>
    <w:p w14:paraId="6E01EB2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（三）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合同总价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一次性包死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，不受市场价格变化因素的影响。</w:t>
      </w:r>
    </w:p>
    <w:p w14:paraId="5B91964D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  <w:t>二、产品清单（附后）</w:t>
      </w:r>
    </w:p>
    <w:p w14:paraId="65FB6B5D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  <w:t>三、款项结算</w:t>
      </w:r>
    </w:p>
    <w:p w14:paraId="7D59C2B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（一）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支付进度：本项目最终以“图书实洋*（1-下浮率）*数量”据实结算，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达到付款条件起30个工作日内，支付合同总金额的100.0%。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。</w:t>
      </w:r>
    </w:p>
    <w:p w14:paraId="59F91072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）支付方式：银行转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账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。</w:t>
      </w:r>
    </w:p>
    <w:p w14:paraId="3555238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）结算方式：由乙方与采购人结算，发票开采购单位，到采购单位办理付款手续。</w:t>
      </w:r>
    </w:p>
    <w:p w14:paraId="7AEE4292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  <w:t>四</w:t>
      </w: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  <w:t>交货</w:t>
      </w: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</w:rPr>
        <w:t>地点及</w:t>
      </w: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  <w:t>工期</w:t>
      </w:r>
    </w:p>
    <w:p w14:paraId="4CEEE26A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（一）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交货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地点：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采购人指定地点。</w:t>
      </w:r>
    </w:p>
    <w:p w14:paraId="1FAAA6F3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（二）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交货期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。</w:t>
      </w:r>
    </w:p>
    <w:p w14:paraId="5DCD616B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  <w:t>五、运输</w:t>
      </w:r>
    </w:p>
    <w:p w14:paraId="304B136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（一）运输由乙方负责，运杂费已包含在合同总价内，包括从货物供应地点所含的运输费、装卸费、仓储费、保险费，安装调试费等。</w:t>
      </w:r>
    </w:p>
    <w:p w14:paraId="7B4173A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（二）运输方式由乙方自行选择，但必须保证按期交货。</w:t>
      </w:r>
    </w:p>
    <w:p w14:paraId="2393DA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en-US" w:eastAsia="zh-CN"/>
        </w:rPr>
        <w:t>六、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质量保证</w:t>
      </w:r>
    </w:p>
    <w:p w14:paraId="09633A41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1.乙方须提供全新的、未使用过的合格正品货物，完全符合合同规定的质量、规格和性能的要求。</w:t>
      </w:r>
    </w:p>
    <w:p w14:paraId="1B573186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2.质量标准按照最新颁布的国家标准、行业标准或制造商企业标准确定，上述标准不一致的，以严格标准为准。</w:t>
      </w:r>
    </w:p>
    <w:p w14:paraId="4F07D670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.货物制造质量出现问题，乙方应负责三包（包修、包换、包退），费用由乙方负担，甲方有权到乙方生产场地检查货物质量和生产进度。</w:t>
      </w:r>
    </w:p>
    <w:p w14:paraId="1AF399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七、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权利保证</w:t>
      </w:r>
    </w:p>
    <w:p w14:paraId="17614CC5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1.乙方保证对其出售的货物享有合法的权利。</w:t>
      </w:r>
    </w:p>
    <w:p w14:paraId="69250F48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2.乙方保证对其出售的货物上不存在任何未曾向甲方透露的担保物权，如抵押权、质押权、留置权。</w:t>
      </w:r>
    </w:p>
    <w:p w14:paraId="4DECABCB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3.乙方保证对其出售的货物或其任何一部分没有侵犯第三方的专利权、版权、商标权或其他权利。</w:t>
      </w:r>
    </w:p>
    <w:p w14:paraId="6965DABE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141" w:leftChars="67" w:firstLine="420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4.如甲方在使用该货物构成上述侵权的，则由乙方承担全部责任。</w:t>
      </w:r>
    </w:p>
    <w:p w14:paraId="54CBD3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八、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 xml:space="preserve">包装要求 </w:t>
      </w:r>
    </w:p>
    <w:p w14:paraId="177BCED9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141" w:leftChars="67" w:firstLine="360" w:firstLineChars="15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1.除合同另有规定外，乙方提供的全部货物均应按标准保护措施进行包装，该包装应适应于远距离运输、防潮、防震、防锈和防野蛮装卸，以确保货物安全运抵指定地点。</w:t>
      </w:r>
    </w:p>
    <w:p w14:paraId="54FED921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141" w:leftChars="67" w:firstLine="360" w:firstLineChars="15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2.每一包装单元应附详细的装箱单和质量合格证。</w:t>
      </w:r>
    </w:p>
    <w:p w14:paraId="47788F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九、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货物验收</w:t>
      </w:r>
    </w:p>
    <w:p w14:paraId="2129DA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验收方式及验收依据：</w:t>
      </w:r>
    </w:p>
    <w:p w14:paraId="4417FE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及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共同对图书进行验收。</w:t>
      </w:r>
    </w:p>
    <w:p w14:paraId="12FA52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1、所验图书的指标在验收时达不到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招标文件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要求和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投标文件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承诺的，或在使用中发现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不能容忍的缺陷等，将视为产品验收不合格，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应免费更换或退货。</w:t>
      </w:r>
    </w:p>
    <w:p w14:paraId="6FEDF4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2、若发现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有弄虚作假的故意或随意夸大图书质量，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除要求退货外，有权没收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的投标保证金和要求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赔偿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相应的损失。</w:t>
      </w:r>
    </w:p>
    <w:p w14:paraId="09B9E4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3、验收合格后，填写验收单，买卖双方签字生效。</w:t>
      </w:r>
    </w:p>
    <w:p w14:paraId="0D3BA9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4、验收依据：</w:t>
      </w:r>
    </w:p>
    <w:p w14:paraId="5FBDC9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1）本合同文本；</w:t>
      </w:r>
    </w:p>
    <w:p w14:paraId="73B442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2）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文件要求和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文件承诺；</w:t>
      </w:r>
    </w:p>
    <w:p w14:paraId="09AB17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3）国家和制造商制定的相应的标准和规范。</w:t>
      </w:r>
    </w:p>
    <w:p w14:paraId="198AA5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十、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售后服务</w:t>
      </w:r>
    </w:p>
    <w:p w14:paraId="6B19D561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乙方应按照国家有关法律法规和“三包”规定以及招标文件要求和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文件的“服务承诺”提供服务。</w:t>
      </w:r>
    </w:p>
    <w:p w14:paraId="05A16505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  <w:t>十</w:t>
      </w: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  <w:t>、违约责任</w:t>
      </w:r>
    </w:p>
    <w:p w14:paraId="3E49C0DA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（一）按《政府采购法》、《民法典》中的相关条款执行。</w:t>
      </w:r>
    </w:p>
    <w:p w14:paraId="4CCC166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（二）未按合同要求提供货物或质量不能满足招标技术要求，乙方必须无条件更换，提高技术，完善质量，否则，甲方会同确认方有权终止合同，并对乙方的违约行为报监管机构进行相应的处罚。</w:t>
      </w:r>
    </w:p>
    <w:p w14:paraId="3E81C203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（三）延迟交货，乙方承担相应的违约责任。</w:t>
      </w:r>
    </w:p>
    <w:p w14:paraId="46085B5A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（四）逾期付款，甲方承担相应的违约责任。</w:t>
      </w:r>
    </w:p>
    <w:p w14:paraId="44ACCD0A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  <w:t>十</w:t>
      </w: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  <w:t>、合同争议解决的方式</w:t>
      </w:r>
    </w:p>
    <w:p w14:paraId="4DE130B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本合同在履行过程中发生的争议，由甲、乙双方当事人协商解决，协商不成的按下列第（二）种方式解决：</w:t>
      </w:r>
    </w:p>
    <w:p w14:paraId="42DCE8F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（一）提交西安仲裁委员会仲裁；</w:t>
      </w:r>
    </w:p>
    <w:p w14:paraId="3195AE7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（二）依法向甲方所在地人民法院起诉。</w:t>
      </w:r>
    </w:p>
    <w:p w14:paraId="607878F6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  <w:t>十</w:t>
      </w: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  <w:t>、合同生效</w:t>
      </w:r>
    </w:p>
    <w:p w14:paraId="0AEA430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（一）本合同经双方签字盖章后生效。</w:t>
      </w:r>
    </w:p>
    <w:p w14:paraId="084736FF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（二）本合同须经甲、乙双方的法定代表人（负责人）在合同书上签字并加盖本单位公章后正式生效。</w:t>
      </w:r>
    </w:p>
    <w:p w14:paraId="48B9B56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（三）合同生效后，甲、乙双方须严格执行本合同条款的规定，全面履行合同，违者按《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民法典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》的有关规定承担相应责任。</w:t>
      </w:r>
    </w:p>
    <w:p w14:paraId="17F63C6A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（四）本合同一式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份，甲乙双方各执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份。</w:t>
      </w:r>
    </w:p>
    <w:p w14:paraId="44CA9C89">
      <w:pP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br w:type="page"/>
      </w:r>
    </w:p>
    <w:p w14:paraId="50D344C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52"/>
        <w:gridCol w:w="3927"/>
      </w:tblGrid>
      <w:tr w14:paraId="38FC3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152" w:type="dxa"/>
            <w:shd w:val="clear" w:color="auto" w:fill="D8D8D8"/>
            <w:noWrap w:val="0"/>
            <w:vAlign w:val="center"/>
          </w:tcPr>
          <w:p w14:paraId="0BBBF7B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甲  方</w:t>
            </w:r>
          </w:p>
        </w:tc>
        <w:tc>
          <w:tcPr>
            <w:tcW w:w="3927" w:type="dxa"/>
            <w:shd w:val="clear" w:color="auto" w:fill="D8D8D8"/>
            <w:noWrap w:val="0"/>
            <w:vAlign w:val="center"/>
          </w:tcPr>
          <w:p w14:paraId="7B4ADC01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乙  方</w:t>
            </w:r>
          </w:p>
        </w:tc>
      </w:tr>
      <w:tr w14:paraId="1DC43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4152" w:type="dxa"/>
            <w:noWrap w:val="0"/>
            <w:vAlign w:val="center"/>
          </w:tcPr>
          <w:p w14:paraId="21CBE2EA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采购人</w:t>
            </w:r>
          </w:p>
          <w:p w14:paraId="72BBF4D8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（公章）</w:t>
            </w:r>
          </w:p>
        </w:tc>
        <w:tc>
          <w:tcPr>
            <w:tcW w:w="3927" w:type="dxa"/>
            <w:noWrap w:val="0"/>
            <w:vAlign w:val="center"/>
          </w:tcPr>
          <w:p w14:paraId="5B0329D2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中标供应商</w:t>
            </w:r>
          </w:p>
          <w:p w14:paraId="70553978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（公章）</w:t>
            </w:r>
          </w:p>
        </w:tc>
      </w:tr>
      <w:tr w14:paraId="3797C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152" w:type="dxa"/>
            <w:noWrap w:val="0"/>
            <w:vAlign w:val="center"/>
          </w:tcPr>
          <w:p w14:paraId="6A2DD2FA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地址：</w:t>
            </w:r>
          </w:p>
        </w:tc>
        <w:tc>
          <w:tcPr>
            <w:tcW w:w="3927" w:type="dxa"/>
            <w:noWrap w:val="0"/>
            <w:vAlign w:val="center"/>
          </w:tcPr>
          <w:p w14:paraId="19A62C30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地址：</w:t>
            </w:r>
          </w:p>
        </w:tc>
      </w:tr>
      <w:tr w14:paraId="2EEA9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152" w:type="dxa"/>
            <w:noWrap w:val="0"/>
            <w:vAlign w:val="center"/>
          </w:tcPr>
          <w:p w14:paraId="00774D4E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邮编：</w:t>
            </w:r>
          </w:p>
        </w:tc>
        <w:tc>
          <w:tcPr>
            <w:tcW w:w="3927" w:type="dxa"/>
            <w:noWrap w:val="0"/>
            <w:vAlign w:val="center"/>
          </w:tcPr>
          <w:p w14:paraId="2A083FE6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邮编：</w:t>
            </w:r>
          </w:p>
        </w:tc>
      </w:tr>
      <w:tr w14:paraId="75A01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152" w:type="dxa"/>
            <w:noWrap w:val="0"/>
            <w:vAlign w:val="center"/>
          </w:tcPr>
          <w:p w14:paraId="3A529E77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法定代表人：</w:t>
            </w:r>
          </w:p>
        </w:tc>
        <w:tc>
          <w:tcPr>
            <w:tcW w:w="3927" w:type="dxa"/>
            <w:noWrap w:val="0"/>
            <w:vAlign w:val="center"/>
          </w:tcPr>
          <w:p w14:paraId="5B4BAA9A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法定代表人：</w:t>
            </w:r>
          </w:p>
        </w:tc>
      </w:tr>
      <w:tr w14:paraId="2C0A7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152" w:type="dxa"/>
            <w:noWrap w:val="0"/>
            <w:vAlign w:val="center"/>
          </w:tcPr>
          <w:p w14:paraId="02AF6C92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负责人：（签字）</w:t>
            </w:r>
          </w:p>
        </w:tc>
        <w:tc>
          <w:tcPr>
            <w:tcW w:w="3927" w:type="dxa"/>
            <w:noWrap w:val="0"/>
            <w:vAlign w:val="center"/>
          </w:tcPr>
          <w:p w14:paraId="1F493881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负责人：（签字）</w:t>
            </w:r>
          </w:p>
        </w:tc>
      </w:tr>
      <w:tr w14:paraId="643FB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152" w:type="dxa"/>
            <w:noWrap w:val="0"/>
            <w:vAlign w:val="center"/>
          </w:tcPr>
          <w:p w14:paraId="5E52EACB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电话：</w:t>
            </w:r>
          </w:p>
        </w:tc>
        <w:tc>
          <w:tcPr>
            <w:tcW w:w="3927" w:type="dxa"/>
            <w:noWrap w:val="0"/>
            <w:vAlign w:val="center"/>
          </w:tcPr>
          <w:p w14:paraId="7C1EEF63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电话：</w:t>
            </w:r>
          </w:p>
        </w:tc>
      </w:tr>
      <w:tr w14:paraId="10812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152" w:type="dxa"/>
            <w:noWrap w:val="0"/>
            <w:vAlign w:val="center"/>
          </w:tcPr>
          <w:p w14:paraId="15EDAF30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传真：</w:t>
            </w:r>
          </w:p>
        </w:tc>
        <w:tc>
          <w:tcPr>
            <w:tcW w:w="3927" w:type="dxa"/>
            <w:noWrap w:val="0"/>
            <w:vAlign w:val="center"/>
          </w:tcPr>
          <w:p w14:paraId="3CBD7D45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传真：</w:t>
            </w:r>
          </w:p>
        </w:tc>
      </w:tr>
      <w:tr w14:paraId="3F1F9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152" w:type="dxa"/>
            <w:noWrap w:val="0"/>
            <w:vAlign w:val="center"/>
          </w:tcPr>
          <w:p w14:paraId="2A7FCA8C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927" w:type="dxa"/>
            <w:noWrap w:val="0"/>
            <w:vAlign w:val="center"/>
          </w:tcPr>
          <w:p w14:paraId="6B06EA33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开户银行：</w:t>
            </w:r>
          </w:p>
        </w:tc>
      </w:tr>
      <w:tr w14:paraId="1E63A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152" w:type="dxa"/>
            <w:noWrap w:val="0"/>
            <w:vAlign w:val="center"/>
          </w:tcPr>
          <w:p w14:paraId="207725F5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927" w:type="dxa"/>
            <w:noWrap w:val="0"/>
            <w:vAlign w:val="center"/>
          </w:tcPr>
          <w:p w14:paraId="10A20C67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账号：</w:t>
            </w:r>
          </w:p>
        </w:tc>
      </w:tr>
      <w:tr w14:paraId="2D4B7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4152" w:type="dxa"/>
            <w:noWrap w:val="0"/>
            <w:vAlign w:val="center"/>
          </w:tcPr>
          <w:p w14:paraId="60D1CE90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日期：   年  月  日</w:t>
            </w:r>
          </w:p>
        </w:tc>
        <w:tc>
          <w:tcPr>
            <w:tcW w:w="3927" w:type="dxa"/>
            <w:noWrap w:val="0"/>
            <w:vAlign w:val="center"/>
          </w:tcPr>
          <w:p w14:paraId="2D03BAB8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日期：   年  月  日</w:t>
            </w:r>
          </w:p>
        </w:tc>
      </w:tr>
    </w:tbl>
    <w:p w14:paraId="12D1BF00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leftChars="0" w:firstLine="0" w:firstLineChars="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114CACFD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5E46B231">
      <w:pPr>
        <w:autoSpaceDE w:val="0"/>
        <w:autoSpaceDN w:val="0"/>
        <w:adjustRightInd w:val="0"/>
        <w:spacing w:line="360" w:lineRule="auto"/>
        <w:ind w:firstLine="482" w:firstLineChars="200"/>
        <w:rPr>
          <w:rFonts w:hint="default" w:ascii="仿宋" w:hAnsi="仿宋" w:eastAsia="仿宋" w:cs="仿宋"/>
          <w:b/>
          <w:bCs w:val="0"/>
          <w:sz w:val="24"/>
          <w:szCs w:val="24"/>
          <w:highlight w:val="none"/>
          <w:lang w:val="en-US" w:eastAsia="zh-CN"/>
        </w:rPr>
      </w:pPr>
    </w:p>
    <w:p w14:paraId="40CE9629">
      <w:pPr>
        <w:rPr>
          <w:sz w:val="24"/>
          <w:szCs w:val="24"/>
          <w:highlight w:val="none"/>
        </w:rPr>
      </w:pPr>
    </w:p>
    <w:p w14:paraId="12D88306">
      <w:pPr>
        <w:pStyle w:val="16"/>
        <w:rPr>
          <w:rFonts w:hint="eastAsia"/>
          <w:highlight w:val="none"/>
          <w:lang w:val="en-US" w:eastAsia="zh-Hans"/>
        </w:rPr>
      </w:pPr>
    </w:p>
    <w:p w14:paraId="7E5079C9">
      <w:pPr>
        <w:rPr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C0236A">
    <w:pPr>
      <w:pStyle w:val="8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4022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79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114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2814022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79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114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3E943F20">
                          <w:pPr>
                            <w:pStyle w:val="8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My/XLYAQAAsQ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5tShZ5GSacxGnsPVlx2A4T&#10;0a1rj8izx4VoqMX9p0TfWdQ77c5shNnYzsbeB7Xr8nKlWuA/7iM2l3tOFUZY5JocnGRmPW1dWpXn&#10;fs56+tPW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oaYJL0wAAAAUBAAAPAAAAAAAAAAEAIAAA&#10;ACIAAABkcnMvZG93bnJldi54bWxQSwECFAAUAAAACACHTuJAYzL9ctgBAACxAwAADgAAAAAAAAAB&#10;ACAAAAAiAQAAZHJzL2Uyb0RvYy54bWxQSwUGAAAAAAYABgBZAQAAbA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3E943F20">
                    <w:pPr>
                      <w:pStyle w:val="8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91E91"/>
    <w:rsid w:val="10B50F76"/>
    <w:rsid w:val="12945F88"/>
    <w:rsid w:val="166746CF"/>
    <w:rsid w:val="167801ED"/>
    <w:rsid w:val="299A41AF"/>
    <w:rsid w:val="2AE62171"/>
    <w:rsid w:val="2B0E78BD"/>
    <w:rsid w:val="30FC5B9A"/>
    <w:rsid w:val="377F0EA9"/>
    <w:rsid w:val="42580EE9"/>
    <w:rsid w:val="5CB163A0"/>
    <w:rsid w:val="5F456359"/>
    <w:rsid w:val="660B3B79"/>
    <w:rsid w:val="69943146"/>
    <w:rsid w:val="6ABA5127"/>
    <w:rsid w:val="7086142A"/>
    <w:rsid w:val="74460B51"/>
    <w:rsid w:val="7798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7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Body Text First Indent"/>
    <w:basedOn w:val="4"/>
    <w:next w:val="11"/>
    <w:unhideWhenUsed/>
    <w:qFormat/>
    <w:uiPriority w:val="99"/>
    <w:pPr>
      <w:ind w:firstLine="420" w:firstLineChars="100"/>
    </w:pPr>
  </w:style>
  <w:style w:type="paragraph" w:styleId="11">
    <w:name w:val="Body Text First Indent 2"/>
    <w:basedOn w:val="6"/>
    <w:next w:val="10"/>
    <w:unhideWhenUsed/>
    <w:qFormat/>
    <w:uiPriority w:val="99"/>
    <w:pPr>
      <w:ind w:firstLine="420" w:firstLineChars="200"/>
    </w:p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7">
    <w:name w:val="标题 2 Char"/>
    <w:link w:val="3"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customStyle="1" w:styleId="18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3722</Words>
  <Characters>3782</Characters>
  <Lines>0</Lines>
  <Paragraphs>0</Paragraphs>
  <TotalTime>0</TotalTime>
  <ScaleCrop>false</ScaleCrop>
  <LinksUpToDate>false</LinksUpToDate>
  <CharactersWithSpaces>3953</CharactersWithSpaces>
  <Application>WPS Office_12.1.0.25856_F1E327BC-269C-435d-A152-05C5408002CA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2026-08-02T02:36:00Z</dcterms:created>
  <dc:creator>Administrator</dc:creator>
  <cp:lastModifiedBy>笃信招标</cp:lastModifiedBy>
  <dcterms:modified xsi:type="dcterms:W3CDTF">2026-08-02T10:47:51Z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2052-12.1.0.25856</vt:lpwstr>
  </property>
  <property fmtid="{D5CDD505-2E9C-101B-9397-08002B2CF9AE}" pid="3" name="KSOTemplateDocerSaveRecord">
    <vt:lpwstr>eyJoZGlkIjoiNzcxNDFmZmFlNjBhZjhkYWJlMmFhNGY5N2IyZDJkOTgiLCJ1c2VySWQiOiI1ODM5ODg4MTcifQ==</vt:lpwstr>
  </property>
  <property fmtid="{D5CDD505-2E9C-101B-9397-08002B2CF9AE}" pid="4" name="ICV">
    <vt:lpwstr>A47BB10347444C40BC8A2C681FFB4178_13</vt:lpwstr>
  </property>
</Properties>
</file>