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BBCB53">
      <w:pPr>
        <w:pageBreakBefore/>
        <w:shd w:val="clear"/>
        <w:spacing w:line="360" w:lineRule="auto"/>
        <w:jc w:val="center"/>
        <w:outlineLvl w:val="0"/>
        <w:rPr>
          <w:rFonts w:hint="eastAsia" w:ascii="仿宋" w:hAnsi="仿宋" w:eastAsia="仿宋" w:cs="仿宋"/>
          <w:b/>
          <w:bCs/>
          <w:sz w:val="32"/>
          <w:szCs w:val="15"/>
          <w:highlight w:val="none"/>
          <w:lang w:val="zh-CN"/>
        </w:rPr>
      </w:pPr>
      <w:bookmarkStart w:id="0" w:name="_Toc30358"/>
      <w:bookmarkStart w:id="1" w:name="_Toc3382"/>
      <w:bookmarkStart w:id="2" w:name="_Toc23762"/>
      <w:r>
        <w:rPr>
          <w:rFonts w:hint="eastAsia" w:ascii="仿宋" w:hAnsi="仿宋" w:eastAsia="仿宋" w:cs="仿宋"/>
          <w:b/>
          <w:bCs/>
          <w:sz w:val="32"/>
          <w:szCs w:val="15"/>
          <w:highlight w:val="none"/>
          <w:lang w:val="zh-CN"/>
        </w:rPr>
        <w:t>投标人资格证明文件</w:t>
      </w:r>
      <w:bookmarkEnd w:id="0"/>
      <w:bookmarkEnd w:id="1"/>
      <w:bookmarkEnd w:id="2"/>
      <w:r>
        <w:rPr>
          <w:rFonts w:hint="eastAsia" w:ascii="仿宋" w:hAnsi="仿宋" w:eastAsia="仿宋" w:cs="仿宋"/>
          <w:b/>
          <w:bCs/>
          <w:sz w:val="32"/>
          <w:szCs w:val="15"/>
          <w:highlight w:val="none"/>
          <w:lang w:val="zh-CN"/>
        </w:rPr>
        <w:t>（</w:t>
      </w:r>
      <w:bookmarkStart w:id="36" w:name="_GoBack"/>
      <w:bookmarkEnd w:id="36"/>
      <w:r>
        <w:rPr>
          <w:rFonts w:hint="eastAsia" w:ascii="仿宋" w:hAnsi="仿宋" w:eastAsia="仿宋" w:cs="仿宋"/>
          <w:b/>
          <w:bCs/>
          <w:sz w:val="32"/>
          <w:szCs w:val="15"/>
          <w:highlight w:val="none"/>
          <w:lang w:val="en-US" w:eastAsia="zh-CN"/>
        </w:rPr>
        <w:t>包1-6</w:t>
      </w:r>
      <w:r>
        <w:rPr>
          <w:rFonts w:hint="eastAsia" w:ascii="仿宋" w:hAnsi="仿宋" w:eastAsia="仿宋" w:cs="仿宋"/>
          <w:b/>
          <w:bCs/>
          <w:sz w:val="32"/>
          <w:szCs w:val="15"/>
          <w:highlight w:val="none"/>
          <w:lang w:val="zh-CN"/>
        </w:rPr>
        <w:t>）</w:t>
      </w:r>
    </w:p>
    <w:p w14:paraId="26F65C3E">
      <w:pPr>
        <w:pStyle w:val="11"/>
        <w:spacing w:line="360" w:lineRule="auto"/>
      </w:pPr>
      <w:r>
        <w:rPr>
          <w:rFonts w:ascii="仿宋_GB2312" w:hAnsi="仿宋_GB2312" w:eastAsia="仿宋_GB2312" w:cs="仿宋_GB2312"/>
          <w:b/>
          <w:bCs/>
        </w:rPr>
        <w:t>采购包1</w:t>
      </w:r>
      <w:r>
        <w:rPr>
          <w:rFonts w:hint="eastAsia" w:ascii="仿宋_GB2312" w:hAnsi="仿宋_GB2312" w:eastAsia="仿宋_GB2312" w:cs="仿宋_GB2312"/>
          <w:b/>
          <w:bCs/>
          <w:lang w:val="en-US" w:eastAsia="zh-CN"/>
        </w:rPr>
        <w:t>-6</w:t>
      </w:r>
      <w:r>
        <w:rPr>
          <w:rFonts w:ascii="仿宋_GB2312" w:hAnsi="仿宋_GB2312" w:eastAsia="仿宋_GB2312" w:cs="仿宋_GB2312"/>
          <w:b/>
          <w:bCs/>
        </w:rPr>
        <w:t>：</w:t>
      </w:r>
    </w:p>
    <w:p w14:paraId="44001299">
      <w:pPr>
        <w:pStyle w:val="11"/>
        <w:spacing w:line="360" w:lineRule="auto"/>
      </w:pPr>
      <w:r>
        <w:rPr>
          <w:rFonts w:ascii="仿宋_GB2312" w:hAnsi="仿宋_GB2312" w:eastAsia="仿宋_GB2312" w:cs="仿宋_GB2312"/>
        </w:rPr>
        <w:t>1、政府采购法第二十二条规定：1、营业执照等主体资格证明文件：提供统一社会信用代码的营业执照或其他组织经营的合法凭证或自然人的提供身份证明文件。 2、财务状况报告：提供具有财务审计资质单位出具的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w:t>
      </w:r>
      <w:r>
        <w:rPr>
          <w:rFonts w:hint="eastAsia" w:ascii="仿宋_GB2312" w:hAnsi="仿宋_GB2312" w:eastAsia="仿宋_GB2312" w:cs="仿宋_GB2312"/>
          <w:lang w:val="en-US" w:eastAsia="zh-CN"/>
        </w:rPr>
        <w:t>投标人</w:t>
      </w:r>
      <w:r>
        <w:rPr>
          <w:rFonts w:ascii="仿宋_GB2312" w:hAnsi="仿宋_GB2312" w:eastAsia="仿宋_GB2312" w:cs="仿宋_GB2312"/>
        </w:rPr>
        <w:t>经审计的财务会计报告需赋加“注册会计师行业统一监管平台”二维码并且可查询） 3、税收缴纳证明：提供已缴纳的2025年</w:t>
      </w:r>
      <w:r>
        <w:rPr>
          <w:rFonts w:hint="eastAsia" w:ascii="仿宋_GB2312" w:hAnsi="仿宋_GB2312" w:eastAsia="仿宋_GB2312" w:cs="仿宋_GB2312"/>
          <w:lang w:val="en-US" w:eastAsia="zh-CN"/>
        </w:rPr>
        <w:t>8</w:t>
      </w:r>
      <w:r>
        <w:rPr>
          <w:rFonts w:ascii="仿宋_GB2312" w:hAnsi="仿宋_GB2312" w:eastAsia="仿宋_GB2312" w:cs="仿宋_GB2312"/>
        </w:rPr>
        <w:t>月1日以来任意时间段的纳税证明或完税证明，纳税证明或完税证明上应有代收机构或税务机关的公章或业务专用章。依法免税的</w:t>
      </w:r>
      <w:r>
        <w:rPr>
          <w:rFonts w:hint="eastAsia" w:ascii="仿宋_GB2312" w:hAnsi="仿宋_GB2312" w:eastAsia="仿宋_GB2312" w:cs="仿宋_GB2312"/>
          <w:lang w:val="en-US" w:eastAsia="zh-CN"/>
        </w:rPr>
        <w:t>投标人</w:t>
      </w:r>
      <w:r>
        <w:rPr>
          <w:rFonts w:ascii="仿宋_GB2312" w:hAnsi="仿宋_GB2312" w:eastAsia="仿宋_GB2312" w:cs="仿宋_GB2312"/>
        </w:rPr>
        <w:t>应提供相关文件证明。 4、社保缴纳证明：提供已缴存的2025年</w:t>
      </w:r>
      <w:r>
        <w:rPr>
          <w:rFonts w:hint="eastAsia" w:ascii="仿宋_GB2312" w:hAnsi="仿宋_GB2312" w:eastAsia="仿宋_GB2312" w:cs="仿宋_GB2312"/>
          <w:lang w:val="en-US" w:eastAsia="zh-CN"/>
        </w:rPr>
        <w:t>8</w:t>
      </w:r>
      <w:r>
        <w:rPr>
          <w:rFonts w:ascii="仿宋_GB2312" w:hAnsi="仿宋_GB2312" w:eastAsia="仿宋_GB2312" w:cs="仿宋_GB2312"/>
        </w:rPr>
        <w:t>月1日以来任意时间段的社会保障资金缴存单据或社保机构开具的社会保险参保缴费情况证明。成立时间至提交响应文件截止时间不足一个月或依法不需要缴纳社会保障资金的</w:t>
      </w:r>
      <w:r>
        <w:rPr>
          <w:rFonts w:hint="eastAsia" w:ascii="仿宋_GB2312" w:hAnsi="仿宋_GB2312" w:eastAsia="仿宋_GB2312" w:cs="仿宋_GB2312"/>
          <w:lang w:val="en-US" w:eastAsia="zh-CN"/>
        </w:rPr>
        <w:t>投标人</w:t>
      </w:r>
      <w:r>
        <w:rPr>
          <w:rFonts w:ascii="仿宋_GB2312" w:hAnsi="仿宋_GB2312" w:eastAsia="仿宋_GB2312" w:cs="仿宋_GB2312"/>
        </w:rPr>
        <w:t>应提供相关文件证明。 5、书面声明：①出具履行合同所必需的设备和专业技术能力的书面声明；②出具参加本次政府采购活动的书面声明。</w:t>
      </w:r>
    </w:p>
    <w:p w14:paraId="377C43FF">
      <w:pPr>
        <w:pStyle w:val="11"/>
        <w:spacing w:line="360" w:lineRule="auto"/>
      </w:pPr>
      <w:r>
        <w:rPr>
          <w:rFonts w:ascii="仿宋_GB2312" w:hAnsi="仿宋_GB2312" w:eastAsia="仿宋_GB2312" w:cs="仿宋_GB2312"/>
        </w:rPr>
        <w:t>2、法定代表人授权委托书：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p w14:paraId="1876E9D6">
      <w:pPr>
        <w:pStyle w:val="11"/>
        <w:spacing w:line="360" w:lineRule="auto"/>
        <w:rPr>
          <w:rFonts w:ascii="仿宋_GB2312" w:hAnsi="仿宋_GB2312" w:eastAsia="仿宋_GB2312" w:cs="仿宋_GB2312"/>
        </w:rPr>
      </w:pPr>
      <w:r>
        <w:rPr>
          <w:rFonts w:ascii="仿宋_GB2312" w:hAnsi="仿宋_GB2312" w:eastAsia="仿宋_GB2312" w:cs="仿宋_GB2312"/>
        </w:rPr>
        <w:t>3、信用记录：经查，</w:t>
      </w:r>
      <w:r>
        <w:rPr>
          <w:rFonts w:hint="eastAsia" w:ascii="仿宋_GB2312" w:hAnsi="仿宋_GB2312" w:eastAsia="仿宋_GB2312" w:cs="仿宋_GB2312"/>
          <w:lang w:eastAsia="zh-CN"/>
        </w:rPr>
        <w:t>投标人未被列入</w:t>
      </w:r>
      <w:r>
        <w:rPr>
          <w:rFonts w:ascii="仿宋_GB2312" w:hAnsi="仿宋_GB2312" w:eastAsia="仿宋_GB2312" w:cs="仿宋_GB2312"/>
        </w:rPr>
        <w:t>“信用中国”网站记录的“失信被执行人”或“重大税收违法失信主体”名单；不处于“中国政府采购网”记录的“政府采购严重违法失信行为记录名单”中的禁止参加政府采购活动期间。（以评审现场查询记录为准）</w:t>
      </w:r>
    </w:p>
    <w:p w14:paraId="200F3965">
      <w:pPr>
        <w:pageBreakBefore/>
        <w:shd w:val="clear"/>
        <w:spacing w:line="360" w:lineRule="auto"/>
        <w:jc w:val="center"/>
        <w:rPr>
          <w:rFonts w:hint="eastAsia" w:ascii="仿宋" w:hAnsi="仿宋" w:eastAsia="仿宋" w:cs="仿宋"/>
          <w:b/>
          <w:bCs/>
          <w:highlight w:val="none"/>
        </w:rPr>
      </w:pPr>
      <w:r>
        <w:rPr>
          <w:rFonts w:hint="eastAsia" w:ascii="仿宋" w:hAnsi="仿宋" w:eastAsia="仿宋" w:cs="仿宋"/>
          <w:b/>
          <w:bCs/>
          <w:sz w:val="32"/>
          <w:szCs w:val="32"/>
          <w:highlight w:val="none"/>
        </w:rPr>
        <w:t>投标人基本情况表</w:t>
      </w:r>
    </w:p>
    <w:tbl>
      <w:tblPr>
        <w:tblStyle w:val="7"/>
        <w:tblW w:w="8773"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1761"/>
        <w:gridCol w:w="1425"/>
        <w:gridCol w:w="1525"/>
        <w:gridCol w:w="1752"/>
      </w:tblGrid>
      <w:tr w14:paraId="04D86C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2310" w:type="dxa"/>
            <w:gridSpan w:val="3"/>
            <w:vAlign w:val="center"/>
          </w:tcPr>
          <w:p w14:paraId="79F12F65">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投标人名称</w:t>
            </w:r>
          </w:p>
        </w:tc>
        <w:tc>
          <w:tcPr>
            <w:tcW w:w="3186" w:type="dxa"/>
            <w:gridSpan w:val="2"/>
            <w:vAlign w:val="center"/>
          </w:tcPr>
          <w:p w14:paraId="45645E4F">
            <w:pPr>
              <w:shd w:val="clear"/>
              <w:topLinePunct/>
              <w:spacing w:line="360" w:lineRule="auto"/>
              <w:jc w:val="center"/>
              <w:rPr>
                <w:rFonts w:hint="eastAsia" w:ascii="仿宋" w:hAnsi="仿宋" w:eastAsia="仿宋" w:cs="仿宋"/>
                <w:highlight w:val="none"/>
              </w:rPr>
            </w:pPr>
          </w:p>
        </w:tc>
        <w:tc>
          <w:tcPr>
            <w:tcW w:w="1525" w:type="dxa"/>
            <w:vAlign w:val="center"/>
          </w:tcPr>
          <w:p w14:paraId="29D67A1B">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法定代表人</w:t>
            </w:r>
          </w:p>
        </w:tc>
        <w:tc>
          <w:tcPr>
            <w:tcW w:w="1752" w:type="dxa"/>
            <w:vAlign w:val="center"/>
          </w:tcPr>
          <w:p w14:paraId="3529AF1E">
            <w:pPr>
              <w:shd w:val="clear"/>
              <w:topLinePunct/>
              <w:spacing w:line="360" w:lineRule="auto"/>
              <w:jc w:val="center"/>
              <w:rPr>
                <w:rFonts w:hint="eastAsia" w:ascii="仿宋" w:hAnsi="仿宋" w:eastAsia="仿宋" w:cs="仿宋"/>
                <w:highlight w:val="none"/>
              </w:rPr>
            </w:pPr>
          </w:p>
        </w:tc>
      </w:tr>
      <w:tr w14:paraId="62B274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atLeast"/>
        </w:trPr>
        <w:tc>
          <w:tcPr>
            <w:tcW w:w="2310" w:type="dxa"/>
            <w:gridSpan w:val="3"/>
            <w:vAlign w:val="center"/>
          </w:tcPr>
          <w:p w14:paraId="59BD776C">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统一</w:t>
            </w:r>
          </w:p>
          <w:p w14:paraId="1BAE6384">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社会信用代码</w:t>
            </w:r>
          </w:p>
        </w:tc>
        <w:tc>
          <w:tcPr>
            <w:tcW w:w="3186" w:type="dxa"/>
            <w:gridSpan w:val="2"/>
            <w:vAlign w:val="center"/>
          </w:tcPr>
          <w:p w14:paraId="4F8CE5C8">
            <w:pPr>
              <w:shd w:val="clear"/>
              <w:topLinePunct/>
              <w:spacing w:line="360" w:lineRule="auto"/>
              <w:jc w:val="center"/>
              <w:rPr>
                <w:rFonts w:hint="eastAsia" w:ascii="仿宋" w:hAnsi="仿宋" w:eastAsia="仿宋" w:cs="仿宋"/>
                <w:highlight w:val="none"/>
              </w:rPr>
            </w:pPr>
          </w:p>
        </w:tc>
        <w:tc>
          <w:tcPr>
            <w:tcW w:w="1525" w:type="dxa"/>
            <w:vAlign w:val="center"/>
          </w:tcPr>
          <w:p w14:paraId="7EA293E9">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邮政编码</w:t>
            </w:r>
          </w:p>
        </w:tc>
        <w:tc>
          <w:tcPr>
            <w:tcW w:w="1752" w:type="dxa"/>
            <w:vAlign w:val="center"/>
          </w:tcPr>
          <w:p w14:paraId="6B38C7E7">
            <w:pPr>
              <w:shd w:val="clear"/>
              <w:topLinePunct/>
              <w:spacing w:line="360" w:lineRule="auto"/>
              <w:jc w:val="center"/>
              <w:rPr>
                <w:rFonts w:hint="eastAsia" w:ascii="仿宋" w:hAnsi="仿宋" w:eastAsia="仿宋" w:cs="仿宋"/>
                <w:highlight w:val="none"/>
              </w:rPr>
            </w:pPr>
          </w:p>
        </w:tc>
      </w:tr>
      <w:tr w14:paraId="4821AF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2310" w:type="dxa"/>
            <w:gridSpan w:val="3"/>
            <w:vAlign w:val="center"/>
          </w:tcPr>
          <w:p w14:paraId="7C9CF3A6">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上年营业收入</w:t>
            </w:r>
          </w:p>
        </w:tc>
        <w:tc>
          <w:tcPr>
            <w:tcW w:w="3186" w:type="dxa"/>
            <w:gridSpan w:val="2"/>
            <w:vAlign w:val="center"/>
          </w:tcPr>
          <w:p w14:paraId="73671CC3">
            <w:pPr>
              <w:shd w:val="clear"/>
              <w:topLinePunct/>
              <w:spacing w:line="360" w:lineRule="auto"/>
              <w:jc w:val="center"/>
              <w:rPr>
                <w:rFonts w:hint="eastAsia" w:ascii="仿宋" w:hAnsi="仿宋" w:eastAsia="仿宋" w:cs="仿宋"/>
                <w:highlight w:val="none"/>
              </w:rPr>
            </w:pPr>
          </w:p>
        </w:tc>
        <w:tc>
          <w:tcPr>
            <w:tcW w:w="1525" w:type="dxa"/>
            <w:vAlign w:val="center"/>
          </w:tcPr>
          <w:p w14:paraId="66C5A707">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员工总人数</w:t>
            </w:r>
          </w:p>
        </w:tc>
        <w:tc>
          <w:tcPr>
            <w:tcW w:w="1752" w:type="dxa"/>
            <w:vAlign w:val="center"/>
          </w:tcPr>
          <w:p w14:paraId="4DF5C2E3">
            <w:pPr>
              <w:shd w:val="clear"/>
              <w:topLinePunct/>
              <w:spacing w:line="360" w:lineRule="auto"/>
              <w:jc w:val="center"/>
              <w:rPr>
                <w:rFonts w:hint="eastAsia" w:ascii="仿宋" w:hAnsi="仿宋" w:eastAsia="仿宋" w:cs="仿宋"/>
                <w:highlight w:val="none"/>
              </w:rPr>
            </w:pPr>
          </w:p>
        </w:tc>
      </w:tr>
      <w:tr w14:paraId="39FC27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restart"/>
            <w:vAlign w:val="center"/>
          </w:tcPr>
          <w:p w14:paraId="5E7F53F4">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营业执照</w:t>
            </w:r>
          </w:p>
        </w:tc>
        <w:tc>
          <w:tcPr>
            <w:tcW w:w="1592" w:type="dxa"/>
            <w:gridSpan w:val="2"/>
            <w:vAlign w:val="center"/>
          </w:tcPr>
          <w:p w14:paraId="0B4EAB18">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注册号码</w:t>
            </w:r>
          </w:p>
        </w:tc>
        <w:tc>
          <w:tcPr>
            <w:tcW w:w="1761" w:type="dxa"/>
            <w:vAlign w:val="center"/>
          </w:tcPr>
          <w:p w14:paraId="0FD4852F">
            <w:pPr>
              <w:shd w:val="clear"/>
              <w:topLinePunct/>
              <w:spacing w:line="360" w:lineRule="auto"/>
              <w:ind w:right="269" w:rightChars="128"/>
              <w:jc w:val="center"/>
              <w:rPr>
                <w:rFonts w:hint="eastAsia" w:ascii="仿宋" w:hAnsi="仿宋" w:eastAsia="仿宋" w:cs="仿宋"/>
                <w:highlight w:val="none"/>
              </w:rPr>
            </w:pPr>
          </w:p>
        </w:tc>
        <w:tc>
          <w:tcPr>
            <w:tcW w:w="1425" w:type="dxa"/>
            <w:vAlign w:val="center"/>
          </w:tcPr>
          <w:p w14:paraId="4F74923A">
            <w:pPr>
              <w:shd w:val="clear"/>
              <w:topLinePunct/>
              <w:spacing w:line="360" w:lineRule="auto"/>
              <w:rPr>
                <w:rFonts w:hint="eastAsia" w:ascii="仿宋" w:hAnsi="仿宋" w:eastAsia="仿宋" w:cs="仿宋"/>
                <w:highlight w:val="none"/>
              </w:rPr>
            </w:pPr>
            <w:r>
              <w:rPr>
                <w:rFonts w:hint="eastAsia" w:ascii="仿宋" w:hAnsi="仿宋" w:eastAsia="仿宋" w:cs="仿宋"/>
                <w:highlight w:val="none"/>
              </w:rPr>
              <w:t>注册地址</w:t>
            </w:r>
          </w:p>
        </w:tc>
        <w:tc>
          <w:tcPr>
            <w:tcW w:w="3277" w:type="dxa"/>
            <w:gridSpan w:val="2"/>
            <w:vAlign w:val="center"/>
          </w:tcPr>
          <w:p w14:paraId="353DA1BA">
            <w:pPr>
              <w:shd w:val="clear"/>
              <w:topLinePunct/>
              <w:spacing w:line="360" w:lineRule="auto"/>
              <w:ind w:firstLine="105" w:firstLineChars="50"/>
              <w:jc w:val="center"/>
              <w:rPr>
                <w:rFonts w:hint="eastAsia" w:ascii="仿宋" w:hAnsi="仿宋" w:eastAsia="仿宋" w:cs="仿宋"/>
                <w:highlight w:val="none"/>
              </w:rPr>
            </w:pPr>
          </w:p>
        </w:tc>
      </w:tr>
      <w:tr w14:paraId="4ED10C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624E375C">
            <w:pPr>
              <w:shd w:val="clear"/>
              <w:topLinePunct/>
              <w:spacing w:line="360" w:lineRule="auto"/>
              <w:jc w:val="center"/>
              <w:rPr>
                <w:rFonts w:hint="eastAsia" w:ascii="仿宋" w:hAnsi="仿宋" w:eastAsia="仿宋" w:cs="仿宋"/>
                <w:highlight w:val="none"/>
              </w:rPr>
            </w:pPr>
          </w:p>
        </w:tc>
        <w:tc>
          <w:tcPr>
            <w:tcW w:w="1592" w:type="dxa"/>
            <w:gridSpan w:val="2"/>
            <w:vAlign w:val="center"/>
          </w:tcPr>
          <w:p w14:paraId="7168F3F2">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发证机关</w:t>
            </w:r>
          </w:p>
        </w:tc>
        <w:tc>
          <w:tcPr>
            <w:tcW w:w="1761" w:type="dxa"/>
            <w:vAlign w:val="center"/>
          </w:tcPr>
          <w:p w14:paraId="6A786B75">
            <w:pPr>
              <w:shd w:val="clear"/>
              <w:topLinePunct/>
              <w:spacing w:line="360" w:lineRule="auto"/>
              <w:jc w:val="center"/>
              <w:rPr>
                <w:rFonts w:hint="eastAsia" w:ascii="仿宋" w:hAnsi="仿宋" w:eastAsia="仿宋" w:cs="仿宋"/>
                <w:highlight w:val="none"/>
              </w:rPr>
            </w:pPr>
          </w:p>
        </w:tc>
        <w:tc>
          <w:tcPr>
            <w:tcW w:w="1425" w:type="dxa"/>
            <w:vAlign w:val="center"/>
          </w:tcPr>
          <w:p w14:paraId="633B8671">
            <w:pPr>
              <w:shd w:val="clear"/>
              <w:topLinePunct/>
              <w:spacing w:line="360" w:lineRule="auto"/>
              <w:rPr>
                <w:rFonts w:hint="eastAsia" w:ascii="仿宋" w:hAnsi="仿宋" w:eastAsia="仿宋" w:cs="仿宋"/>
                <w:highlight w:val="none"/>
              </w:rPr>
            </w:pPr>
            <w:r>
              <w:rPr>
                <w:rFonts w:hint="eastAsia" w:ascii="仿宋" w:hAnsi="仿宋" w:eastAsia="仿宋" w:cs="仿宋"/>
                <w:highlight w:val="none"/>
              </w:rPr>
              <w:t>发证日期</w:t>
            </w:r>
          </w:p>
        </w:tc>
        <w:tc>
          <w:tcPr>
            <w:tcW w:w="3277" w:type="dxa"/>
            <w:gridSpan w:val="2"/>
            <w:vAlign w:val="center"/>
          </w:tcPr>
          <w:p w14:paraId="4BF27A21">
            <w:pPr>
              <w:shd w:val="clear"/>
              <w:topLinePunct/>
              <w:spacing w:line="360" w:lineRule="auto"/>
              <w:ind w:firstLine="105" w:firstLineChars="50"/>
              <w:jc w:val="center"/>
              <w:rPr>
                <w:rFonts w:hint="eastAsia" w:ascii="仿宋" w:hAnsi="仿宋" w:eastAsia="仿宋" w:cs="仿宋"/>
                <w:highlight w:val="none"/>
              </w:rPr>
            </w:pPr>
          </w:p>
        </w:tc>
      </w:tr>
      <w:tr w14:paraId="31FD6A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7174BC84">
            <w:pPr>
              <w:shd w:val="clear"/>
              <w:topLinePunct/>
              <w:spacing w:line="360" w:lineRule="auto"/>
              <w:jc w:val="center"/>
              <w:rPr>
                <w:rFonts w:hint="eastAsia" w:ascii="仿宋" w:hAnsi="仿宋" w:eastAsia="仿宋" w:cs="仿宋"/>
                <w:highlight w:val="none"/>
              </w:rPr>
            </w:pPr>
          </w:p>
        </w:tc>
        <w:tc>
          <w:tcPr>
            <w:tcW w:w="1592" w:type="dxa"/>
            <w:gridSpan w:val="2"/>
            <w:vAlign w:val="center"/>
          </w:tcPr>
          <w:p w14:paraId="23B4E5B7">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营业范围</w:t>
            </w:r>
          </w:p>
          <w:p w14:paraId="565F1C64">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（主营）</w:t>
            </w:r>
          </w:p>
        </w:tc>
        <w:tc>
          <w:tcPr>
            <w:tcW w:w="6463" w:type="dxa"/>
            <w:gridSpan w:val="4"/>
            <w:vAlign w:val="center"/>
          </w:tcPr>
          <w:p w14:paraId="7E403826">
            <w:pPr>
              <w:shd w:val="clear"/>
              <w:topLinePunct/>
              <w:spacing w:line="360" w:lineRule="auto"/>
              <w:ind w:firstLine="105" w:firstLineChars="50"/>
              <w:jc w:val="center"/>
              <w:rPr>
                <w:rFonts w:hint="eastAsia" w:ascii="仿宋" w:hAnsi="仿宋" w:eastAsia="仿宋" w:cs="仿宋"/>
                <w:highlight w:val="none"/>
              </w:rPr>
            </w:pPr>
          </w:p>
        </w:tc>
      </w:tr>
      <w:tr w14:paraId="63A748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1021B903">
            <w:pPr>
              <w:shd w:val="clear"/>
              <w:topLinePunct/>
              <w:spacing w:line="360" w:lineRule="auto"/>
              <w:jc w:val="center"/>
              <w:rPr>
                <w:rFonts w:hint="eastAsia" w:ascii="仿宋" w:hAnsi="仿宋" w:eastAsia="仿宋" w:cs="仿宋"/>
                <w:highlight w:val="none"/>
              </w:rPr>
            </w:pPr>
          </w:p>
        </w:tc>
        <w:tc>
          <w:tcPr>
            <w:tcW w:w="1592" w:type="dxa"/>
            <w:gridSpan w:val="2"/>
            <w:vAlign w:val="center"/>
          </w:tcPr>
          <w:p w14:paraId="23B42B03">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营业范围</w:t>
            </w:r>
          </w:p>
          <w:p w14:paraId="67E59432">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（兼营）</w:t>
            </w:r>
          </w:p>
        </w:tc>
        <w:tc>
          <w:tcPr>
            <w:tcW w:w="6463" w:type="dxa"/>
            <w:gridSpan w:val="4"/>
            <w:vAlign w:val="center"/>
          </w:tcPr>
          <w:p w14:paraId="0B25BA9E">
            <w:pPr>
              <w:shd w:val="clear"/>
              <w:topLinePunct/>
              <w:spacing w:line="360" w:lineRule="auto"/>
              <w:ind w:firstLine="105" w:firstLineChars="50"/>
              <w:jc w:val="center"/>
              <w:rPr>
                <w:rFonts w:hint="eastAsia" w:ascii="仿宋" w:hAnsi="仿宋" w:eastAsia="仿宋" w:cs="仿宋"/>
                <w:highlight w:val="none"/>
              </w:rPr>
            </w:pPr>
          </w:p>
        </w:tc>
      </w:tr>
      <w:tr w14:paraId="527B17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09" w:hRule="atLeast"/>
        </w:trPr>
        <w:tc>
          <w:tcPr>
            <w:tcW w:w="2310" w:type="dxa"/>
            <w:gridSpan w:val="3"/>
            <w:vAlign w:val="center"/>
          </w:tcPr>
          <w:p w14:paraId="0ED8C408">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基本账户开户行及账号</w:t>
            </w:r>
          </w:p>
        </w:tc>
        <w:tc>
          <w:tcPr>
            <w:tcW w:w="6463" w:type="dxa"/>
            <w:gridSpan w:val="4"/>
            <w:vAlign w:val="center"/>
          </w:tcPr>
          <w:p w14:paraId="0294635D">
            <w:pPr>
              <w:shd w:val="clear"/>
              <w:topLinePunct/>
              <w:spacing w:line="360" w:lineRule="auto"/>
              <w:jc w:val="center"/>
              <w:rPr>
                <w:rFonts w:hint="eastAsia" w:ascii="仿宋" w:hAnsi="仿宋" w:eastAsia="仿宋" w:cs="仿宋"/>
                <w:highlight w:val="none"/>
              </w:rPr>
            </w:pPr>
          </w:p>
        </w:tc>
      </w:tr>
      <w:tr w14:paraId="6C390B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310" w:type="dxa"/>
            <w:gridSpan w:val="3"/>
            <w:vAlign w:val="center"/>
          </w:tcPr>
          <w:p w14:paraId="2BD7F711">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资产总额（万元）</w:t>
            </w:r>
          </w:p>
        </w:tc>
        <w:tc>
          <w:tcPr>
            <w:tcW w:w="6463" w:type="dxa"/>
            <w:gridSpan w:val="4"/>
            <w:vAlign w:val="center"/>
          </w:tcPr>
          <w:p w14:paraId="0688EC11">
            <w:pPr>
              <w:shd w:val="clear"/>
              <w:topLinePunct/>
              <w:spacing w:line="360" w:lineRule="auto"/>
              <w:jc w:val="center"/>
              <w:rPr>
                <w:rFonts w:hint="eastAsia" w:ascii="仿宋" w:hAnsi="仿宋" w:eastAsia="仿宋" w:cs="仿宋"/>
                <w:highlight w:val="none"/>
              </w:rPr>
            </w:pPr>
          </w:p>
        </w:tc>
      </w:tr>
      <w:tr w14:paraId="16ED7D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trPr>
        <w:tc>
          <w:tcPr>
            <w:tcW w:w="2310" w:type="dxa"/>
            <w:gridSpan w:val="3"/>
            <w:vAlign w:val="center"/>
          </w:tcPr>
          <w:p w14:paraId="4B379294">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资质名称</w:t>
            </w:r>
          </w:p>
        </w:tc>
        <w:tc>
          <w:tcPr>
            <w:tcW w:w="1761" w:type="dxa"/>
            <w:vAlign w:val="center"/>
          </w:tcPr>
          <w:p w14:paraId="3695AE0E">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等级</w:t>
            </w:r>
          </w:p>
        </w:tc>
        <w:tc>
          <w:tcPr>
            <w:tcW w:w="1425" w:type="dxa"/>
            <w:vAlign w:val="center"/>
          </w:tcPr>
          <w:p w14:paraId="6542BFD3">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发证机关</w:t>
            </w:r>
          </w:p>
        </w:tc>
        <w:tc>
          <w:tcPr>
            <w:tcW w:w="3277" w:type="dxa"/>
            <w:gridSpan w:val="2"/>
            <w:vAlign w:val="center"/>
          </w:tcPr>
          <w:p w14:paraId="7B3A18C3">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有效期</w:t>
            </w:r>
          </w:p>
        </w:tc>
      </w:tr>
      <w:tr w14:paraId="09CC0C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2310" w:type="dxa"/>
            <w:gridSpan w:val="3"/>
            <w:vAlign w:val="center"/>
          </w:tcPr>
          <w:p w14:paraId="21DD3BEA">
            <w:pPr>
              <w:shd w:val="clear"/>
              <w:topLinePunct/>
              <w:spacing w:line="360" w:lineRule="auto"/>
              <w:jc w:val="center"/>
              <w:rPr>
                <w:rFonts w:hint="eastAsia" w:ascii="仿宋" w:hAnsi="仿宋" w:eastAsia="仿宋" w:cs="仿宋"/>
                <w:highlight w:val="none"/>
              </w:rPr>
            </w:pPr>
          </w:p>
        </w:tc>
        <w:tc>
          <w:tcPr>
            <w:tcW w:w="1761" w:type="dxa"/>
            <w:vAlign w:val="center"/>
          </w:tcPr>
          <w:p w14:paraId="34CCFC6B">
            <w:pPr>
              <w:shd w:val="clear"/>
              <w:topLinePunct/>
              <w:spacing w:line="360" w:lineRule="auto"/>
              <w:jc w:val="center"/>
              <w:rPr>
                <w:rFonts w:hint="eastAsia" w:ascii="仿宋" w:hAnsi="仿宋" w:eastAsia="仿宋" w:cs="仿宋"/>
                <w:highlight w:val="none"/>
              </w:rPr>
            </w:pPr>
          </w:p>
        </w:tc>
        <w:tc>
          <w:tcPr>
            <w:tcW w:w="1425" w:type="dxa"/>
            <w:vAlign w:val="center"/>
          </w:tcPr>
          <w:p w14:paraId="315420B7">
            <w:pPr>
              <w:shd w:val="clear"/>
              <w:topLinePunct/>
              <w:spacing w:line="360" w:lineRule="auto"/>
              <w:jc w:val="center"/>
              <w:rPr>
                <w:rFonts w:hint="eastAsia" w:ascii="仿宋" w:hAnsi="仿宋" w:eastAsia="仿宋" w:cs="仿宋"/>
                <w:highlight w:val="none"/>
              </w:rPr>
            </w:pPr>
          </w:p>
        </w:tc>
        <w:tc>
          <w:tcPr>
            <w:tcW w:w="3277" w:type="dxa"/>
            <w:gridSpan w:val="2"/>
            <w:vAlign w:val="center"/>
          </w:tcPr>
          <w:p w14:paraId="49B5DDE0">
            <w:pPr>
              <w:shd w:val="clear"/>
              <w:topLinePunct/>
              <w:spacing w:line="360" w:lineRule="auto"/>
              <w:jc w:val="center"/>
              <w:rPr>
                <w:rFonts w:hint="eastAsia" w:ascii="仿宋" w:hAnsi="仿宋" w:eastAsia="仿宋" w:cs="仿宋"/>
                <w:highlight w:val="none"/>
              </w:rPr>
            </w:pPr>
          </w:p>
        </w:tc>
      </w:tr>
      <w:tr w14:paraId="0BF1DE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2310" w:type="dxa"/>
            <w:gridSpan w:val="3"/>
            <w:vAlign w:val="center"/>
          </w:tcPr>
          <w:p w14:paraId="1C564D53">
            <w:pPr>
              <w:shd w:val="clear"/>
              <w:topLinePunct/>
              <w:spacing w:line="360" w:lineRule="auto"/>
              <w:jc w:val="center"/>
              <w:rPr>
                <w:rFonts w:hint="eastAsia" w:ascii="仿宋" w:hAnsi="仿宋" w:eastAsia="仿宋" w:cs="仿宋"/>
                <w:highlight w:val="none"/>
              </w:rPr>
            </w:pPr>
          </w:p>
        </w:tc>
        <w:tc>
          <w:tcPr>
            <w:tcW w:w="1761" w:type="dxa"/>
            <w:vAlign w:val="center"/>
          </w:tcPr>
          <w:p w14:paraId="5BF70769">
            <w:pPr>
              <w:shd w:val="clear"/>
              <w:topLinePunct/>
              <w:spacing w:line="360" w:lineRule="auto"/>
              <w:jc w:val="center"/>
              <w:rPr>
                <w:rFonts w:hint="eastAsia" w:ascii="仿宋" w:hAnsi="仿宋" w:eastAsia="仿宋" w:cs="仿宋"/>
                <w:highlight w:val="none"/>
              </w:rPr>
            </w:pPr>
          </w:p>
        </w:tc>
        <w:tc>
          <w:tcPr>
            <w:tcW w:w="1425" w:type="dxa"/>
            <w:vAlign w:val="center"/>
          </w:tcPr>
          <w:p w14:paraId="4A51F41C">
            <w:pPr>
              <w:shd w:val="clear"/>
              <w:topLinePunct/>
              <w:spacing w:line="360" w:lineRule="auto"/>
              <w:jc w:val="center"/>
              <w:rPr>
                <w:rFonts w:hint="eastAsia" w:ascii="仿宋" w:hAnsi="仿宋" w:eastAsia="仿宋" w:cs="仿宋"/>
                <w:highlight w:val="none"/>
              </w:rPr>
            </w:pPr>
          </w:p>
        </w:tc>
        <w:tc>
          <w:tcPr>
            <w:tcW w:w="3277" w:type="dxa"/>
            <w:gridSpan w:val="2"/>
            <w:vAlign w:val="center"/>
          </w:tcPr>
          <w:p w14:paraId="12331FAA">
            <w:pPr>
              <w:shd w:val="clear"/>
              <w:topLinePunct/>
              <w:spacing w:line="360" w:lineRule="auto"/>
              <w:jc w:val="center"/>
              <w:rPr>
                <w:rFonts w:hint="eastAsia" w:ascii="仿宋" w:hAnsi="仿宋" w:eastAsia="仿宋" w:cs="仿宋"/>
                <w:highlight w:val="none"/>
              </w:rPr>
            </w:pPr>
          </w:p>
        </w:tc>
      </w:tr>
      <w:tr w14:paraId="3DBA0E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9" w:hRule="atLeast"/>
        </w:trPr>
        <w:tc>
          <w:tcPr>
            <w:tcW w:w="1257" w:type="dxa"/>
            <w:gridSpan w:val="2"/>
            <w:vAlign w:val="center"/>
          </w:tcPr>
          <w:p w14:paraId="346E65E0">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备注</w:t>
            </w:r>
          </w:p>
        </w:tc>
        <w:tc>
          <w:tcPr>
            <w:tcW w:w="7516" w:type="dxa"/>
            <w:gridSpan w:val="5"/>
            <w:vAlign w:val="center"/>
          </w:tcPr>
          <w:p w14:paraId="7D6397F2">
            <w:pPr>
              <w:shd w:val="clear"/>
              <w:topLinePunct/>
              <w:spacing w:line="360" w:lineRule="auto"/>
              <w:rPr>
                <w:rFonts w:hint="eastAsia" w:ascii="仿宋" w:hAnsi="仿宋" w:eastAsia="仿宋" w:cs="仿宋"/>
                <w:highlight w:val="none"/>
              </w:rPr>
            </w:pPr>
          </w:p>
        </w:tc>
      </w:tr>
    </w:tbl>
    <w:p w14:paraId="47B77DA8">
      <w:pPr>
        <w:shd w:val="clear"/>
        <w:spacing w:line="360" w:lineRule="auto"/>
        <w:ind w:firstLine="3360" w:firstLineChars="1600"/>
        <w:rPr>
          <w:rFonts w:hint="eastAsia" w:ascii="仿宋" w:hAnsi="仿宋" w:eastAsia="仿宋" w:cs="仿宋"/>
          <w:highlight w:val="none"/>
        </w:rPr>
      </w:pPr>
    </w:p>
    <w:p w14:paraId="79713F69">
      <w:pPr>
        <w:shd w:val="clear"/>
        <w:spacing w:line="360" w:lineRule="auto"/>
        <w:ind w:firstLine="3360" w:firstLineChars="1600"/>
        <w:rPr>
          <w:rFonts w:hint="eastAsia"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14:paraId="3B955B02">
      <w:pPr>
        <w:shd w:val="clear"/>
        <w:spacing w:line="360" w:lineRule="auto"/>
        <w:ind w:firstLine="3360" w:firstLineChars="1600"/>
        <w:rPr>
          <w:rFonts w:hint="eastAsia"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14:paraId="52345608">
      <w:pPr>
        <w:shd w:val="clear"/>
        <w:adjustRightInd w:val="0"/>
        <w:snapToGrid w:val="0"/>
        <w:spacing w:line="360" w:lineRule="auto"/>
        <w:ind w:firstLine="3360" w:firstLineChars="1600"/>
        <w:rPr>
          <w:rFonts w:hint="eastAsia" w:ascii="仿宋" w:hAnsi="仿宋" w:eastAsia="仿宋" w:cs="仿宋"/>
          <w:highlight w:val="none"/>
          <w:u w:val="singl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14:paraId="159A5823">
      <w:pPr>
        <w:pStyle w:val="6"/>
        <w:pageBreakBefore/>
        <w:jc w:val="center"/>
        <w:outlineLvl w:val="1"/>
        <w:rPr>
          <w:rFonts w:hint="eastAsia" w:ascii="仿宋" w:hAnsi="仿宋" w:eastAsia="仿宋" w:cs="仿宋"/>
          <w:b/>
          <w:bCs/>
          <w:color w:val="auto"/>
          <w:sz w:val="28"/>
          <w:szCs w:val="28"/>
          <w:highlight w:val="none"/>
        </w:rPr>
      </w:pPr>
      <w:bookmarkStart w:id="3" w:name="_Toc1168"/>
      <w:bookmarkStart w:id="4" w:name="_Toc22457"/>
      <w:bookmarkStart w:id="5" w:name="_Toc8624"/>
      <w:bookmarkStart w:id="6" w:name="_Toc29646"/>
      <w:r>
        <w:rPr>
          <w:rFonts w:hint="eastAsia" w:ascii="仿宋" w:hAnsi="仿宋" w:eastAsia="仿宋" w:cs="仿宋"/>
          <w:b/>
          <w:bCs/>
          <w:color w:val="auto"/>
          <w:sz w:val="28"/>
          <w:szCs w:val="28"/>
          <w:highlight w:val="none"/>
        </w:rPr>
        <w:t>（一）提供统一社会信用代码的营业执照或其他组织经营的合法凭证或自然人的提供身份证明文件</w:t>
      </w:r>
      <w:bookmarkEnd w:id="3"/>
      <w:bookmarkEnd w:id="4"/>
      <w:bookmarkEnd w:id="5"/>
      <w:bookmarkStart w:id="7" w:name="_Toc21445"/>
    </w:p>
    <w:p w14:paraId="4E5A7C85">
      <w:pPr>
        <w:pStyle w:val="6"/>
        <w:jc w:val="center"/>
        <w:rPr>
          <w:rFonts w:hint="eastAsia" w:ascii="仿宋" w:hAnsi="仿宋" w:eastAsia="仿宋" w:cs="仿宋"/>
          <w:color w:val="auto"/>
          <w:sz w:val="24"/>
          <w:szCs w:val="24"/>
          <w:highlight w:val="none"/>
        </w:rPr>
      </w:pPr>
    </w:p>
    <w:p w14:paraId="71DB4E61">
      <w:pPr>
        <w:pStyle w:val="6"/>
        <w:jc w:val="center"/>
        <w:rPr>
          <w:rFonts w:hint="eastAsia" w:ascii="仿宋" w:hAnsi="仿宋" w:eastAsia="仿宋" w:cs="仿宋"/>
          <w:color w:val="auto"/>
          <w:sz w:val="24"/>
          <w:szCs w:val="24"/>
          <w:highlight w:val="none"/>
        </w:rPr>
      </w:pPr>
    </w:p>
    <w:p w14:paraId="5A16292B">
      <w:pPr>
        <w:pStyle w:val="6"/>
        <w:jc w:val="center"/>
        <w:rPr>
          <w:rFonts w:hint="eastAsia" w:ascii="仿宋" w:hAnsi="仿宋" w:eastAsia="仿宋" w:cs="仿宋"/>
          <w:b/>
          <w:bCs/>
          <w:color w:val="auto"/>
          <w:sz w:val="28"/>
          <w:szCs w:val="28"/>
          <w:highlight w:val="none"/>
        </w:rPr>
      </w:pPr>
      <w:r>
        <w:rPr>
          <w:rFonts w:hint="eastAsia" w:ascii="仿宋" w:hAnsi="仿宋" w:eastAsia="仿宋" w:cs="仿宋"/>
          <w:color w:val="auto"/>
          <w:sz w:val="24"/>
          <w:szCs w:val="24"/>
          <w:highlight w:val="none"/>
        </w:rPr>
        <w:t>提供扫描件或复印件加盖单位公章</w:t>
      </w:r>
    </w:p>
    <w:p w14:paraId="2C01CC0F">
      <w:pPr>
        <w:rPr>
          <w:rFonts w:hint="eastAsia" w:ascii="仿宋" w:hAnsi="仿宋" w:eastAsia="仿宋" w:cs="仿宋"/>
          <w:b/>
          <w:bCs/>
          <w:color w:val="auto"/>
          <w:sz w:val="28"/>
          <w:szCs w:val="28"/>
          <w:highlight w:val="none"/>
        </w:rPr>
      </w:pPr>
      <w:bookmarkStart w:id="8" w:name="_Toc28283"/>
      <w:bookmarkStart w:id="9" w:name="_Toc20365"/>
      <w:r>
        <w:rPr>
          <w:rFonts w:hint="eastAsia" w:ascii="仿宋" w:hAnsi="仿宋" w:eastAsia="仿宋" w:cs="仿宋"/>
          <w:b/>
          <w:bCs/>
          <w:color w:val="auto"/>
          <w:sz w:val="28"/>
          <w:szCs w:val="28"/>
          <w:highlight w:val="none"/>
        </w:rPr>
        <w:br w:type="page"/>
      </w:r>
    </w:p>
    <w:p w14:paraId="7BEF5E1B">
      <w:pPr>
        <w:pageBreakBefore/>
        <w:bidi w:val="0"/>
        <w:spacing w:line="300" w:lineRule="auto"/>
        <w:jc w:val="center"/>
        <w:outlineLvl w:val="1"/>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（二）财务状况报告</w:t>
      </w:r>
      <w:bookmarkStart w:id="10" w:name="_Toc17757"/>
    </w:p>
    <w:p w14:paraId="5DBD20DA">
      <w:pPr>
        <w:pStyle w:val="6"/>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2072389B">
      <w:pPr>
        <w:pStyle w:val="6"/>
        <w:bidi w:val="0"/>
        <w:spacing w:line="300" w:lineRule="auto"/>
        <w:jc w:val="center"/>
        <w:rPr>
          <w:rFonts w:hint="eastAsia" w:ascii="仿宋" w:hAnsi="仿宋" w:eastAsia="仿宋" w:cs="仿宋"/>
          <w:color w:val="auto"/>
          <w:sz w:val="24"/>
          <w:szCs w:val="24"/>
          <w:highlight w:val="none"/>
        </w:rPr>
      </w:pPr>
    </w:p>
    <w:p w14:paraId="4DFE29E8">
      <w:pPr>
        <w:pStyle w:val="6"/>
        <w:keepNext w:val="0"/>
        <w:keepLines w:val="0"/>
        <w:pageBreakBefore w:val="0"/>
        <w:widowControl w:val="0"/>
        <w:kinsoku/>
        <w:wordWrap w:val="0"/>
        <w:overflowPunct/>
        <w:topLinePunct w:val="0"/>
        <w:autoSpaceDE/>
        <w:autoSpaceDN/>
        <w:bidi w:val="0"/>
        <w:adjustRightInd/>
        <w:snapToGrid w:val="0"/>
        <w:spacing w:line="300" w:lineRule="auto"/>
        <w:jc w:val="left"/>
        <w:textAlignment w:val="auto"/>
        <w:rPr>
          <w:rFonts w:hint="eastAsia" w:ascii="仿宋" w:hAnsi="仿宋" w:eastAsia="仿宋" w:cs="仿宋"/>
          <w:b/>
          <w:bCs/>
          <w:color w:val="auto"/>
          <w:sz w:val="24"/>
          <w:szCs w:val="24"/>
          <w:highlight w:val="none"/>
          <w:lang w:eastAsia="zh-CN"/>
        </w:rPr>
      </w:pPr>
      <w:r>
        <w:rPr>
          <w:rFonts w:hint="eastAsia" w:ascii="仿宋" w:hAnsi="仿宋" w:eastAsia="仿宋" w:cs="仿宋"/>
          <w:b/>
          <w:bCs/>
          <w:sz w:val="24"/>
          <w:highlight w:val="none"/>
        </w:rPr>
        <w:t>注：根据《陕西省财政厅关于启用会计师事务所审计报告“二维码”赋码查验功能的通知（陕财办会函〔2022〕55号）》，各供应商经审计的财务会计报告需赋加“注册会计师行业统一监管平台”二维码并且可查询</w:t>
      </w:r>
      <w:r>
        <w:rPr>
          <w:rFonts w:hint="eastAsia" w:ascii="仿宋" w:hAnsi="仿宋" w:cs="仿宋"/>
          <w:b/>
          <w:bCs/>
          <w:sz w:val="24"/>
          <w:highlight w:val="none"/>
          <w:lang w:eastAsia="zh-CN"/>
        </w:rPr>
        <w:t>，</w:t>
      </w:r>
      <w:r>
        <w:rPr>
          <w:rFonts w:hint="eastAsia" w:ascii="仿宋" w:hAnsi="仿宋" w:eastAsia="仿宋" w:cs="仿宋"/>
          <w:b/>
          <w:bCs/>
          <w:color w:val="FF0000"/>
          <w:sz w:val="24"/>
          <w:highlight w:val="none"/>
          <w:lang w:eastAsia="zh-CN"/>
        </w:rPr>
        <w:t>请各</w:t>
      </w:r>
      <w:r>
        <w:rPr>
          <w:rFonts w:hint="eastAsia" w:ascii="仿宋" w:hAnsi="仿宋" w:eastAsia="仿宋" w:cs="仿宋"/>
          <w:b/>
          <w:bCs/>
          <w:color w:val="FF0000"/>
          <w:sz w:val="24"/>
          <w:highlight w:val="none"/>
          <w:lang w:val="en-US" w:eastAsia="zh-CN"/>
        </w:rPr>
        <w:t>投标人</w:t>
      </w:r>
      <w:r>
        <w:rPr>
          <w:rFonts w:hint="eastAsia" w:ascii="仿宋" w:hAnsi="仿宋" w:eastAsia="仿宋" w:cs="仿宋"/>
          <w:b/>
          <w:bCs/>
          <w:color w:val="FF0000"/>
          <w:sz w:val="24"/>
          <w:highlight w:val="none"/>
          <w:lang w:eastAsia="zh-CN"/>
        </w:rPr>
        <w:t>自行登录网站检查赋码是否可正常查询（网址链接：https://acc.mof.gov.cn/qrcapp/search.html?timestamp=1779271544869）</w:t>
      </w:r>
    </w:p>
    <w:p w14:paraId="4FB66D95">
      <w:pPr>
        <w:pageBreakBefore/>
        <w:bidi w:val="0"/>
        <w:spacing w:line="300" w:lineRule="auto"/>
        <w:jc w:val="center"/>
        <w:outlineLvl w:val="1"/>
        <w:rPr>
          <w:rFonts w:hint="eastAsia" w:ascii="仿宋" w:hAnsi="仿宋" w:eastAsia="仿宋" w:cs="仿宋"/>
          <w:b/>
          <w:color w:val="auto"/>
          <w:sz w:val="28"/>
          <w:szCs w:val="28"/>
          <w:highlight w:val="none"/>
        </w:rPr>
      </w:pPr>
      <w:bookmarkStart w:id="11" w:name="_Toc20635"/>
      <w:r>
        <w:rPr>
          <w:rFonts w:hint="eastAsia" w:ascii="仿宋" w:hAnsi="仿宋" w:eastAsia="仿宋" w:cs="仿宋"/>
          <w:b/>
          <w:color w:val="auto"/>
          <w:sz w:val="28"/>
          <w:szCs w:val="28"/>
          <w:highlight w:val="none"/>
        </w:rPr>
        <w:t>（三）税收缴纳证明</w:t>
      </w:r>
      <w:bookmarkEnd w:id="10"/>
      <w:bookmarkEnd w:id="11"/>
    </w:p>
    <w:p w14:paraId="0DDC53D1">
      <w:pPr>
        <w:pStyle w:val="6"/>
        <w:bidi w:val="0"/>
        <w:spacing w:line="300" w:lineRule="auto"/>
        <w:rPr>
          <w:rFonts w:hint="eastAsia" w:ascii="仿宋" w:hAnsi="仿宋" w:eastAsia="仿宋" w:cs="仿宋"/>
          <w:color w:val="auto"/>
          <w:highlight w:val="none"/>
        </w:rPr>
      </w:pPr>
    </w:p>
    <w:p w14:paraId="2CC9ACA8">
      <w:pPr>
        <w:pStyle w:val="6"/>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41F78265">
      <w:pPr>
        <w:bidi w:val="0"/>
        <w:spacing w:line="300" w:lineRule="auto"/>
        <w:ind w:firstLine="480"/>
        <w:rPr>
          <w:rFonts w:hint="eastAsia" w:ascii="仿宋" w:hAnsi="仿宋" w:eastAsia="仿宋" w:cs="仿宋"/>
          <w:color w:val="auto"/>
          <w:kern w:val="0"/>
          <w:sz w:val="24"/>
          <w:highlight w:val="none"/>
        </w:rPr>
      </w:pPr>
    </w:p>
    <w:p w14:paraId="28CA4B5F">
      <w:pPr>
        <w:bidi w:val="0"/>
        <w:spacing w:line="300" w:lineRule="auto"/>
        <w:ind w:firstLine="480"/>
        <w:rPr>
          <w:rFonts w:hint="eastAsia" w:ascii="仿宋" w:hAnsi="仿宋" w:eastAsia="仿宋" w:cs="仿宋"/>
          <w:color w:val="auto"/>
          <w:kern w:val="0"/>
          <w:sz w:val="24"/>
          <w:szCs w:val="22"/>
          <w:highlight w:val="none"/>
        </w:rPr>
        <w:sectPr>
          <w:footerReference r:id="rId3" w:type="default"/>
          <w:pgSz w:w="11905" w:h="16838"/>
          <w:pgMar w:top="1440" w:right="1803" w:bottom="1440" w:left="1803" w:header="850" w:footer="992" w:gutter="0"/>
          <w:pgBorders>
            <w:top w:val="none" w:sz="0" w:space="0"/>
            <w:left w:val="none" w:sz="0" w:space="0"/>
            <w:bottom w:val="none" w:sz="0" w:space="0"/>
            <w:right w:val="none" w:sz="0" w:space="0"/>
          </w:pgBorders>
          <w:pgNumType w:fmt="decimal"/>
          <w:cols w:space="0" w:num="1"/>
          <w:rtlGutter w:val="0"/>
          <w:docGrid w:type="lines" w:linePitch="317" w:charSpace="0"/>
        </w:sectPr>
      </w:pPr>
    </w:p>
    <w:p w14:paraId="47D9B3F7">
      <w:pPr>
        <w:bidi w:val="0"/>
        <w:spacing w:line="300" w:lineRule="auto"/>
        <w:jc w:val="center"/>
        <w:outlineLvl w:val="1"/>
        <w:rPr>
          <w:rFonts w:hint="eastAsia" w:ascii="仿宋" w:hAnsi="仿宋" w:eastAsia="仿宋" w:cs="仿宋"/>
          <w:b/>
          <w:color w:val="auto"/>
          <w:sz w:val="28"/>
          <w:szCs w:val="28"/>
          <w:highlight w:val="none"/>
        </w:rPr>
      </w:pPr>
      <w:bookmarkStart w:id="12" w:name="_Toc8139"/>
      <w:bookmarkStart w:id="13" w:name="_Toc24437"/>
      <w:r>
        <w:rPr>
          <w:rFonts w:hint="eastAsia" w:ascii="仿宋" w:hAnsi="仿宋" w:eastAsia="仿宋" w:cs="仿宋"/>
          <w:b/>
          <w:color w:val="auto"/>
          <w:sz w:val="28"/>
          <w:szCs w:val="28"/>
          <w:highlight w:val="none"/>
        </w:rPr>
        <w:t>（四）社会保障资金缴纳证明</w:t>
      </w:r>
      <w:bookmarkEnd w:id="12"/>
      <w:bookmarkEnd w:id="13"/>
    </w:p>
    <w:p w14:paraId="3642D1D4">
      <w:pPr>
        <w:pStyle w:val="6"/>
        <w:bidi w:val="0"/>
        <w:spacing w:line="300" w:lineRule="auto"/>
        <w:jc w:val="center"/>
        <w:rPr>
          <w:rFonts w:hint="eastAsia" w:ascii="仿宋" w:hAnsi="仿宋" w:eastAsia="仿宋" w:cs="仿宋"/>
          <w:color w:val="auto"/>
          <w:sz w:val="24"/>
          <w:szCs w:val="24"/>
          <w:highlight w:val="none"/>
        </w:rPr>
      </w:pPr>
      <w:bookmarkStart w:id="14" w:name="_Toc8586"/>
    </w:p>
    <w:p w14:paraId="081E5C5D">
      <w:pPr>
        <w:pStyle w:val="6"/>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56450CCA">
      <w:pPr>
        <w:pageBreakBefore/>
        <w:bidi w:val="0"/>
        <w:spacing w:line="300" w:lineRule="auto"/>
        <w:jc w:val="center"/>
        <w:outlineLvl w:val="1"/>
        <w:rPr>
          <w:rFonts w:hint="eastAsia" w:ascii="仿宋" w:hAnsi="仿宋" w:eastAsia="仿宋" w:cs="仿宋"/>
          <w:b/>
          <w:color w:val="auto"/>
          <w:sz w:val="28"/>
          <w:szCs w:val="28"/>
          <w:highlight w:val="none"/>
        </w:rPr>
      </w:pPr>
      <w:bookmarkStart w:id="15" w:name="_Toc9992"/>
      <w:r>
        <w:rPr>
          <w:rFonts w:hint="eastAsia" w:ascii="仿宋" w:hAnsi="仿宋" w:eastAsia="仿宋" w:cs="仿宋"/>
          <w:b/>
          <w:bCs/>
          <w:color w:val="auto"/>
          <w:sz w:val="28"/>
          <w:szCs w:val="28"/>
          <w:highlight w:val="none"/>
        </w:rPr>
        <w:t>（五）出具履行合同所必需的设备和专业技术能力的书面声明</w:t>
      </w:r>
      <w:bookmarkEnd w:id="14"/>
      <w:bookmarkEnd w:id="15"/>
    </w:p>
    <w:p w14:paraId="4105E30C">
      <w:pPr>
        <w:bidi w:val="0"/>
        <w:spacing w:line="300" w:lineRule="auto"/>
        <w:rPr>
          <w:rFonts w:hint="eastAsia" w:ascii="仿宋" w:hAnsi="仿宋" w:eastAsia="仿宋" w:cs="仿宋"/>
          <w:color w:val="auto"/>
          <w:spacing w:val="4"/>
          <w:sz w:val="24"/>
          <w:szCs w:val="24"/>
          <w:highlight w:val="none"/>
        </w:rPr>
      </w:pPr>
    </w:p>
    <w:p w14:paraId="2F526C58">
      <w:pPr>
        <w:bidi w:val="0"/>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13D7BF46">
      <w:pPr>
        <w:bidi w:val="0"/>
        <w:spacing w:line="360" w:lineRule="auto"/>
        <w:ind w:firstLine="480" w:firstLineChars="200"/>
        <w:rPr>
          <w:rFonts w:hint="eastAsia" w:ascii="仿宋" w:hAnsi="仿宋" w:eastAsia="仿宋" w:cs="仿宋"/>
          <w:color w:val="auto"/>
          <w:spacing w:val="4"/>
          <w:sz w:val="24"/>
          <w:szCs w:val="24"/>
          <w:highlight w:val="none"/>
          <w:u w:val="single"/>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3549A184">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我方具备履行合同所必须的设备和专业技术能力。</w:t>
      </w:r>
    </w:p>
    <w:p w14:paraId="06CD0FC8">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 xml:space="preserve">有关“提供虚假材料的规定”接受处罚。 </w:t>
      </w:r>
    </w:p>
    <w:p w14:paraId="6BEA247B">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1CAD7BA8">
      <w:pPr>
        <w:bidi w:val="0"/>
        <w:spacing w:before="240" w:beforeLines="100" w:after="120" w:afterLines="50" w:line="360" w:lineRule="auto"/>
        <w:ind w:firstLine="620" w:firstLineChars="250"/>
        <w:rPr>
          <w:rFonts w:hint="eastAsia" w:ascii="仿宋" w:hAnsi="仿宋" w:eastAsia="仿宋" w:cs="仿宋"/>
          <w:color w:val="auto"/>
          <w:spacing w:val="4"/>
          <w:sz w:val="24"/>
          <w:szCs w:val="24"/>
          <w:highlight w:val="none"/>
        </w:rPr>
      </w:pPr>
    </w:p>
    <w:p w14:paraId="166C4503">
      <w:pPr>
        <w:bidi w:val="0"/>
        <w:spacing w:before="240" w:beforeLines="100" w:after="120" w:afterLines="50" w:line="360" w:lineRule="auto"/>
        <w:ind w:firstLine="170"/>
        <w:rPr>
          <w:rFonts w:hint="eastAsia" w:ascii="仿宋" w:hAnsi="仿宋" w:eastAsia="仿宋" w:cs="仿宋"/>
          <w:color w:val="auto"/>
          <w:spacing w:val="4"/>
          <w:sz w:val="24"/>
          <w:szCs w:val="24"/>
          <w:highlight w:val="none"/>
        </w:rPr>
      </w:pPr>
    </w:p>
    <w:p w14:paraId="20EA913D">
      <w:pPr>
        <w:bidi w:val="0"/>
        <w:spacing w:before="240" w:beforeLines="100" w:after="120" w:afterLines="50" w:line="360" w:lineRule="auto"/>
        <w:ind w:firstLine="170"/>
        <w:rPr>
          <w:rFonts w:hint="eastAsia" w:ascii="仿宋" w:hAnsi="仿宋" w:eastAsia="仿宋" w:cs="仿宋"/>
          <w:color w:val="auto"/>
          <w:spacing w:val="4"/>
          <w:sz w:val="24"/>
          <w:szCs w:val="24"/>
          <w:highlight w:val="none"/>
        </w:rPr>
      </w:pPr>
    </w:p>
    <w:p w14:paraId="6773C0C9">
      <w:pPr>
        <w:bidi w:val="0"/>
        <w:spacing w:line="360" w:lineRule="auto"/>
        <w:ind w:left="0" w:leftChars="0" w:firstLine="3158" w:firstLineChars="131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61D1C8E6">
      <w:pPr>
        <w:bidi w:val="0"/>
        <w:spacing w:line="360" w:lineRule="auto"/>
        <w:ind w:left="0" w:leftChars="0" w:firstLine="3158" w:firstLineChars="1316"/>
        <w:rPr>
          <w:rFonts w:hint="default"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lang w:val="en-US" w:eastAsia="zh-CN"/>
        </w:rPr>
        <w:t xml:space="preserve">   </w:t>
      </w:r>
    </w:p>
    <w:p w14:paraId="78FE3988">
      <w:pPr>
        <w:bidi w:val="0"/>
        <w:spacing w:line="360" w:lineRule="auto"/>
        <w:ind w:left="0" w:leftChars="0" w:firstLine="3158" w:firstLineChars="1316"/>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72F4EEC4">
      <w:pPr>
        <w:bidi w:val="0"/>
        <w:spacing w:line="360" w:lineRule="auto"/>
        <w:rPr>
          <w:rFonts w:hint="eastAsia" w:ascii="仿宋" w:hAnsi="仿宋" w:eastAsia="仿宋" w:cs="仿宋"/>
          <w:bCs/>
          <w:color w:val="auto"/>
          <w:sz w:val="24"/>
          <w:szCs w:val="24"/>
          <w:highlight w:val="none"/>
        </w:rPr>
      </w:pPr>
    </w:p>
    <w:p w14:paraId="693D252E">
      <w:pPr>
        <w:bidi w:val="0"/>
        <w:spacing w:line="360" w:lineRule="auto"/>
        <w:rPr>
          <w:rFonts w:hint="eastAsia" w:ascii="仿宋" w:hAnsi="仿宋" w:eastAsia="仿宋" w:cs="仿宋"/>
          <w:color w:val="auto"/>
          <w:highlight w:val="none"/>
        </w:rPr>
      </w:pPr>
      <w:bookmarkStart w:id="16" w:name="_Toc19749"/>
      <w:bookmarkStart w:id="17" w:name="_Toc1093"/>
      <w:bookmarkStart w:id="18" w:name="_Toc13657"/>
      <w:r>
        <w:rPr>
          <w:rFonts w:hint="eastAsia" w:ascii="仿宋" w:hAnsi="仿宋" w:eastAsia="仿宋" w:cs="仿宋"/>
          <w:color w:val="auto"/>
          <w:highlight w:val="none"/>
        </w:rPr>
        <w:br w:type="page"/>
      </w:r>
    </w:p>
    <w:p w14:paraId="2DFF0404">
      <w:pPr>
        <w:pStyle w:val="3"/>
        <w:bidi w:val="0"/>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（六）参加</w:t>
      </w:r>
      <w:r>
        <w:rPr>
          <w:rFonts w:hint="eastAsia" w:ascii="仿宋" w:hAnsi="仿宋" w:eastAsia="仿宋" w:cs="仿宋"/>
          <w:color w:val="auto"/>
          <w:highlight w:val="none"/>
          <w:lang w:eastAsia="zh-CN"/>
        </w:rPr>
        <w:t>政府采购活动</w:t>
      </w:r>
      <w:r>
        <w:rPr>
          <w:rFonts w:hint="eastAsia" w:ascii="仿宋" w:hAnsi="仿宋" w:eastAsia="仿宋" w:cs="仿宋"/>
          <w:color w:val="auto"/>
          <w:highlight w:val="none"/>
        </w:rPr>
        <w:t>的书面声明</w:t>
      </w:r>
      <w:bookmarkEnd w:id="16"/>
      <w:bookmarkEnd w:id="17"/>
      <w:bookmarkEnd w:id="18"/>
    </w:p>
    <w:p w14:paraId="51BA2A28">
      <w:pPr>
        <w:bidi w:val="0"/>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08092DB5">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799B7902">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1、在参加本次</w:t>
      </w:r>
      <w:r>
        <w:rPr>
          <w:rFonts w:hint="eastAsia" w:ascii="仿宋" w:hAnsi="仿宋" w:eastAsia="仿宋" w:cs="仿宋"/>
          <w:color w:val="auto"/>
          <w:kern w:val="0"/>
          <w:sz w:val="24"/>
          <w:szCs w:val="24"/>
          <w:highlight w:val="none"/>
          <w:lang w:eastAsia="zh-CN" w:bidi="ar"/>
        </w:rPr>
        <w:t>政府采购活动</w:t>
      </w:r>
      <w:r>
        <w:rPr>
          <w:rFonts w:hint="eastAsia" w:ascii="仿宋" w:hAnsi="仿宋" w:eastAsia="仿宋" w:cs="仿宋"/>
          <w:color w:val="auto"/>
          <w:kern w:val="0"/>
          <w:sz w:val="24"/>
          <w:szCs w:val="24"/>
          <w:highlight w:val="none"/>
          <w:lang w:bidi="ar"/>
        </w:rPr>
        <w:t>前 3 年内的经营活动中</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（填“没有”或“有”）重大违法记录。供应商在参加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前 3 年内因违法经营被禁止在一定期限内参加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，期限届满的，可以参加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，但应提供期限届满的证明材料。</w:t>
      </w:r>
    </w:p>
    <w:p w14:paraId="29B09AD7">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2、我方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（填“未被列入”或“被列入”）失信被执行人名单。</w:t>
      </w:r>
    </w:p>
    <w:p w14:paraId="757372D2">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3、我方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（填“未被列入”或“被列入”）重大税收违法案件当事人名单。</w:t>
      </w:r>
    </w:p>
    <w:p w14:paraId="2E9BD3B1">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（填“未被列入”或“被列入”）政府采购严重违法失信行为记录名单。</w:t>
      </w:r>
    </w:p>
    <w:p w14:paraId="38D08024">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有关“提供虚假材料的规定”接受处罚。</w:t>
      </w:r>
    </w:p>
    <w:p w14:paraId="17520A02">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70110BA4">
      <w:pPr>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rPr>
      </w:pPr>
    </w:p>
    <w:p w14:paraId="7697E99D">
      <w:pPr>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rPr>
      </w:pPr>
    </w:p>
    <w:p w14:paraId="30B61C4E">
      <w:pPr>
        <w:bidi w:val="0"/>
        <w:spacing w:line="360" w:lineRule="auto"/>
        <w:ind w:left="0" w:leftChars="0" w:firstLine="3780" w:firstLineChars="157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14:paraId="12C95FC3">
      <w:pPr>
        <w:bidi w:val="0"/>
        <w:spacing w:line="360" w:lineRule="auto"/>
        <w:ind w:left="0" w:leftChars="0" w:firstLine="3780" w:firstLineChars="1575"/>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lang w:val="en-US" w:eastAsia="zh-CN"/>
        </w:rPr>
        <w:t xml:space="preserve"> </w:t>
      </w:r>
      <w:r>
        <w:rPr>
          <w:rFonts w:hint="eastAsia" w:ascii="仿宋" w:hAnsi="仿宋" w:eastAsia="仿宋" w:cs="仿宋"/>
          <w:color w:val="auto"/>
          <w:sz w:val="24"/>
          <w:szCs w:val="24"/>
          <w:highlight w:val="none"/>
          <w:u w:val="none"/>
        </w:rPr>
        <w:t xml:space="preserve"> </w:t>
      </w:r>
    </w:p>
    <w:p w14:paraId="3D5F64AA">
      <w:pPr>
        <w:bidi w:val="0"/>
        <w:spacing w:line="360" w:lineRule="auto"/>
        <w:ind w:left="0" w:leftChars="0" w:firstLine="3780" w:firstLineChars="1575"/>
        <w:rPr>
          <w:rFonts w:hint="eastAsia" w:ascii="仿宋" w:hAnsi="仿宋" w:eastAsia="仿宋" w:cs="仿宋"/>
          <w:b/>
          <w:bCs/>
          <w:color w:val="auto"/>
          <w:sz w:val="28"/>
          <w:szCs w:val="28"/>
          <w:highlight w:val="none"/>
          <w:lang w:val="en-US" w:eastAsia="zh-CN"/>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25525444">
      <w:pP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bookmarkEnd w:id="7"/>
    <w:bookmarkEnd w:id="8"/>
    <w:bookmarkEnd w:id="9"/>
    <w:p w14:paraId="694C2A84">
      <w:pPr>
        <w:pStyle w:val="3"/>
        <w:bidi w:val="0"/>
        <w:rPr>
          <w:rFonts w:hint="eastAsia" w:ascii="仿宋" w:hAnsi="仿宋" w:eastAsia="仿宋" w:cs="仿宋"/>
          <w:b/>
          <w:color w:val="auto"/>
          <w:sz w:val="28"/>
          <w:szCs w:val="28"/>
          <w:highlight w:val="none"/>
        </w:rPr>
      </w:pPr>
      <w:bookmarkStart w:id="19" w:name="_Toc15006"/>
      <w:bookmarkStart w:id="20" w:name="_Toc16088"/>
      <w:bookmarkStart w:id="21" w:name="_Toc22262"/>
      <w:r>
        <w:rPr>
          <w:rFonts w:hint="eastAsia" w:ascii="仿宋" w:hAnsi="仿宋" w:eastAsia="仿宋" w:cs="仿宋"/>
          <w:b/>
          <w:color w:val="auto"/>
          <w:sz w:val="28"/>
          <w:szCs w:val="28"/>
          <w:highlight w:val="none"/>
          <w:lang w:val="en-US" w:eastAsia="zh-CN"/>
        </w:rPr>
        <w:t>（</w:t>
      </w:r>
      <w:r>
        <w:rPr>
          <w:rFonts w:hint="eastAsia" w:cs="仿宋"/>
          <w:b/>
          <w:color w:val="auto"/>
          <w:sz w:val="28"/>
          <w:szCs w:val="28"/>
          <w:highlight w:val="none"/>
          <w:lang w:val="en-US" w:eastAsia="zh-CN"/>
        </w:rPr>
        <w:t>七</w:t>
      </w:r>
      <w:r>
        <w:rPr>
          <w:rFonts w:hint="eastAsia" w:ascii="仿宋" w:hAnsi="仿宋" w:eastAsia="仿宋" w:cs="仿宋"/>
          <w:b/>
          <w:color w:val="auto"/>
          <w:sz w:val="28"/>
          <w:szCs w:val="28"/>
          <w:highlight w:val="none"/>
          <w:lang w:val="en-US" w:eastAsia="zh-CN"/>
        </w:rPr>
        <w:t>）</w:t>
      </w:r>
      <w:r>
        <w:rPr>
          <w:rFonts w:hint="eastAsia" w:ascii="仿宋" w:hAnsi="仿宋" w:eastAsia="仿宋" w:cs="仿宋"/>
          <w:b/>
          <w:color w:val="auto"/>
          <w:sz w:val="28"/>
          <w:szCs w:val="28"/>
          <w:highlight w:val="none"/>
          <w:lang w:val="zh-CN"/>
        </w:rPr>
        <w:t>法定代表人身份证明/法定代表人授权书</w:t>
      </w:r>
      <w:bookmarkEnd w:id="6"/>
      <w:bookmarkEnd w:id="19"/>
      <w:bookmarkEnd w:id="20"/>
      <w:bookmarkEnd w:id="21"/>
    </w:p>
    <w:p w14:paraId="40F6C9A8">
      <w:pPr>
        <w:adjustRightInd w:val="0"/>
        <w:snapToGrid w:val="0"/>
        <w:spacing w:line="360" w:lineRule="auto"/>
        <w:jc w:val="center"/>
        <w:rPr>
          <w:rFonts w:hint="eastAsia" w:ascii="仿宋" w:hAnsi="仿宋" w:eastAsia="仿宋" w:cs="仿宋"/>
          <w:b/>
          <w:color w:val="auto"/>
          <w:sz w:val="24"/>
          <w:szCs w:val="24"/>
          <w:highlight w:val="none"/>
        </w:rPr>
      </w:pPr>
      <w:bookmarkStart w:id="22" w:name="_Toc1610"/>
      <w:bookmarkStart w:id="23" w:name="_Toc495681533"/>
      <w:bookmarkStart w:id="24" w:name="_Toc495671263"/>
      <w:bookmarkStart w:id="25" w:name="_Toc495681252"/>
      <w:bookmarkStart w:id="26" w:name="_Toc495908048"/>
      <w:bookmarkStart w:id="27" w:name="_Toc495681406"/>
      <w:r>
        <w:rPr>
          <w:rFonts w:hint="eastAsia" w:ascii="仿宋" w:hAnsi="仿宋" w:eastAsia="仿宋" w:cs="仿宋"/>
          <w:b/>
          <w:color w:val="auto"/>
          <w:sz w:val="24"/>
          <w:szCs w:val="24"/>
          <w:highlight w:val="none"/>
        </w:rPr>
        <w:t>（1）法定代表人身份证明</w:t>
      </w:r>
      <w:bookmarkEnd w:id="22"/>
      <w:bookmarkEnd w:id="23"/>
      <w:bookmarkEnd w:id="24"/>
      <w:bookmarkEnd w:id="25"/>
      <w:bookmarkEnd w:id="26"/>
      <w:bookmarkEnd w:id="27"/>
    </w:p>
    <w:p w14:paraId="2C45D401">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lang w:val="en-US" w:eastAsia="zh-CN"/>
        </w:rPr>
        <w:t xml:space="preserve">   </w:t>
      </w:r>
    </w:p>
    <w:p w14:paraId="1CECB9C1">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lang w:val="en-US" w:eastAsia="zh-CN"/>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lang w:val="en-US" w:eastAsia="zh-CN"/>
        </w:rPr>
        <w:t xml:space="preserve">                                        </w:t>
      </w:r>
    </w:p>
    <w:p w14:paraId="0F7248F7">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lang w:val="en-US" w:eastAsia="zh-CN"/>
        </w:rPr>
        <w:t xml:space="preserve">                                                </w:t>
      </w:r>
    </w:p>
    <w:p w14:paraId="54C98603">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月</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日</w:t>
      </w:r>
      <w:r>
        <w:rPr>
          <w:rFonts w:hint="eastAsia" w:ascii="仿宋" w:hAnsi="仿宋" w:eastAsia="仿宋" w:cs="仿宋"/>
          <w:color w:val="auto"/>
          <w:kern w:val="0"/>
          <w:sz w:val="24"/>
          <w:szCs w:val="24"/>
          <w:highlight w:val="none"/>
        </w:rPr>
        <w:t>；经营期限：</w:t>
      </w:r>
      <w:r>
        <w:rPr>
          <w:rFonts w:hint="eastAsia" w:ascii="仿宋" w:hAnsi="仿宋" w:eastAsia="仿宋" w:cs="仿宋"/>
          <w:color w:val="auto"/>
          <w:kern w:val="0"/>
          <w:sz w:val="24"/>
          <w:szCs w:val="24"/>
          <w:highlight w:val="none"/>
          <w:u w:val="single"/>
          <w:lang w:val="en-US" w:eastAsia="zh-CN"/>
        </w:rPr>
        <w:t xml:space="preserve">                              </w:t>
      </w:r>
    </w:p>
    <w:p w14:paraId="3C5C05AF">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主营：</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兼营：</w:t>
      </w:r>
      <w:r>
        <w:rPr>
          <w:rFonts w:hint="eastAsia" w:ascii="仿宋" w:hAnsi="仿宋" w:eastAsia="仿宋" w:cs="仿宋"/>
          <w:color w:val="auto"/>
          <w:kern w:val="0"/>
          <w:sz w:val="24"/>
          <w:szCs w:val="24"/>
          <w:highlight w:val="none"/>
          <w:u w:val="single"/>
          <w:lang w:val="en-US" w:eastAsia="zh-CN"/>
        </w:rPr>
        <w:t xml:space="preserve">               </w:t>
      </w:r>
    </w:p>
    <w:p w14:paraId="5E470D2B">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性别：</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年龄：</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系</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kern w:val="0"/>
          <w:sz w:val="24"/>
          <w:szCs w:val="24"/>
          <w:highlight w:val="none"/>
        </w:rPr>
        <w:t>名称）的法定代表人。</w:t>
      </w:r>
    </w:p>
    <w:p w14:paraId="2A3AF5C3">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642E3027">
      <w:pPr>
        <w:autoSpaceDE w:val="0"/>
        <w:autoSpaceDN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7"/>
        <w:tblW w:w="7996" w:type="dxa"/>
        <w:tblInd w:w="540" w:type="dxa"/>
        <w:tblLayout w:type="fixed"/>
        <w:tblCellMar>
          <w:top w:w="0" w:type="dxa"/>
          <w:left w:w="108" w:type="dxa"/>
          <w:bottom w:w="0" w:type="dxa"/>
          <w:right w:w="108" w:type="dxa"/>
        </w:tblCellMar>
      </w:tblPr>
      <w:tblGrid>
        <w:gridCol w:w="4081"/>
        <w:gridCol w:w="3915"/>
      </w:tblGrid>
      <w:tr w14:paraId="5E0CC8D3">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7D4D96B5">
            <w:pPr>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17C63867">
            <w:pPr>
              <w:spacing w:line="360" w:lineRule="auto"/>
              <w:jc w:val="center"/>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62AACF55">
            <w:pPr>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69E21C10">
            <w:pPr>
              <w:spacing w:line="360"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复印件</w:t>
            </w:r>
          </w:p>
        </w:tc>
      </w:tr>
    </w:tbl>
    <w:p w14:paraId="7D61B78A">
      <w:pPr>
        <w:spacing w:line="360" w:lineRule="auto"/>
        <w:ind w:firstLine="1920" w:firstLineChars="800"/>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val="en-US" w:eastAsia="zh-CN"/>
        </w:rPr>
        <w:t xml:space="preserve"> </w:t>
      </w:r>
    </w:p>
    <w:p w14:paraId="571ACB89">
      <w:pPr>
        <w:spacing w:line="360" w:lineRule="auto"/>
        <w:ind w:left="0" w:leftChars="0" w:firstLine="3578" w:firstLineChars="1491"/>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14:paraId="6B7D169E">
      <w:pPr>
        <w:spacing w:line="36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val="en-US" w:eastAsia="zh-CN"/>
        </w:rPr>
        <w:t>或</w:t>
      </w:r>
      <w:r>
        <w:rPr>
          <w:rFonts w:hint="eastAsia" w:ascii="仿宋" w:hAnsi="仿宋" w:eastAsia="仿宋" w:cs="仿宋"/>
          <w:color w:val="auto"/>
          <w:sz w:val="24"/>
          <w:szCs w:val="24"/>
          <w:highlight w:val="none"/>
        </w:rPr>
        <w:t>授权代表：</w:t>
      </w:r>
      <w:r>
        <w:rPr>
          <w:rFonts w:hint="eastAsia" w:ascii="仿宋" w:hAnsi="仿宋" w:eastAsia="仿宋" w:cs="仿宋"/>
          <w:color w:val="auto"/>
          <w:sz w:val="24"/>
          <w:szCs w:val="24"/>
          <w:highlight w:val="none"/>
          <w:u w:val="single"/>
        </w:rPr>
        <w:t>（签字或盖章）</w:t>
      </w:r>
    </w:p>
    <w:p w14:paraId="66C26C41">
      <w:pPr>
        <w:spacing w:line="36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36C0D760">
      <w:pPr>
        <w:adjustRightInd w:val="0"/>
        <w:snapToGrid w:val="0"/>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rPr>
        <w:br w:type="page"/>
      </w:r>
      <w:bookmarkStart w:id="28" w:name="_Toc495671264"/>
      <w:bookmarkStart w:id="29" w:name="_Toc18921"/>
      <w:bookmarkStart w:id="30" w:name="_Toc495681534"/>
      <w:bookmarkStart w:id="31" w:name="_Toc495681407"/>
      <w:bookmarkStart w:id="32" w:name="_Toc495681253"/>
      <w:bookmarkStart w:id="33" w:name="_Toc495908049"/>
      <w:r>
        <w:rPr>
          <w:rFonts w:hint="eastAsia" w:ascii="仿宋" w:hAnsi="仿宋" w:eastAsia="仿宋" w:cs="仿宋"/>
          <w:b/>
          <w:color w:val="auto"/>
          <w:sz w:val="24"/>
          <w:szCs w:val="24"/>
          <w:highlight w:val="none"/>
        </w:rPr>
        <w:t>（2）法定代表人授权书</w:t>
      </w:r>
      <w:bookmarkEnd w:id="28"/>
      <w:bookmarkEnd w:id="29"/>
      <w:bookmarkEnd w:id="30"/>
      <w:bookmarkEnd w:id="31"/>
      <w:bookmarkEnd w:id="32"/>
      <w:bookmarkEnd w:id="33"/>
    </w:p>
    <w:p w14:paraId="0EB82B50">
      <w:pPr>
        <w:autoSpaceDE w:val="0"/>
        <w:autoSpaceDN w:val="0"/>
        <w:adjustRightIn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陕西笃信招标有限公司：</w:t>
      </w:r>
    </w:p>
    <w:p w14:paraId="3182E07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注册于</w:t>
      </w:r>
      <w:r>
        <w:rPr>
          <w:rFonts w:hint="eastAsia" w:ascii="仿宋" w:hAnsi="仿宋" w:eastAsia="仿宋" w:cs="仿宋"/>
          <w:color w:val="auto"/>
          <w:sz w:val="24"/>
          <w:szCs w:val="24"/>
          <w:highlight w:val="none"/>
          <w:u w:val="single"/>
          <w:lang w:val="zh-CN"/>
        </w:rPr>
        <w:t>（工商行政管理局名称）</w:t>
      </w:r>
      <w:r>
        <w:rPr>
          <w:rFonts w:hint="eastAsia" w:ascii="仿宋" w:hAnsi="仿宋" w:eastAsia="仿宋" w:cs="仿宋"/>
          <w:color w:val="auto"/>
          <w:sz w:val="24"/>
          <w:szCs w:val="24"/>
          <w:highlight w:val="none"/>
          <w:lang w:val="zh-CN"/>
        </w:rPr>
        <w:t>之</w:t>
      </w:r>
      <w:r>
        <w:rPr>
          <w:rFonts w:hint="eastAsia" w:ascii="仿宋" w:hAnsi="仿宋" w:eastAsia="仿宋" w:cs="仿宋"/>
          <w:color w:val="auto"/>
          <w:sz w:val="24"/>
          <w:szCs w:val="24"/>
          <w:highlight w:val="none"/>
          <w:u w:val="single"/>
          <w:lang w:val="zh-CN"/>
        </w:rPr>
        <w:t>（</w:t>
      </w:r>
      <w:r>
        <w:rPr>
          <w:rFonts w:hint="eastAsia" w:ascii="仿宋" w:hAnsi="仿宋" w:eastAsia="仿宋" w:cs="仿宋"/>
          <w:color w:val="auto"/>
          <w:sz w:val="24"/>
          <w:szCs w:val="24"/>
          <w:highlight w:val="none"/>
          <w:u w:val="single"/>
          <w:lang w:val="zh-CN" w:eastAsia="zh-CN"/>
        </w:rPr>
        <w:t>投标人</w:t>
      </w:r>
      <w:r>
        <w:rPr>
          <w:rFonts w:hint="eastAsia" w:ascii="仿宋" w:hAnsi="仿宋" w:eastAsia="仿宋" w:cs="仿宋"/>
          <w:color w:val="auto"/>
          <w:sz w:val="24"/>
          <w:szCs w:val="24"/>
          <w:highlight w:val="none"/>
          <w:u w:val="single"/>
          <w:lang w:val="zh-CN"/>
        </w:rPr>
        <w:t>全称）</w:t>
      </w:r>
      <w:r>
        <w:rPr>
          <w:rFonts w:hint="eastAsia" w:ascii="仿宋" w:hAnsi="仿宋" w:eastAsia="仿宋" w:cs="仿宋"/>
          <w:color w:val="auto"/>
          <w:sz w:val="24"/>
          <w:szCs w:val="24"/>
          <w:highlight w:val="none"/>
          <w:lang w:val="zh-CN"/>
        </w:rPr>
        <w:t>的法定代表人</w:t>
      </w:r>
      <w:r>
        <w:rPr>
          <w:rFonts w:hint="eastAsia" w:ascii="仿宋" w:hAnsi="仿宋" w:eastAsia="仿宋" w:cs="仿宋"/>
          <w:color w:val="auto"/>
          <w:sz w:val="24"/>
          <w:szCs w:val="24"/>
          <w:highlight w:val="none"/>
          <w:u w:val="single"/>
          <w:lang w:val="zh-CN"/>
        </w:rPr>
        <w:t>（姓名）</w:t>
      </w:r>
      <w:r>
        <w:rPr>
          <w:rFonts w:hint="eastAsia" w:ascii="仿宋" w:hAnsi="仿宋" w:eastAsia="仿宋" w:cs="仿宋"/>
          <w:color w:val="auto"/>
          <w:sz w:val="24"/>
          <w:szCs w:val="24"/>
          <w:highlight w:val="none"/>
          <w:lang w:val="zh-CN"/>
        </w:rPr>
        <w:t>授权</w:t>
      </w:r>
      <w:r>
        <w:rPr>
          <w:rFonts w:hint="eastAsia" w:ascii="仿宋" w:hAnsi="仿宋" w:eastAsia="仿宋" w:cs="仿宋"/>
          <w:color w:val="auto"/>
          <w:sz w:val="24"/>
          <w:szCs w:val="24"/>
          <w:highlight w:val="none"/>
          <w:u w:val="single"/>
          <w:lang w:val="zh-CN"/>
        </w:rPr>
        <w:t>（被授权人姓名）</w:t>
      </w:r>
      <w:r>
        <w:rPr>
          <w:rFonts w:hint="eastAsia" w:ascii="仿宋" w:hAnsi="仿宋" w:eastAsia="仿宋" w:cs="仿宋"/>
          <w:color w:val="auto"/>
          <w:sz w:val="24"/>
          <w:szCs w:val="24"/>
          <w:highlight w:val="none"/>
        </w:rPr>
        <w:t>为我方合法委托代理人。代理人根据授权，以我方名义签署、澄清、说明、递交、撤回、修改</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、签订合同和处理有关事宜，其法律后果由我方承担。</w:t>
      </w:r>
    </w:p>
    <w:p w14:paraId="7719D3B2">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代理人无转委托权。</w:t>
      </w:r>
      <w:r>
        <w:rPr>
          <w:rFonts w:hint="eastAsia" w:ascii="仿宋" w:hAnsi="仿宋" w:eastAsia="仿宋" w:cs="仿宋"/>
          <w:color w:val="auto"/>
          <w:sz w:val="24"/>
          <w:szCs w:val="24"/>
          <w:highlight w:val="none"/>
          <w:lang w:val="en-US" w:eastAsia="zh-CN"/>
        </w:rPr>
        <w:t xml:space="preserve"> </w:t>
      </w:r>
    </w:p>
    <w:p w14:paraId="420E926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（盖单位公章）</w:t>
      </w:r>
    </w:p>
    <w:p w14:paraId="245DD8A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（签字或盖章）</w:t>
      </w:r>
    </w:p>
    <w:p w14:paraId="337B3B5B">
      <w:pPr>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3F08820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（签字或盖章）</w:t>
      </w:r>
    </w:p>
    <w:p w14:paraId="5C354E87">
      <w:pPr>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40485251">
      <w:pPr>
        <w:spacing w:line="360" w:lineRule="auto"/>
        <w:ind w:firstLine="6000" w:firstLineChars="25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43BC66AB">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本授权有效期：自开标之日起90日历天。</w:t>
      </w:r>
    </w:p>
    <w:p w14:paraId="148485C8">
      <w:pPr>
        <w:autoSpaceDE w:val="0"/>
        <w:autoSpaceDN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bookmarkStart w:id="34" w:name="_Toc20777"/>
      <w:bookmarkStart w:id="35" w:name="_Toc26573"/>
      <w:r>
        <w:rPr>
          <w:rFonts w:hint="eastAsia" w:ascii="仿宋" w:hAnsi="仿宋" w:eastAsia="仿宋" w:cs="仿宋"/>
          <w:color w:val="auto"/>
          <w:sz w:val="24"/>
          <w:szCs w:val="24"/>
          <w:highlight w:val="none"/>
        </w:rPr>
        <w:t>附：法定代表人</w:t>
      </w:r>
      <w:r>
        <w:rPr>
          <w:rFonts w:hint="eastAsia" w:ascii="仿宋" w:hAnsi="仿宋" w:eastAsia="仿宋" w:cs="仿宋"/>
          <w:color w:val="auto"/>
          <w:sz w:val="24"/>
          <w:szCs w:val="24"/>
          <w:highlight w:val="none"/>
          <w:lang w:eastAsia="zh-CN"/>
        </w:rPr>
        <w:t>和委托代理人</w:t>
      </w:r>
      <w:r>
        <w:rPr>
          <w:rFonts w:hint="eastAsia" w:ascii="仿宋" w:hAnsi="仿宋" w:eastAsia="仿宋" w:cs="仿宋"/>
          <w:color w:val="auto"/>
          <w:sz w:val="24"/>
          <w:szCs w:val="24"/>
          <w:highlight w:val="none"/>
        </w:rPr>
        <w:t>身份证复印件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84"/>
        <w:gridCol w:w="3755"/>
      </w:tblGrid>
      <w:tr w14:paraId="69678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9" w:hRule="atLeast"/>
          <w:jc w:val="center"/>
        </w:trPr>
        <w:tc>
          <w:tcPr>
            <w:tcW w:w="3984" w:type="dxa"/>
            <w:noWrap w:val="0"/>
            <w:vAlign w:val="center"/>
          </w:tcPr>
          <w:p w14:paraId="15566BE5">
            <w:pPr>
              <w:widowControl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2EF6F443">
            <w:pPr>
              <w:widowControl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r w14:paraId="7E1C2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8" w:hRule="atLeast"/>
          <w:jc w:val="center"/>
        </w:trPr>
        <w:tc>
          <w:tcPr>
            <w:tcW w:w="3984" w:type="dxa"/>
            <w:noWrap w:val="0"/>
            <w:vAlign w:val="center"/>
          </w:tcPr>
          <w:p w14:paraId="6F522D1E">
            <w:pPr>
              <w:widowControl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72FF6A49">
            <w:pPr>
              <w:widowControl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bl>
    <w:p w14:paraId="02E3A51D">
      <w:pPr>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p>
    <w:p w14:paraId="5AFD3664">
      <w:pPr>
        <w:shd w:val="clear" w:color="auto" w:fill="auto"/>
        <w:spacing w:line="360" w:lineRule="auto"/>
        <w:ind w:firstLine="482" w:firstLineChars="200"/>
        <w:rPr>
          <w:rFonts w:hint="eastAsia"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eastAsia="zh-CN"/>
        </w:rPr>
        <w:t>后附</w:t>
      </w:r>
      <w:r>
        <w:rPr>
          <w:rFonts w:hint="eastAsia" w:ascii="仿宋" w:hAnsi="仿宋" w:eastAsia="仿宋" w:cs="仿宋"/>
          <w:b/>
          <w:bCs/>
          <w:color w:val="auto"/>
          <w:sz w:val="24"/>
          <w:szCs w:val="24"/>
          <w:highlight w:val="none"/>
        </w:rPr>
        <w:t>被授权代表本单位证明</w:t>
      </w:r>
      <w:r>
        <w:rPr>
          <w:rFonts w:hint="eastAsia" w:ascii="仿宋" w:hAnsi="仿宋" w:eastAsia="仿宋" w:cs="仿宋"/>
          <w:b w:val="0"/>
          <w:bCs w:val="0"/>
          <w:color w:val="auto"/>
          <w:sz w:val="24"/>
          <w:szCs w:val="24"/>
          <w:highlight w:val="none"/>
        </w:rPr>
        <w:t>：</w:t>
      </w:r>
      <w:r>
        <w:rPr>
          <w:rFonts w:hint="eastAsia" w:ascii="仿宋" w:hAnsi="仿宋" w:eastAsia="仿宋" w:cs="仿宋"/>
          <w:b/>
          <w:bCs/>
          <w:color w:val="auto"/>
          <w:sz w:val="24"/>
          <w:szCs w:val="24"/>
          <w:highlight w:val="none"/>
        </w:rPr>
        <w:t>投标截止前六个月内投标供应商为其缴纳的任意一个月的养老保险缴纳证明。</w:t>
      </w:r>
    </w:p>
    <w:p w14:paraId="02A4E3E9">
      <w:pPr>
        <w:shd w:val="clear" w:color="auto" w:fill="auto"/>
        <w:spacing w:line="360" w:lineRule="auto"/>
        <w:ind w:firstLine="480" w:firstLineChars="200"/>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本授权有效期为开标之日起不少于90天，仅限授权代表参加开标时提供。</w:t>
      </w:r>
    </w:p>
    <w:p w14:paraId="5F26F400">
      <w:pPr>
        <w:keepNext w:val="0"/>
        <w:keepLines w:val="0"/>
        <w:pageBreakBefore/>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color w:val="auto"/>
          <w:sz w:val="24"/>
          <w:szCs w:val="24"/>
          <w:highlight w:val="none"/>
          <w:lang w:val="en-US" w:eastAsia="zh-CN"/>
        </w:rPr>
        <w:sectPr>
          <w:footerReference r:id="rId4" w:type="default"/>
          <w:pgSz w:w="11900" w:h="16838"/>
          <w:pgMar w:top="1440" w:right="1803" w:bottom="1440" w:left="1803" w:header="850" w:footer="1134" w:gutter="0"/>
          <w:pgBorders>
            <w:top w:val="none" w:sz="0" w:space="0"/>
            <w:left w:val="none" w:sz="0" w:space="0"/>
            <w:bottom w:val="none" w:sz="0" w:space="0"/>
            <w:right w:val="none" w:sz="0" w:space="0"/>
          </w:pgBorders>
          <w:pgNumType w:fmt="decimal"/>
          <w:cols w:space="0" w:num="1"/>
          <w:rtlGutter w:val="0"/>
          <w:docGrid w:linePitch="312" w:charSpace="0"/>
        </w:sectPr>
      </w:pPr>
    </w:p>
    <w:bookmarkEnd w:id="34"/>
    <w:bookmarkEnd w:id="35"/>
    <w:p w14:paraId="1362F0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B6A30F">
    <w:pPr>
      <w:pStyle w:val="6"/>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007AEA">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114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10007AEA">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114</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C0236A">
    <w:pPr>
      <w:pStyle w:val="6"/>
      <w:tabs>
        <w:tab w:val="right" w:pos="8820"/>
        <w:tab w:val="clear" w:pos="8306"/>
      </w:tabs>
      <w:ind w:right="4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814022">
                          <w:pPr>
                            <w:pStyle w:val="6"/>
                          </w:pPr>
                          <w:r>
                            <w:t xml:space="preserve">第 </w:t>
                          </w:r>
                          <w:r>
                            <w:fldChar w:fldCharType="begin"/>
                          </w:r>
                          <w:r>
                            <w:instrText xml:space="preserve"> PAGE  \* MERGEFORMAT </w:instrText>
                          </w:r>
                          <w:r>
                            <w:fldChar w:fldCharType="separate"/>
                          </w:r>
                          <w:r>
                            <w:t>79</w:t>
                          </w:r>
                          <w:r>
                            <w:fldChar w:fldCharType="end"/>
                          </w:r>
                          <w:r>
                            <w:t xml:space="preserve"> 页 共 </w:t>
                          </w:r>
                          <w:r>
                            <w:fldChar w:fldCharType="begin"/>
                          </w:r>
                          <w:r>
                            <w:instrText xml:space="preserve"> NUMPAGES  \* MERGEFORMAT </w:instrText>
                          </w:r>
                          <w:r>
                            <w:fldChar w:fldCharType="separate"/>
                          </w:r>
                          <w:r>
                            <w:t>114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2814022">
                    <w:pPr>
                      <w:pStyle w:val="6"/>
                    </w:pPr>
                    <w:r>
                      <w:t xml:space="preserve">第 </w:t>
                    </w:r>
                    <w:r>
                      <w:fldChar w:fldCharType="begin"/>
                    </w:r>
                    <w:r>
                      <w:instrText xml:space="preserve"> PAGE  \* MERGEFORMAT </w:instrText>
                    </w:r>
                    <w:r>
                      <w:fldChar w:fldCharType="separate"/>
                    </w:r>
                    <w:r>
                      <w:t>79</w:t>
                    </w:r>
                    <w:r>
                      <w:fldChar w:fldCharType="end"/>
                    </w:r>
                    <w:r>
                      <w:t xml:space="preserve"> 页 共 </w:t>
                    </w:r>
                    <w:r>
                      <w:fldChar w:fldCharType="begin"/>
                    </w:r>
                    <w:r>
                      <w:instrText xml:space="preserve"> NUMPAGES  \* MERGEFORMAT </w:instrText>
                    </w:r>
                    <w:r>
                      <w:fldChar w:fldCharType="separate"/>
                    </w:r>
                    <w:r>
                      <w:t>114</w:t>
                    </w:r>
                    <w:r>
                      <w:fldChar w:fldCharType="end"/>
                    </w:r>
                    <w:r>
                      <w:t xml:space="preserve"> 页</w:t>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3E943F20">
                          <w:pPr>
                            <w:pStyle w:val="6"/>
                            <w:rPr>
                              <w:rFonts w:hint="eastAsia" w:eastAsia="宋体"/>
                              <w:lang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My/XLYAQAAsQMAAA4AAABkcnMvZTJvRG9jLnhtbK1TS27bMBDd&#10;F+gdCO5rKQ7SCoLloIWRIEDRFkhyAJoiLQL8gUNb8gXaG3TVTfc9l8/RISU5QbrJohtqhjN8M+/N&#10;aHU9GE0OIoBytqEXi5ISYblrld019PHh5l1FCURmW6adFQ09CqDX67dvVr2vxdJ1TrciEASxUPe+&#10;oV2Mvi4K4J0wDBbOC4tB6YJhEd2wK9rAekQ3uliW5fuid6H1wXEBgLebMUgnxPAaQCel4mLj+N4I&#10;G0fUIDSLSAk65YGuc7dSCh6/SgkiEt1QZBrziUXQ3qazWK9YvQvMd4pPLbDXtPCCk2HKYtEz1IZF&#10;RvZB/QNlFA8OnIwL7kwxEsmKIIuL8oU29x3zInNBqcGfRYf/B8u/HL4FotqGXlJimcGBn37+OP36&#10;c/r9nVwmeXoPNWbde8yLwyc34NLM94CXifUgg0lf5EMwjuIez+KKIRKeHlXLqioxxDE2O4hfPD33&#10;AeKtcIYko6EBp5dFZYfPEMfUOSVVs+5GaZ0nqC3pEfWq+nCVX5xDiK5tShZ5GSacxGnsPVlx2A4T&#10;0a1rj8izx4VoqMX9p0TfWdQ77c5shNnYzsbeB7Xr8nKlWuA/7iM2l3tOFUZY5JocnGRmPW1dWpXn&#10;fs56+tPWf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oaYJL0wAAAAUBAAAPAAAAAAAAAAEAIAAA&#10;ACIAAABkcnMvZG93bnJldi54bWxQSwECFAAUAAAACACHTuJAYzL9ctgBAACxAwAADgAAAAAAAAAB&#10;ACAAAAAiAQAAZHJzL2Uyb0RvYy54bWxQSwUGAAAAAAYABgBZAQAAbAUAAAAA&#10;">
              <v:fill on="f" focussize="0,0"/>
              <v:stroke on="f" weight="1.25pt"/>
              <v:imagedata o:title=""/>
              <o:lock v:ext="edit" aspectratio="f"/>
              <v:textbox inset="0mm,0mm,0mm,0mm" style="mso-fit-shape-to-text:t;">
                <w:txbxContent>
                  <w:p w14:paraId="3E943F20">
                    <w:pPr>
                      <w:pStyle w:val="6"/>
                      <w:rPr>
                        <w:rFonts w:hint="eastAsia" w:eastAsia="宋体"/>
                        <w:lang w:eastAsia="zh-CN"/>
                      </w:rPr>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F91E91"/>
    <w:rsid w:val="2AE62171"/>
    <w:rsid w:val="2B0E78BD"/>
    <w:rsid w:val="30FC5B9A"/>
    <w:rsid w:val="7A2216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9"/>
    <w:pPr>
      <w:spacing w:line="360" w:lineRule="auto"/>
      <w:outlineLvl w:val="1"/>
    </w:pPr>
    <w:rPr>
      <w:rFonts w:ascii="仿宋" w:hAnsi="仿宋" w:eastAsia="仿宋" w:cs="仿宋"/>
      <w:b/>
      <w:kern w:val="2"/>
      <w:sz w:val="28"/>
      <w:szCs w:val="28"/>
      <w:highlight w:val="none"/>
      <w:lang w:val="zh-CN"/>
    </w:rPr>
  </w:style>
  <w:style w:type="character" w:default="1" w:styleId="9">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4">
    <w:name w:val="Body Text"/>
    <w:basedOn w:val="1"/>
    <w:next w:val="5"/>
    <w:semiHidden/>
    <w:qFormat/>
    <w:uiPriority w:val="0"/>
    <w:rPr>
      <w:rFonts w:ascii="Arial" w:hAnsi="Arial" w:eastAsia="Arial" w:cs="Arial"/>
      <w:sz w:val="21"/>
      <w:szCs w:val="21"/>
      <w:lang w:val="en-US" w:eastAsia="en-US" w:bidi="ar-SA"/>
    </w:rPr>
  </w:style>
  <w:style w:type="paragraph" w:customStyle="1" w:styleId="5">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6">
    <w:name w:val="footer"/>
    <w:basedOn w:val="1"/>
    <w:qFormat/>
    <w:uiPriority w:val="0"/>
    <w:pPr>
      <w:tabs>
        <w:tab w:val="center" w:pos="4153"/>
        <w:tab w:val="right" w:pos="8306"/>
      </w:tabs>
      <w:snapToGrid w:val="0"/>
      <w:jc w:val="left"/>
    </w:pPr>
    <w:rPr>
      <w:sz w:val="18"/>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列出段落1"/>
    <w:basedOn w:val="1"/>
    <w:qFormat/>
    <w:uiPriority w:val="34"/>
    <w:pPr>
      <w:widowControl w:val="0"/>
      <w:kinsoku/>
      <w:autoSpaceDE/>
      <w:autoSpaceDN/>
      <w:adjustRightInd/>
      <w:snapToGrid/>
      <w:spacing w:line="240" w:lineRule="auto"/>
      <w:ind w:firstLine="420" w:firstLineChars="200"/>
      <w:jc w:val="both"/>
      <w:textAlignment w:val="auto"/>
    </w:pPr>
    <w:rPr>
      <w:rFonts w:ascii="Calibri" w:hAnsi="Calibri" w:eastAsia="宋体" w:cs="Times New Roman"/>
      <w:snapToGrid/>
      <w:kern w:val="2"/>
      <w:szCs w:val="22"/>
      <w:lang w:eastAsia="zh-CN"/>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2223</Words>
  <Characters>2312</Characters>
  <Lines>0</Lines>
  <Paragraphs>0</Paragraphs>
  <TotalTime>0</TotalTime>
  <ScaleCrop>false</ScaleCrop>
  <LinksUpToDate>false</LinksUpToDate>
  <CharactersWithSpaces>3025</CharactersWithSpaces>
  <Application>WPS Office_12.1.0.25856_F1E327BC-269C-435d-A152-05C5408002CA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2026-08-02T02:36:00Z</dcterms:created>
  <dc:creator>Administrator</dc:creator>
  <cp:lastModifiedBy>笃信招标</cp:lastModifiedBy>
  <dcterms:modified xsi:type="dcterms:W3CDTF">2026-08-02T02:51:21Z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2052-12.1.0.25856</vt:lpwstr>
  </property>
  <property fmtid="{D5CDD505-2E9C-101B-9397-08002B2CF9AE}" pid="3" name="KSOTemplateDocerSaveRecord">
    <vt:lpwstr>eyJoZGlkIjoiNzcxNDFmZmFlNjBhZjhkYWJlMmFhNGY5N2IyZDJkOTgiLCJ1c2VySWQiOiI1ODM5ODg4MTcifQ==</vt:lpwstr>
  </property>
  <property fmtid="{D5CDD505-2E9C-101B-9397-08002B2CF9AE}" pid="4" name="ICV">
    <vt:lpwstr>12BF8BBACF7E4FDB9CE482C16F8EF69F_13</vt:lpwstr>
  </property>
</Properties>
</file>