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F806E6">
      <w:pPr>
        <w:kinsoku/>
        <w:wordWrap/>
        <w:overflowPunct/>
        <w:topLinePunct w:val="0"/>
        <w:autoSpaceDE/>
        <w:autoSpaceDN/>
        <w:bidi w:val="0"/>
        <w:spacing w:before="344" w:line="560" w:lineRule="exact"/>
        <w:jc w:val="center"/>
        <w:textAlignment w:val="auto"/>
        <w:outlineLvl w:val="0"/>
        <w:rPr>
          <w:rFonts w:hint="eastAsia" w:ascii="仿宋" w:hAnsi="仿宋" w:eastAsia="仿宋" w:cs="仿宋"/>
          <w:b/>
          <w:bCs/>
          <w:spacing w:val="4"/>
          <w:sz w:val="40"/>
          <w:szCs w:val="40"/>
          <w:lang w:val="en-US" w:eastAsia="zh-CN"/>
        </w:rPr>
      </w:pPr>
      <w:r>
        <w:rPr>
          <w:rFonts w:hint="eastAsia" w:ascii="仿宋" w:hAnsi="仿宋" w:eastAsia="仿宋" w:cs="仿宋"/>
          <w:b/>
          <w:bCs/>
          <w:spacing w:val="4"/>
          <w:sz w:val="40"/>
          <w:szCs w:val="40"/>
          <w:lang w:val="en-US" w:eastAsia="zh-CN"/>
        </w:rPr>
        <w:t>镇安县财政局秦政通协同办公系统采购项目</w:t>
      </w:r>
    </w:p>
    <w:p w14:paraId="55F6B489">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镇安县财政局秦政通协同办公系统建设项目潜在的供应商可在陕西省商洛市镇安县财政综合办公楼7楼709室获取采购文件，并于2026</w:t>
      </w:r>
      <w:r>
        <w:rPr>
          <w:rFonts w:hint="eastAsia" w:ascii="仿宋_GB2312" w:hAnsi="仿宋_GB2312" w:eastAsia="仿宋_GB2312" w:cs="仿宋_GB2312"/>
          <w:color w:val="auto"/>
          <w:kern w:val="2"/>
          <w:sz w:val="30"/>
          <w:szCs w:val="30"/>
          <w:highlight w:val="none"/>
          <w:lang w:val="en-US" w:eastAsia="zh-CN"/>
        </w:rPr>
        <w:t>-06-30 09:30:0</w:t>
      </w:r>
      <w:r>
        <w:rPr>
          <w:rFonts w:hint="eastAsia" w:ascii="仿宋_GB2312" w:hAnsi="仿宋_GB2312" w:eastAsia="仿宋_GB2312" w:cs="仿宋_GB2312"/>
          <w:color w:val="auto"/>
          <w:kern w:val="2"/>
          <w:sz w:val="30"/>
          <w:szCs w:val="30"/>
          <w:lang w:val="en-US" w:eastAsia="zh-CN"/>
        </w:rPr>
        <w:t>0前递交响应文件。</w:t>
      </w:r>
    </w:p>
    <w:p w14:paraId="2BBC15E4">
      <w:pPr>
        <w:keepNext w:val="0"/>
        <w:keepLines w:val="0"/>
        <w:pageBreakBefore w:val="0"/>
        <w:widowControl w:val="0"/>
        <w:kinsoku/>
        <w:wordWrap/>
        <w:overflowPunct/>
        <w:topLinePunct w:val="0"/>
        <w:autoSpaceDE/>
        <w:autoSpaceDN/>
        <w:bidi w:val="0"/>
        <w:adjustRightInd/>
        <w:snapToGrid/>
        <w:spacing w:line="500" w:lineRule="exact"/>
        <w:ind w:firstLine="602" w:firstLineChars="200"/>
        <w:jc w:val="both"/>
        <w:textAlignment w:val="auto"/>
        <w:outlineLvl w:val="0"/>
        <w:rPr>
          <w:rFonts w:hint="eastAsia" w:ascii="仿宋_GB2312" w:hAnsi="仿宋_GB2312" w:eastAsia="仿宋_GB2312" w:cs="仿宋_GB2312"/>
          <w:b/>
          <w:bCs/>
          <w:color w:val="auto"/>
          <w:kern w:val="2"/>
          <w:sz w:val="30"/>
          <w:szCs w:val="30"/>
          <w:lang w:val="en-US" w:eastAsia="zh-CN"/>
        </w:rPr>
      </w:pPr>
      <w:r>
        <w:rPr>
          <w:rFonts w:hint="eastAsia" w:ascii="仿宋_GB2312" w:hAnsi="仿宋_GB2312" w:eastAsia="仿宋_GB2312" w:cs="仿宋_GB2312"/>
          <w:b/>
          <w:bCs/>
          <w:color w:val="auto"/>
          <w:kern w:val="2"/>
          <w:sz w:val="30"/>
          <w:szCs w:val="30"/>
          <w:lang w:val="en-US" w:eastAsia="zh-CN"/>
        </w:rPr>
        <w:t>一、项目基本情况：</w:t>
      </w:r>
    </w:p>
    <w:p w14:paraId="1971B64A">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1、项目编号：ZACG-CS2026-002</w:t>
      </w:r>
    </w:p>
    <w:p w14:paraId="78534BC4">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2、项目名称：镇安县财政局秦政通协同办公系统建设项目</w:t>
      </w:r>
    </w:p>
    <w:p w14:paraId="77A63D6F">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3、资金来源：财政资金</w:t>
      </w:r>
    </w:p>
    <w:p w14:paraId="531A39E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4、预算金额：255000.00元</w:t>
      </w:r>
    </w:p>
    <w:p w14:paraId="69431EA2">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5、最高限价：255000.00元</w:t>
      </w:r>
    </w:p>
    <w:p w14:paraId="64DF15FC">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6、磋商内容和需求：</w:t>
      </w:r>
    </w:p>
    <w:p w14:paraId="3986773D">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本项目为镇安县财政局秦政通协同办公系统建设</w:t>
      </w:r>
      <w:r>
        <w:rPr>
          <w:rFonts w:hint="eastAsia" w:ascii="仿宋_GB2312" w:hAnsi="仿宋_GB2312" w:eastAsia="仿宋_GB2312" w:cs="仿宋_GB2312"/>
          <w:color w:val="auto"/>
          <w:kern w:val="2"/>
          <w:sz w:val="30"/>
          <w:szCs w:val="30"/>
          <w:highlight w:val="none"/>
          <w:lang w:val="en-US" w:eastAsia="zh-CN"/>
        </w:rPr>
        <w:t>，主要包括:基础平台与组织空间管理、公文管理升级、事务管理升级、文档管理与文化建设、移动应用建设、政策法规库建设、历史数据迁移、系统实施与培训保障。</w:t>
      </w:r>
      <w:r>
        <w:rPr>
          <w:rFonts w:hint="eastAsia" w:ascii="仿宋_GB2312" w:hAnsi="仿宋_GB2312" w:eastAsia="仿宋_GB2312" w:cs="仿宋_GB2312"/>
          <w:color w:val="auto"/>
          <w:kern w:val="2"/>
          <w:sz w:val="30"/>
          <w:szCs w:val="30"/>
          <w:lang w:val="en-US" w:eastAsia="zh-CN"/>
        </w:rPr>
        <w:t>（具体情况详见第四章 竞争性磋商内容及服务要求）:</w:t>
      </w:r>
    </w:p>
    <w:tbl>
      <w:tblPr>
        <w:tblStyle w:val="5"/>
        <w:tblW w:w="9255" w:type="dxa"/>
        <w:tblInd w:w="2" w:type="dxa"/>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Layout w:type="fixed"/>
        <w:tblCellMar>
          <w:top w:w="0" w:type="dxa"/>
          <w:left w:w="0" w:type="dxa"/>
          <w:bottom w:w="0" w:type="dxa"/>
          <w:right w:w="0" w:type="dxa"/>
        </w:tblCellMar>
      </w:tblPr>
      <w:tblGrid>
        <w:gridCol w:w="732"/>
        <w:gridCol w:w="1303"/>
        <w:gridCol w:w="1761"/>
        <w:gridCol w:w="1342"/>
        <w:gridCol w:w="1426"/>
        <w:gridCol w:w="1343"/>
        <w:gridCol w:w="1348"/>
      </w:tblGrid>
      <w:tr w14:paraId="6B520125">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1228" w:hRule="atLeast"/>
        </w:trPr>
        <w:tc>
          <w:tcPr>
            <w:tcW w:w="732" w:type="dxa"/>
            <w:noWrap w:val="0"/>
            <w:vAlign w:val="top"/>
          </w:tcPr>
          <w:p w14:paraId="521BC016">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品目号</w:t>
            </w:r>
          </w:p>
        </w:tc>
        <w:tc>
          <w:tcPr>
            <w:tcW w:w="1303" w:type="dxa"/>
            <w:noWrap w:val="0"/>
            <w:vAlign w:val="top"/>
          </w:tcPr>
          <w:p w14:paraId="154AB95F">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品目名称</w:t>
            </w:r>
          </w:p>
        </w:tc>
        <w:tc>
          <w:tcPr>
            <w:tcW w:w="1761" w:type="dxa"/>
            <w:noWrap w:val="0"/>
            <w:vAlign w:val="top"/>
          </w:tcPr>
          <w:p w14:paraId="55719007">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采购标的</w:t>
            </w:r>
          </w:p>
        </w:tc>
        <w:tc>
          <w:tcPr>
            <w:tcW w:w="1342" w:type="dxa"/>
            <w:noWrap w:val="0"/>
            <w:vAlign w:val="top"/>
          </w:tcPr>
          <w:p w14:paraId="4317E85D">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数量（单位）</w:t>
            </w:r>
          </w:p>
        </w:tc>
        <w:tc>
          <w:tcPr>
            <w:tcW w:w="1426" w:type="dxa"/>
            <w:noWrap w:val="0"/>
            <w:vAlign w:val="top"/>
          </w:tcPr>
          <w:p w14:paraId="63E566AF">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技术规格、参数及要求</w:t>
            </w:r>
          </w:p>
        </w:tc>
        <w:tc>
          <w:tcPr>
            <w:tcW w:w="1343" w:type="dxa"/>
            <w:noWrap w:val="0"/>
            <w:vAlign w:val="top"/>
          </w:tcPr>
          <w:p w14:paraId="4E41909D">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品目预算(元)</w:t>
            </w:r>
          </w:p>
        </w:tc>
        <w:tc>
          <w:tcPr>
            <w:tcW w:w="1348" w:type="dxa"/>
            <w:noWrap w:val="0"/>
            <w:vAlign w:val="top"/>
          </w:tcPr>
          <w:p w14:paraId="7F1B47EC">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最高限价</w:t>
            </w:r>
          </w:p>
          <w:p w14:paraId="141ACDED">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(元)</w:t>
            </w:r>
          </w:p>
        </w:tc>
      </w:tr>
      <w:tr w14:paraId="5C1B9802">
        <w:tblPrEx>
          <w:tblBorders>
            <w:top w:val="single" w:color="333333" w:sz="2" w:space="0"/>
            <w:left w:val="single" w:color="333333" w:sz="2" w:space="0"/>
            <w:bottom w:val="single" w:color="333333" w:sz="2" w:space="0"/>
            <w:right w:val="single" w:color="333333" w:sz="2" w:space="0"/>
            <w:insideH w:val="single" w:color="333333" w:sz="2" w:space="0"/>
            <w:insideV w:val="single" w:color="333333" w:sz="2" w:space="0"/>
          </w:tblBorders>
          <w:tblCellMar>
            <w:top w:w="0" w:type="dxa"/>
            <w:left w:w="0" w:type="dxa"/>
            <w:bottom w:w="0" w:type="dxa"/>
            <w:right w:w="0" w:type="dxa"/>
          </w:tblCellMar>
        </w:tblPrEx>
        <w:trPr>
          <w:trHeight w:val="1640" w:hRule="atLeast"/>
        </w:trPr>
        <w:tc>
          <w:tcPr>
            <w:tcW w:w="732" w:type="dxa"/>
            <w:noWrap w:val="0"/>
            <w:vAlign w:val="top"/>
          </w:tcPr>
          <w:p w14:paraId="0EFD99F2">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1-1</w:t>
            </w:r>
          </w:p>
        </w:tc>
        <w:tc>
          <w:tcPr>
            <w:tcW w:w="1303" w:type="dxa"/>
            <w:noWrap w:val="0"/>
            <w:vAlign w:val="top"/>
          </w:tcPr>
          <w:p w14:paraId="6D0711BA">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通用应用软件开发服务</w:t>
            </w:r>
          </w:p>
        </w:tc>
        <w:tc>
          <w:tcPr>
            <w:tcW w:w="1761" w:type="dxa"/>
            <w:noWrap w:val="0"/>
            <w:vAlign w:val="top"/>
          </w:tcPr>
          <w:p w14:paraId="6B27781A">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镇安县财政局秦政通协同办公系统采购项目</w:t>
            </w:r>
          </w:p>
        </w:tc>
        <w:tc>
          <w:tcPr>
            <w:tcW w:w="1342" w:type="dxa"/>
            <w:noWrap w:val="0"/>
            <w:vAlign w:val="top"/>
          </w:tcPr>
          <w:p w14:paraId="44062CF3">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1(项)</w:t>
            </w:r>
          </w:p>
        </w:tc>
        <w:tc>
          <w:tcPr>
            <w:tcW w:w="1426" w:type="dxa"/>
            <w:noWrap w:val="0"/>
            <w:vAlign w:val="top"/>
          </w:tcPr>
          <w:p w14:paraId="63114C04">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详见采购文件</w:t>
            </w:r>
          </w:p>
        </w:tc>
        <w:tc>
          <w:tcPr>
            <w:tcW w:w="1343" w:type="dxa"/>
            <w:noWrap w:val="0"/>
            <w:vAlign w:val="top"/>
          </w:tcPr>
          <w:p w14:paraId="79278E2C">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255000.00</w:t>
            </w:r>
          </w:p>
        </w:tc>
        <w:tc>
          <w:tcPr>
            <w:tcW w:w="1348" w:type="dxa"/>
            <w:noWrap w:val="0"/>
            <w:vAlign w:val="top"/>
          </w:tcPr>
          <w:p w14:paraId="6CC03106">
            <w:pPr>
              <w:pStyle w:val="4"/>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255000.00</w:t>
            </w:r>
          </w:p>
        </w:tc>
      </w:tr>
    </w:tbl>
    <w:p w14:paraId="127A1A0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本合同包不接受联合体投标</w:t>
      </w:r>
    </w:p>
    <w:p w14:paraId="100AD795">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both"/>
        <w:textAlignment w:val="auto"/>
        <w:outlineLvl w:val="0"/>
        <w:rPr>
          <w:rFonts w:hint="eastAsia" w:ascii="仿宋_GB2312" w:hAnsi="仿宋_GB2312" w:eastAsia="仿宋_GB2312" w:cs="仿宋_GB2312"/>
          <w:color w:val="auto"/>
          <w:kern w:val="2"/>
          <w:sz w:val="30"/>
          <w:szCs w:val="30"/>
          <w:lang w:val="en-US" w:eastAsia="zh-CN"/>
        </w:rPr>
      </w:pPr>
      <w:r>
        <w:rPr>
          <w:rFonts w:hint="eastAsia" w:ascii="仿宋_GB2312" w:hAnsi="仿宋_GB2312" w:eastAsia="仿宋_GB2312" w:cs="仿宋_GB2312"/>
          <w:color w:val="auto"/>
          <w:kern w:val="2"/>
          <w:sz w:val="30"/>
          <w:szCs w:val="30"/>
          <w:lang w:val="en-US" w:eastAsia="zh-CN"/>
        </w:rPr>
        <w:t>合同履行</w:t>
      </w:r>
      <w:r>
        <w:rPr>
          <w:rFonts w:hint="eastAsia" w:ascii="仿宋_GB2312" w:hAnsi="仿宋_GB2312" w:eastAsia="仿宋_GB2312" w:cs="仿宋_GB2312"/>
          <w:color w:val="auto"/>
          <w:kern w:val="2"/>
          <w:sz w:val="30"/>
          <w:szCs w:val="30"/>
          <w:highlight w:val="none"/>
          <w:lang w:val="en-US" w:eastAsia="zh-CN"/>
        </w:rPr>
        <w:t>期限：工期45日历日+质保期1年</w:t>
      </w:r>
    </w:p>
    <w:p w14:paraId="396D7C4B">
      <w:bookmarkStart w:id="0" w:name="_GoBack"/>
      <w:bookmarkEnd w:id="0"/>
    </w:p>
    <w:sectPr>
      <w:pgSz w:w="11906" w:h="16838"/>
      <w:pgMar w:top="2098" w:right="1474" w:bottom="1984" w:left="1587"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CC7B25"/>
    <w:rsid w:val="36964673"/>
    <w:rsid w:val="70CC7B25"/>
    <w:rsid w:val="7F9325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Hans"/>
    </w:rPr>
  </w:style>
  <w:style w:type="table" w:customStyle="1" w:styleId="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399</Words>
  <Characters>467</Characters>
  <Lines>0</Lines>
  <Paragraphs>0</Paragraphs>
  <TotalTime>1</TotalTime>
  <ScaleCrop>false</ScaleCrop>
  <LinksUpToDate>false</LinksUpToDate>
  <CharactersWithSpaces>469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2026-06-12T07:57:00Z</dcterms:created>
  <dc:creator>六月</dc:creator>
  <cp:lastModifiedBy>六月</cp:lastModifiedBy>
  <dcterms:modified xsi:type="dcterms:W3CDTF">2026-06-12T08:00:47Z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6673577F5E24423F9BB75123873F9A57_11</vt:lpwstr>
  </property>
  <property fmtid="{D5CDD505-2E9C-101B-9397-08002B2CF9AE}" pid="4" name="KSOTemplateDocerSaveRecord">
    <vt:lpwstr>eyJoZGlkIjoiZmNjZjNhZjk2MDJkZDUwZTU2MTRlNWZmMTFiMjBmZTkiLCJ1c2VySWQiOiIxNzg4Mzk4NTYyIn0=</vt:lpwstr>
  </property>
</Properties>
</file>