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52C01">
      <w:pPr>
        <w:pStyle w:val="4"/>
        <w:jc w:val="both"/>
        <w:outlineLvl w:val="0"/>
        <w:rPr>
          <w:rFonts w:hint="eastAsia" w:ascii="宋体" w:hAnsi="宋体" w:eastAsia="宋体" w:cs="宋体"/>
          <w:color w:val="000000"/>
          <w:sz w:val="44"/>
          <w:szCs w:val="44"/>
          <w:highlight w:val="none"/>
        </w:rPr>
      </w:pPr>
      <w:r>
        <w:rPr>
          <w:rStyle w:val="7"/>
          <w:rFonts w:hint="eastAsia" w:ascii="宋体" w:hAnsi="宋体" w:eastAsia="宋体" w:cs="宋体"/>
          <w:b/>
          <w:bCs w:val="0"/>
          <w:color w:val="000000"/>
          <w:highlight w:val="none"/>
        </w:rPr>
        <w:t>合同草案条款</w:t>
      </w:r>
      <w:r>
        <w:rPr>
          <w:rFonts w:hint="eastAsia" w:ascii="宋体" w:hAnsi="宋体" w:eastAsia="宋体" w:cs="宋体"/>
          <w:b w:val="0"/>
          <w:color w:val="000000"/>
          <w:sz w:val="28"/>
          <w:szCs w:val="28"/>
          <w:highlight w:val="none"/>
        </w:rPr>
        <w:t>（仅供参考）</w:t>
      </w:r>
    </w:p>
    <w:p w14:paraId="48B7B3DC">
      <w:pPr>
        <w:pStyle w:val="3"/>
        <w:ind w:firstLine="480" w:firstLineChars="200"/>
        <w:rPr>
          <w:rFonts w:hint="eastAsia" w:ascii="宋体" w:hAnsi="宋体" w:eastAsia="宋体" w:cs="宋体"/>
          <w:color w:val="000000"/>
          <w:sz w:val="24"/>
          <w:szCs w:val="24"/>
          <w:highlight w:val="none"/>
        </w:rPr>
      </w:pPr>
    </w:p>
    <w:p w14:paraId="0E1003FE">
      <w:pPr>
        <w:pStyle w:val="3"/>
        <w:ind w:firstLine="480" w:firstLineChars="200"/>
        <w:rPr>
          <w:rFonts w:hint="eastAsia" w:ascii="宋体" w:hAnsi="宋体" w:eastAsia="宋体" w:cs="宋体"/>
          <w:color w:val="000000"/>
          <w:sz w:val="24"/>
          <w:szCs w:val="24"/>
          <w:highlight w:val="none"/>
        </w:rPr>
      </w:pPr>
    </w:p>
    <w:p w14:paraId="348C648E">
      <w:pPr>
        <w:pStyle w:val="3"/>
        <w:ind w:firstLine="480" w:firstLineChars="200"/>
        <w:rPr>
          <w:rFonts w:hint="eastAsia" w:ascii="宋体" w:hAnsi="宋体" w:eastAsia="宋体" w:cs="宋体"/>
          <w:color w:val="000000"/>
          <w:sz w:val="24"/>
          <w:szCs w:val="24"/>
          <w:highlight w:val="none"/>
        </w:rPr>
      </w:pPr>
    </w:p>
    <w:p w14:paraId="2ABA4F4E">
      <w:pPr>
        <w:pStyle w:val="3"/>
        <w:ind w:firstLine="480" w:firstLineChars="200"/>
        <w:rPr>
          <w:rFonts w:hint="eastAsia" w:ascii="宋体" w:hAnsi="宋体" w:eastAsia="宋体" w:cs="宋体"/>
          <w:color w:val="000000"/>
          <w:sz w:val="24"/>
          <w:szCs w:val="24"/>
          <w:highlight w:val="none"/>
        </w:rPr>
      </w:pPr>
    </w:p>
    <w:p w14:paraId="0BB7C736">
      <w:pPr>
        <w:pStyle w:val="3"/>
        <w:ind w:left="0" w:leftChars="0" w:firstLine="2750" w:firstLineChars="856"/>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u w:val="single"/>
        </w:rPr>
        <w:t xml:space="preserve">                 </w:t>
      </w:r>
      <w:r>
        <w:rPr>
          <w:rFonts w:hint="eastAsia" w:ascii="宋体" w:hAnsi="宋体" w:eastAsia="宋体" w:cs="宋体"/>
          <w:b/>
          <w:bCs/>
          <w:color w:val="000000"/>
          <w:sz w:val="32"/>
          <w:szCs w:val="32"/>
          <w:highlight w:val="none"/>
        </w:rPr>
        <w:t>项目</w:t>
      </w:r>
    </w:p>
    <w:p w14:paraId="06FC19FD">
      <w:pPr>
        <w:pStyle w:val="3"/>
        <w:ind w:firstLine="560" w:firstLineChars="200"/>
        <w:rPr>
          <w:rFonts w:hint="eastAsia" w:ascii="宋体" w:hAnsi="宋体" w:eastAsia="宋体" w:cs="宋体"/>
          <w:color w:val="000000"/>
          <w:sz w:val="28"/>
          <w:szCs w:val="28"/>
          <w:highlight w:val="none"/>
        </w:rPr>
      </w:pPr>
    </w:p>
    <w:p w14:paraId="2B0BB6A9">
      <w:pPr>
        <w:pStyle w:val="3"/>
        <w:ind w:firstLine="560" w:firstLineChars="200"/>
        <w:rPr>
          <w:rFonts w:hint="eastAsia" w:ascii="宋体" w:hAnsi="宋体" w:eastAsia="宋体" w:cs="宋体"/>
          <w:color w:val="000000"/>
          <w:sz w:val="28"/>
          <w:szCs w:val="28"/>
          <w:highlight w:val="none"/>
        </w:rPr>
      </w:pPr>
    </w:p>
    <w:p w14:paraId="5710784E">
      <w:pPr>
        <w:pStyle w:val="3"/>
        <w:ind w:firstLine="560" w:firstLineChars="200"/>
        <w:rPr>
          <w:rFonts w:hint="eastAsia" w:ascii="宋体" w:hAnsi="宋体" w:eastAsia="宋体" w:cs="宋体"/>
          <w:color w:val="000000"/>
          <w:sz w:val="28"/>
          <w:szCs w:val="28"/>
          <w:highlight w:val="none"/>
        </w:rPr>
      </w:pPr>
    </w:p>
    <w:p w14:paraId="1C109C35">
      <w:pPr>
        <w:pStyle w:val="3"/>
        <w:ind w:firstLine="560" w:firstLineChars="200"/>
        <w:rPr>
          <w:rFonts w:hint="eastAsia" w:ascii="宋体" w:hAnsi="宋体" w:eastAsia="宋体" w:cs="宋体"/>
          <w:color w:val="000000"/>
          <w:sz w:val="28"/>
          <w:szCs w:val="28"/>
          <w:highlight w:val="none"/>
        </w:rPr>
      </w:pPr>
    </w:p>
    <w:p w14:paraId="14F5E539">
      <w:pPr>
        <w:jc w:val="center"/>
        <w:rPr>
          <w:rFonts w:hint="eastAsia" w:ascii="宋体" w:hAnsi="宋体" w:eastAsia="宋体" w:cs="宋体"/>
          <w:b/>
          <w:bCs/>
          <w:color w:val="000000"/>
          <w:kern w:val="2"/>
          <w:sz w:val="32"/>
          <w:szCs w:val="32"/>
          <w:highlight w:val="none"/>
          <w:lang w:val="en-US" w:eastAsia="zh-CN" w:bidi="ar-SA"/>
        </w:rPr>
      </w:pPr>
      <w:r>
        <w:rPr>
          <w:rFonts w:hint="eastAsia" w:ascii="宋体" w:hAnsi="宋体" w:eastAsia="宋体" w:cs="宋体"/>
          <w:b/>
          <w:bCs/>
          <w:color w:val="000000"/>
          <w:kern w:val="2"/>
          <w:sz w:val="32"/>
          <w:szCs w:val="32"/>
          <w:highlight w:val="none"/>
          <w:lang w:val="en-US" w:eastAsia="zh-CN" w:bidi="ar-SA"/>
        </w:rPr>
        <w:t>政府采购合同</w:t>
      </w:r>
    </w:p>
    <w:p w14:paraId="15EF69A9">
      <w:pPr>
        <w:pStyle w:val="3"/>
        <w:ind w:firstLine="560" w:firstLineChars="200"/>
        <w:rPr>
          <w:rFonts w:hint="eastAsia" w:ascii="宋体" w:hAnsi="宋体" w:eastAsia="宋体" w:cs="宋体"/>
          <w:color w:val="000000"/>
          <w:sz w:val="28"/>
          <w:szCs w:val="28"/>
          <w:highlight w:val="none"/>
        </w:rPr>
      </w:pPr>
    </w:p>
    <w:p w14:paraId="0EE382F4">
      <w:pPr>
        <w:pStyle w:val="3"/>
        <w:ind w:firstLine="560" w:firstLineChars="200"/>
        <w:rPr>
          <w:rFonts w:hint="eastAsia" w:ascii="宋体" w:hAnsi="宋体" w:eastAsia="宋体" w:cs="宋体"/>
          <w:color w:val="000000"/>
          <w:sz w:val="28"/>
          <w:szCs w:val="28"/>
          <w:highlight w:val="none"/>
        </w:rPr>
      </w:pPr>
    </w:p>
    <w:p w14:paraId="7A8C59F4">
      <w:pPr>
        <w:pStyle w:val="3"/>
        <w:ind w:firstLine="560" w:firstLineChars="200"/>
        <w:rPr>
          <w:rFonts w:hint="eastAsia" w:ascii="宋体" w:hAnsi="宋体" w:eastAsia="宋体" w:cs="宋体"/>
          <w:color w:val="000000"/>
          <w:sz w:val="28"/>
          <w:szCs w:val="28"/>
          <w:highlight w:val="none"/>
        </w:rPr>
      </w:pPr>
    </w:p>
    <w:p w14:paraId="4907A75F">
      <w:pPr>
        <w:pStyle w:val="3"/>
        <w:ind w:firstLine="560" w:firstLineChars="200"/>
        <w:rPr>
          <w:rFonts w:hint="eastAsia" w:ascii="宋体" w:hAnsi="宋体" w:eastAsia="宋体" w:cs="宋体"/>
          <w:color w:val="000000"/>
          <w:sz w:val="28"/>
          <w:szCs w:val="28"/>
          <w:highlight w:val="none"/>
        </w:rPr>
      </w:pPr>
    </w:p>
    <w:p w14:paraId="647E8FA0">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398628BC">
      <w:pPr>
        <w:pStyle w:val="3"/>
        <w:ind w:firstLine="1478" w:firstLineChars="528"/>
        <w:jc w:val="center"/>
        <w:rPr>
          <w:rFonts w:hint="eastAsia" w:ascii="宋体" w:hAnsi="宋体" w:eastAsia="宋体" w:cs="宋体"/>
          <w:color w:val="000000"/>
          <w:sz w:val="28"/>
          <w:szCs w:val="28"/>
          <w:highlight w:val="none"/>
        </w:rPr>
      </w:pPr>
    </w:p>
    <w:p w14:paraId="5A0F10BF">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4BF0826A">
      <w:pPr>
        <w:pStyle w:val="3"/>
        <w:ind w:firstLine="1478" w:firstLineChars="528"/>
        <w:jc w:val="center"/>
        <w:rPr>
          <w:rFonts w:hint="eastAsia" w:ascii="宋体" w:hAnsi="宋体" w:eastAsia="宋体" w:cs="宋体"/>
          <w:color w:val="000000"/>
          <w:sz w:val="28"/>
          <w:szCs w:val="28"/>
          <w:highlight w:val="none"/>
        </w:rPr>
      </w:pPr>
    </w:p>
    <w:p w14:paraId="19931D7A">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6B9B4AD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8"/>
          <w:szCs w:val="28"/>
          <w:highlight w:val="none"/>
        </w:rPr>
        <w:br w:type="page"/>
      </w:r>
      <w:bookmarkStart w:id="0" w:name="_Toc532895264"/>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w:t>
      </w:r>
    </w:p>
    <w:p w14:paraId="6ED2CE2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p>
    <w:p w14:paraId="47FA149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乙方：</w:t>
      </w:r>
      <w:r>
        <w:rPr>
          <w:rFonts w:hint="eastAsia" w:ascii="宋体" w:hAnsi="宋体" w:eastAsia="宋体" w:cs="宋体"/>
          <w:color w:val="000000"/>
          <w:sz w:val="24"/>
          <w:highlight w:val="none"/>
          <w:u w:val="single"/>
        </w:rPr>
        <w:t xml:space="preserve">                           </w:t>
      </w:r>
    </w:p>
    <w:p w14:paraId="75C332A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p>
    <w:p w14:paraId="713E0304">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根据《中华人民共和国民法典》及其他相关法律规定，为了明确甲乙双方的权利、义务，经过甲、乙双方充分协商，就甲方</w:t>
      </w:r>
      <w:r>
        <w:rPr>
          <w:rFonts w:hint="eastAsia" w:ascii="宋体" w:hAnsi="宋体" w:eastAsia="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事宜达成如下协议，以便共同信守。</w:t>
      </w:r>
    </w:p>
    <w:p w14:paraId="7FE8EC86">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一、服务条件</w:t>
      </w:r>
    </w:p>
    <w:p w14:paraId="4E036CC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1、服务地点：</w:t>
      </w:r>
    </w:p>
    <w:p w14:paraId="57E3D8A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2、服务期：自</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日至</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475258CB">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二、合同价款</w:t>
      </w:r>
    </w:p>
    <w:p w14:paraId="283787FF">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1、合同总价款为人民币</w:t>
      </w:r>
      <w:r>
        <w:rPr>
          <w:rFonts w:hint="eastAsia" w:ascii="宋体" w:hAnsi="宋体" w:eastAsia="宋体" w:cs="宋体"/>
          <w:color w:val="000000"/>
          <w:sz w:val="24"/>
          <w:highlight w:val="none"/>
          <w:u w:val="single"/>
        </w:rPr>
        <w:t>（大写）             （¥            ）</w:t>
      </w:r>
      <w:r>
        <w:rPr>
          <w:rFonts w:hint="eastAsia" w:ascii="宋体" w:hAnsi="宋体" w:eastAsia="宋体" w:cs="宋体"/>
          <w:color w:val="000000"/>
          <w:sz w:val="24"/>
          <w:highlight w:val="none"/>
        </w:rPr>
        <w:t>。</w:t>
      </w:r>
    </w:p>
    <w:p w14:paraId="708B109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2、合同总价包括：服务人员的人工费（工资、社保、福利等）、节假日加班费、员工培训费、办公经费及劳保，企业法定利润、财务费用、管理费用和税金等乙方需要的费用。</w:t>
      </w:r>
    </w:p>
    <w:p w14:paraId="49F1737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3、合同价款形式：固定总价合同，合同期内不受市场价格变化因素的影响。</w:t>
      </w:r>
    </w:p>
    <w:p w14:paraId="50993392">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三、付款方式</w:t>
      </w:r>
    </w:p>
    <w:p w14:paraId="0E571605">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1、结算单位：采购人结算，在付款前必须开具等额发票给采购人。</w:t>
      </w:r>
    </w:p>
    <w:p w14:paraId="51177B4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rPr>
        <w:t>2、付款方式：</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项目交付后，一次性支付合同价款。</w:t>
      </w:r>
      <w:r>
        <w:rPr>
          <w:rFonts w:hint="eastAsia" w:ascii="宋体" w:hAnsi="宋体" w:eastAsia="宋体" w:cs="宋体"/>
          <w:color w:val="000000"/>
          <w:sz w:val="24"/>
          <w:highlight w:val="none"/>
          <w:lang w:val="en-US" w:eastAsia="zh-CN"/>
        </w:rPr>
        <w:t xml:space="preserve"> </w:t>
      </w:r>
    </w:p>
    <w:p w14:paraId="47E2FC7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四</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服务人员配置标准</w:t>
      </w:r>
    </w:p>
    <w:p w14:paraId="78032838">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按照项目需求进行配置。</w:t>
      </w:r>
    </w:p>
    <w:p w14:paraId="02354F9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五、服务内容</w:t>
      </w:r>
    </w:p>
    <w:p w14:paraId="4EAD10AE">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lang w:val="en-US" w:eastAsia="zh-CN"/>
        </w:rPr>
        <w:t xml:space="preserve">    项目主要对淳化县中医医院（润镇院区）相关室内区域开展全面开荒保洁作业，清除建筑装修残留垃圾、浮尘、污渍、胶迹、涂料点等杂物，完成深度清洁；同步针对装修后室内甲醛、苯、TVOC 等有害污染物进行专业检测与综合治理，降低室内污染物浓度，使室内空气质量达到国家相关规范标准。通过开展专业化、规范化治理及保洁服务，消除室内环境安全隐患，提升院区环境卫生质量，保障医患身体健康，满足医院正常运营使用需求</w:t>
      </w:r>
      <w:bookmarkStart w:id="1" w:name="_GoBack"/>
      <w:bookmarkEnd w:id="1"/>
      <w:r>
        <w:rPr>
          <w:rFonts w:hint="eastAsia" w:ascii="宋体" w:hAnsi="宋体" w:cs="宋体"/>
          <w:color w:val="000000"/>
          <w:sz w:val="24"/>
          <w:highlight w:val="none"/>
          <w:lang w:val="en-US" w:eastAsia="zh-CN"/>
        </w:rPr>
        <w:t>。</w:t>
      </w:r>
    </w:p>
    <w:p w14:paraId="5BC9A567">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六</w:t>
      </w:r>
      <w:r>
        <w:rPr>
          <w:rFonts w:hint="eastAsia" w:ascii="宋体" w:hAnsi="宋体" w:eastAsia="宋体" w:cs="宋体"/>
          <w:color w:val="000000"/>
          <w:sz w:val="24"/>
          <w:highlight w:val="none"/>
        </w:rPr>
        <w:t>、违约责任</w:t>
      </w:r>
    </w:p>
    <w:p w14:paraId="5051A437">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1、按《中华人民共和国民法典》中的相关条款执行。</w:t>
      </w:r>
    </w:p>
    <w:p w14:paraId="41F641CA">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2、乙方提供的服务不符合本项目相关文件和本合同规定的，甲方有权拒绝，并且乙方须向甲方支付本合同总价款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%的违约金。</w:t>
      </w:r>
    </w:p>
    <w:p w14:paraId="3673810D">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3、乙方未能按照本合同约定时间提供服务或完成约定的项目服务内容的，从逾期之日起每日按本合同总价款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%的数额向甲方支付违约金；逾期10日以上的，甲方有权终止合同，由此造成的甲方经济损失由乙方承担。</w:t>
      </w:r>
    </w:p>
    <w:p w14:paraId="5030EED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4、在本合同履行过程中，双方因违约或造成对方经济、社会效益等损失的应当赔偿。</w:t>
      </w:r>
    </w:p>
    <w:p w14:paraId="60B5C6F9">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5、任何一方无正当理由不得提前解除劳动合同。</w:t>
      </w:r>
    </w:p>
    <w:p w14:paraId="158729C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七</w:t>
      </w:r>
      <w:r>
        <w:rPr>
          <w:rFonts w:hint="eastAsia" w:ascii="宋体" w:hAnsi="宋体" w:eastAsia="宋体" w:cs="宋体"/>
          <w:color w:val="000000"/>
          <w:sz w:val="24"/>
          <w:highlight w:val="none"/>
        </w:rPr>
        <w:t>、保密条款</w:t>
      </w:r>
    </w:p>
    <w:p w14:paraId="1976F86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（一）乙方应遵守国家有关保密的法律法规和行业规定，并对甲方提供的资料负有保密义务。未经甲方同意，不得将承接本项目各种信息和资料提供给其他单位和个人。如发生以上情况，甲方有权索赔。</w:t>
      </w:r>
    </w:p>
    <w:p w14:paraId="4722BA4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（二）本条款为独立条款，本合同的无效、变更、解除和终止均不影响本条款的效力。</w:t>
      </w:r>
    </w:p>
    <w:p w14:paraId="6FD3DD7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八</w:t>
      </w:r>
      <w:r>
        <w:rPr>
          <w:rFonts w:hint="eastAsia" w:ascii="宋体" w:hAnsi="宋体" w:eastAsia="宋体" w:cs="宋体"/>
          <w:color w:val="000000"/>
          <w:sz w:val="24"/>
          <w:highlight w:val="none"/>
        </w:rPr>
        <w:t>、争议解决</w:t>
      </w:r>
    </w:p>
    <w:p w14:paraId="41EDBBD3">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（一）本合同履行过程中发生的纠纷双方应协商解决。</w:t>
      </w:r>
    </w:p>
    <w:p w14:paraId="49792A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（二）协商不成的，可向甲方所在地人民法院提起诉讼。</w:t>
      </w:r>
    </w:p>
    <w:p w14:paraId="3A7D1B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cs="宋体"/>
          <w:color w:val="000000"/>
          <w:sz w:val="24"/>
          <w:highlight w:val="none"/>
          <w:lang w:eastAsia="zh-CN"/>
        </w:rPr>
        <w:t>九</w:t>
      </w:r>
      <w:r>
        <w:rPr>
          <w:rFonts w:hint="eastAsia" w:ascii="宋体" w:hAnsi="宋体" w:eastAsia="宋体" w:cs="宋体"/>
          <w:color w:val="000000"/>
          <w:sz w:val="24"/>
          <w:highlight w:val="none"/>
        </w:rPr>
        <w:t>、合同变更</w:t>
      </w:r>
    </w:p>
    <w:p w14:paraId="342A1A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在合同的执行期内，双方均不得随意变更或解除合同。如因项目需求情况发生变化，需要项目变更的，应双方协商后签订项目变更协议。</w:t>
      </w:r>
    </w:p>
    <w:p w14:paraId="0166BD6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十、合同生效</w:t>
      </w:r>
    </w:p>
    <w:p w14:paraId="09228E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本合同一式</w:t>
      </w:r>
      <w:r>
        <w:rPr>
          <w:rFonts w:hint="eastAsia" w:ascii="宋体" w:hAnsi="宋体" w:eastAsia="宋体" w:cs="宋体"/>
          <w:color w:val="000000"/>
          <w:sz w:val="24"/>
          <w:highlight w:val="none"/>
          <w:u w:val="single"/>
        </w:rPr>
        <w:t xml:space="preserve"> 陆 </w:t>
      </w:r>
      <w:r>
        <w:rPr>
          <w:rFonts w:hint="eastAsia" w:ascii="宋体" w:hAnsi="宋体" w:eastAsia="宋体" w:cs="宋体"/>
          <w:color w:val="000000"/>
          <w:sz w:val="24"/>
          <w:highlight w:val="none"/>
        </w:rPr>
        <w:t>份，甲方持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份，乙方持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份，本合同双方签字盖章后生效，合同执行完毕后，自动失效。</w:t>
      </w:r>
    </w:p>
    <w:p w14:paraId="53E771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w:t>
      </w:r>
      <w:r>
        <w:rPr>
          <w:rFonts w:hint="eastAsia" w:ascii="宋体" w:hAnsi="宋体" w:cs="宋体"/>
          <w:color w:val="000000"/>
          <w:sz w:val="24"/>
          <w:highlight w:val="none"/>
          <w:lang w:eastAsia="zh-CN"/>
        </w:rPr>
        <w:t>一</w:t>
      </w:r>
      <w:r>
        <w:rPr>
          <w:rFonts w:hint="eastAsia" w:ascii="宋体" w:hAnsi="宋体" w:eastAsia="宋体" w:cs="宋体"/>
          <w:color w:val="000000"/>
          <w:sz w:val="24"/>
          <w:highlight w:val="none"/>
        </w:rPr>
        <w:t>、其他事项</w:t>
      </w:r>
    </w:p>
    <w:p w14:paraId="6E74AB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1、本合同附件与本合同具有同等法律效力。</w:t>
      </w:r>
    </w:p>
    <w:p w14:paraId="195C06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2、合同未尽事宜，由双方协商确认后签订补充协议，与原合同具有同等法律效力。</w:t>
      </w:r>
    </w:p>
    <w:p w14:paraId="32E4D3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（注：协议具体事宜以双方协商签订为准）</w:t>
      </w:r>
    </w:p>
    <w:p w14:paraId="172C91CA">
      <w:pPr>
        <w:spacing w:line="480" w:lineRule="auto"/>
        <w:ind w:firstLine="480" w:firstLineChars="200"/>
        <w:jc w:val="left"/>
        <w:rPr>
          <w:rFonts w:hint="eastAsia" w:ascii="宋体" w:hAnsi="宋体" w:eastAsia="宋体" w:cs="宋体"/>
          <w:color w:val="000000"/>
          <w:sz w:val="24"/>
          <w:highlight w:val="none"/>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2CF1B135">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2CCDA55F">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    方（盖章）：</w:t>
            </w:r>
          </w:p>
          <w:p w14:paraId="2425D26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44B8870A">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C125AF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40C2D7AC">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    编：</w:t>
            </w:r>
          </w:p>
          <w:p w14:paraId="138E7443">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    话：</w:t>
            </w:r>
          </w:p>
          <w:p w14:paraId="2D9961B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    真：</w:t>
            </w:r>
          </w:p>
          <w:p w14:paraId="229AC7A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7FC49A11">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7E39E3A6">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 </w:t>
            </w:r>
          </w:p>
        </w:tc>
        <w:tc>
          <w:tcPr>
            <w:tcW w:w="4560" w:type="dxa"/>
            <w:noWrap w:val="0"/>
            <w:tcMar>
              <w:top w:w="113" w:type="dxa"/>
              <w:left w:w="113" w:type="dxa"/>
              <w:bottom w:w="113" w:type="dxa"/>
              <w:right w:w="113" w:type="dxa"/>
            </w:tcMar>
            <w:vAlign w:val="top"/>
          </w:tcPr>
          <w:p w14:paraId="411669FB">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    方（盖章）：</w:t>
            </w:r>
          </w:p>
          <w:p w14:paraId="16827BC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58F1C810">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BD6FF4E">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5DFC45AD">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邮    编： </w:t>
            </w:r>
          </w:p>
          <w:p w14:paraId="765C6514">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电    话： </w:t>
            </w:r>
          </w:p>
          <w:p w14:paraId="6A58BB79">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传    真：  </w:t>
            </w:r>
          </w:p>
          <w:p w14:paraId="09B1F25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0420F527">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3F523618">
            <w:pPr>
              <w:spacing w:line="48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w:t>
            </w:r>
          </w:p>
        </w:tc>
      </w:tr>
      <w:bookmarkEnd w:id="0"/>
    </w:tbl>
    <w:p w14:paraId="4DE0EE3B"/>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822A0F"/>
    <w:rsid w:val="250A6664"/>
    <w:rsid w:val="4F6F57B7"/>
    <w:rsid w:val="4FF56F45"/>
    <w:rsid w:val="52E730D6"/>
    <w:rsid w:val="56E31F18"/>
    <w:rsid w:val="64787C1D"/>
    <w:rsid w:val="668B028C"/>
    <w:rsid w:val="686743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next w:val="1"/>
    <w:link w:val="7"/>
    <w:qFormat/>
    <w:uiPriority w:val="99"/>
    <w:pPr>
      <w:keepNext/>
      <w:keepLines/>
      <w:widowControl w:val="0"/>
      <w:spacing w:before="120" w:beforeLines="0" w:after="120" w:afterLines="0" w:line="360" w:lineRule="auto"/>
      <w:jc w:val="center"/>
      <w:outlineLvl w:val="0"/>
    </w:pPr>
    <w:rPr>
      <w:rFonts w:ascii="Times New Roman" w:hAnsi="Times New Roman" w:eastAsia="仿宋" w:cs="Times New Roman"/>
      <w:b/>
      <w:bCs/>
      <w:kern w:val="44"/>
      <w:sz w:val="32"/>
      <w:szCs w:val="4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4">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 w:type="character" w:customStyle="1" w:styleId="7">
    <w:name w:val="标题 1 字符"/>
    <w:link w:val="2"/>
    <w:qFormat/>
    <w:uiPriority w:val="99"/>
    <w:rPr>
      <w:rFonts w:ascii="Times New Roman" w:hAnsi="Times New Roman" w:eastAsia="仿宋"/>
      <w:b/>
      <w:bCs/>
      <w:kern w:val="44"/>
      <w:sz w:val="32"/>
      <w:szCs w:val="4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1239</Words>
  <Characters>1251</Characters>
  <Lines>0</Lines>
  <Paragraphs>0</Paragraphs>
  <TotalTime>0</TotalTime>
  <ScaleCrop>false</ScaleCrop>
  <LinksUpToDate>false</LinksUpToDate>
  <CharactersWithSpaces>1709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2026-03-10T09:17:00Z</dcterms:created>
  <dc:creator>Administrator</dc:creator>
  <cp:lastModifiedBy>柒月</cp:lastModifiedBy>
  <dcterms:modified xsi:type="dcterms:W3CDTF">2026-07-17T01:58:59Z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eyJoZGlkIjoiYzQxMTZhYjIyMGMxYzg5MjNkODkyZTRiMGQ5N2I0MTIiLCJ1c2VySWQiOiIzMjQwNTQ1NDUifQ==</vt:lpwstr>
  </property>
  <property fmtid="{D5CDD505-2E9C-101B-9397-08002B2CF9AE}" pid="4" name="ICV">
    <vt:lpwstr>936DEF21560C42328E88DEAB793D9900_13</vt:lpwstr>
  </property>
</Properties>
</file>