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6AACD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请各投标供应商遵照评分办法中的要求自行编写</w:t>
      </w:r>
    </w:p>
    <w:p w14:paraId="2E201688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E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2026-06-24T12:25:13Z</dcterms:created>
  <dc:creator>JH</dc:creator>
  <cp:lastModifiedBy>闹钟</cp:lastModifiedBy>
  <dcterms:modified xsi:type="dcterms:W3CDTF">2026-06-24T12:25:58Z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eyJoZGlkIjoiOGQxNmQzNWY5NjUwNTMxMDZjOTQ2NjFlNDIwYzRlMTYiLCJ1c2VySWQiOiIxMDAwMzI4MDA1In0=</vt:lpwstr>
  </property>
  <property fmtid="{D5CDD505-2E9C-101B-9397-08002B2CF9AE}" pid="4" name="ICV">
    <vt:lpwstr>07BFD4E849F94EEFB37E53F3C35B9C78_12</vt:lpwstr>
  </property>
</Properties>
</file>