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1BD0A3">
      <w:pPr>
        <w:pStyle w:val="10"/>
        <w:jc w:val="center"/>
        <w:outlineLvl w:val="2"/>
        <w:rPr>
          <w:rFonts w:asciiTheme="majorEastAsia" w:hAnsiTheme="majorEastAsia" w:eastAsiaTheme="majorEastAsia"/>
          <w:b/>
          <w:sz w:val="28"/>
        </w:rPr>
      </w:pPr>
      <w:bookmarkStart w:id="0" w:name="_Hlk173508720"/>
      <w:r>
        <w:rPr>
          <w:rFonts w:asciiTheme="majorEastAsia" w:hAnsiTheme="majorEastAsia" w:eastAsiaTheme="majorEastAsia"/>
          <w:b/>
          <w:sz w:val="28"/>
        </w:rPr>
        <w:t>分项报价明细表</w:t>
      </w:r>
    </w:p>
    <w:p w14:paraId="071FD81B">
      <w:pPr>
        <w:kinsoku w:val="0"/>
        <w:snapToGrid w:val="0"/>
        <w:spacing w:line="360" w:lineRule="auto"/>
        <w:ind w:firstLine="120" w:firstLineChars="50"/>
        <w:rPr>
          <w:rFonts w:hint="eastAsia" w:asciiTheme="majorEastAsia" w:hAnsiTheme="majorEastAsia" w:eastAsiaTheme="majorEastAsia"/>
          <w:sz w:val="24"/>
        </w:rPr>
      </w:pPr>
      <w:bookmarkStart w:id="1" w:name="_Hlk173508705"/>
      <w:r>
        <w:rPr>
          <w:rFonts w:hint="eastAsia" w:asciiTheme="majorEastAsia" w:hAnsiTheme="majorEastAsia" w:eastAsiaTheme="majorEastAsia"/>
          <w:sz w:val="24"/>
        </w:rPr>
        <w:t xml:space="preserve">项目名称：                                              </w:t>
      </w:r>
      <w:r>
        <w:rPr>
          <w:rFonts w:asciiTheme="majorEastAsia" w:hAnsiTheme="majorEastAsia" w:eastAsiaTheme="majorEastAsia"/>
          <w:sz w:val="24"/>
        </w:rPr>
        <w:t xml:space="preserve"> </w:t>
      </w:r>
      <w:r>
        <w:rPr>
          <w:rFonts w:hint="eastAsia" w:asciiTheme="majorEastAsia" w:hAnsiTheme="majorEastAsia" w:eastAsiaTheme="majorEastAsia"/>
          <w:sz w:val="24"/>
        </w:rPr>
        <w:t xml:space="preserve">  </w:t>
      </w:r>
      <w:r>
        <w:rPr>
          <w:rFonts w:asciiTheme="majorEastAsia" w:hAnsiTheme="majorEastAsia" w:eastAsiaTheme="majorEastAsia"/>
          <w:sz w:val="24"/>
        </w:rPr>
        <w:t xml:space="preserve"> </w:t>
      </w:r>
    </w:p>
    <w:p w14:paraId="7074BF35">
      <w:pPr>
        <w:kinsoku w:val="0"/>
        <w:snapToGrid w:val="0"/>
        <w:spacing w:line="360" w:lineRule="auto"/>
        <w:ind w:firstLine="120" w:firstLineChars="50"/>
        <w:rPr>
          <w:rFonts w:hint="eastAsia"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  <w:lang w:val="en-US" w:eastAsia="zh-CN"/>
        </w:rPr>
        <w:t>产品名称</w:t>
      </w:r>
      <w:r>
        <w:rPr>
          <w:rFonts w:hint="eastAsia" w:asciiTheme="majorEastAsia" w:hAnsiTheme="majorEastAsia" w:eastAsiaTheme="majorEastAsia"/>
          <w:sz w:val="24"/>
        </w:rPr>
        <w:t xml:space="preserve">：3.0T 磁共振成像系统（配置一） </w:t>
      </w:r>
    </w:p>
    <w:p w14:paraId="30E58756">
      <w:pPr>
        <w:kinsoku w:val="0"/>
        <w:snapToGrid w:val="0"/>
        <w:spacing w:line="360" w:lineRule="auto"/>
        <w:ind w:firstLine="120" w:firstLineChars="50"/>
        <w:jc w:val="right"/>
        <w:rPr>
          <w:rFonts w:hint="eastAsia"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共   页，第   页</w:t>
      </w:r>
    </w:p>
    <w:tbl>
      <w:tblPr>
        <w:tblStyle w:val="6"/>
        <w:tblW w:w="96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1836"/>
        <w:gridCol w:w="744"/>
        <w:gridCol w:w="1305"/>
        <w:gridCol w:w="1067"/>
        <w:gridCol w:w="865"/>
        <w:gridCol w:w="993"/>
        <w:gridCol w:w="1099"/>
        <w:gridCol w:w="1076"/>
      </w:tblGrid>
      <w:tr w14:paraId="35E64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1" w:hRule="atLeast"/>
          <w:jc w:val="center"/>
        </w:trPr>
        <w:tc>
          <w:tcPr>
            <w:tcW w:w="684" w:type="dxa"/>
            <w:vAlign w:val="center"/>
          </w:tcPr>
          <w:p w14:paraId="7085C1C9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序号</w:t>
            </w:r>
          </w:p>
        </w:tc>
        <w:tc>
          <w:tcPr>
            <w:tcW w:w="1836" w:type="dxa"/>
            <w:vAlign w:val="center"/>
          </w:tcPr>
          <w:p w14:paraId="56682A2A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产品名称</w:t>
            </w:r>
          </w:p>
        </w:tc>
        <w:tc>
          <w:tcPr>
            <w:tcW w:w="744" w:type="dxa"/>
            <w:vAlign w:val="center"/>
          </w:tcPr>
          <w:p w14:paraId="752667B1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品牌</w:t>
            </w:r>
          </w:p>
        </w:tc>
        <w:tc>
          <w:tcPr>
            <w:tcW w:w="1305" w:type="dxa"/>
            <w:vAlign w:val="center"/>
          </w:tcPr>
          <w:p w14:paraId="5D64FAB8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规格型号</w:t>
            </w:r>
          </w:p>
        </w:tc>
        <w:tc>
          <w:tcPr>
            <w:tcW w:w="1067" w:type="dxa"/>
            <w:vAlign w:val="center"/>
          </w:tcPr>
          <w:p w14:paraId="05F343C8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产地</w:t>
            </w:r>
          </w:p>
        </w:tc>
        <w:tc>
          <w:tcPr>
            <w:tcW w:w="865" w:type="dxa"/>
            <w:vAlign w:val="center"/>
          </w:tcPr>
          <w:p w14:paraId="607C0873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单位</w:t>
            </w:r>
          </w:p>
        </w:tc>
        <w:tc>
          <w:tcPr>
            <w:tcW w:w="993" w:type="dxa"/>
            <w:vAlign w:val="center"/>
          </w:tcPr>
          <w:p w14:paraId="115D17D8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数量</w:t>
            </w:r>
          </w:p>
        </w:tc>
        <w:tc>
          <w:tcPr>
            <w:tcW w:w="1099" w:type="dxa"/>
            <w:vAlign w:val="center"/>
          </w:tcPr>
          <w:p w14:paraId="3B687ACF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单价</w:t>
            </w:r>
          </w:p>
          <w:p w14:paraId="323C19A9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（元）</w:t>
            </w:r>
          </w:p>
        </w:tc>
        <w:tc>
          <w:tcPr>
            <w:tcW w:w="1076" w:type="dxa"/>
            <w:vAlign w:val="center"/>
          </w:tcPr>
          <w:p w14:paraId="46B146A7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合计</w:t>
            </w:r>
          </w:p>
          <w:p w14:paraId="19F061D7">
            <w:pPr>
              <w:pStyle w:val="2"/>
              <w:snapToGrid w:val="0"/>
              <w:spacing w:line="360" w:lineRule="auto"/>
              <w:rPr>
                <w:rFonts w:hint="eastAsia" w:asciiTheme="majorEastAsia" w:hAnsiTheme="majorEastAsia" w:eastAsiaTheme="majorEastAsia"/>
                <w:color w:val="auto"/>
              </w:rPr>
            </w:pPr>
            <w:r>
              <w:rPr>
                <w:rFonts w:hint="eastAsia" w:asciiTheme="majorEastAsia" w:hAnsiTheme="majorEastAsia" w:eastAsiaTheme="majorEastAsia"/>
                <w:color w:val="auto"/>
              </w:rPr>
              <w:t>（元）</w:t>
            </w:r>
          </w:p>
        </w:tc>
      </w:tr>
      <w:tr w14:paraId="09D22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5D6CE2BC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1</w:t>
            </w:r>
          </w:p>
        </w:tc>
        <w:tc>
          <w:tcPr>
            <w:tcW w:w="1836" w:type="dxa"/>
            <w:vAlign w:val="center"/>
          </w:tcPr>
          <w:p w14:paraId="35432874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磁共振主机系统</w:t>
            </w:r>
          </w:p>
        </w:tc>
        <w:tc>
          <w:tcPr>
            <w:tcW w:w="744" w:type="dxa"/>
            <w:vAlign w:val="center"/>
          </w:tcPr>
          <w:p w14:paraId="6C73C207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2FE78938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6087FACA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5BAD023B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73B6C06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5DABECCF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27A897BE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547C9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14178E0D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Arial"/>
                <w:sz w:val="24"/>
                <w:szCs w:val="24"/>
                <w:lang w:val="en-US" w:eastAsia="zh-CN"/>
              </w:rPr>
              <w:t>2.</w:t>
            </w:r>
          </w:p>
        </w:tc>
        <w:tc>
          <w:tcPr>
            <w:tcW w:w="1836" w:type="dxa"/>
            <w:vAlign w:val="center"/>
          </w:tcPr>
          <w:p w14:paraId="0332D66C">
            <w:pPr>
              <w:spacing w:before="156" w:beforeLines="50" w:after="78" w:afterLines="25" w:line="300" w:lineRule="auto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 xml:space="preserve"> 射频接收线圈 </w:t>
            </w:r>
          </w:p>
        </w:tc>
        <w:tc>
          <w:tcPr>
            <w:tcW w:w="744" w:type="dxa"/>
            <w:vAlign w:val="center"/>
          </w:tcPr>
          <w:p w14:paraId="50BC9CFE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5288042F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5F2E7EB5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7A5BA9AE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F1FA7F2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75EDD1F5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6EF66024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34611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3364845B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  <w:lang w:val="en-US" w:eastAsia="zh-CN"/>
              </w:rPr>
              <w:t>2.1</w:t>
            </w:r>
          </w:p>
        </w:tc>
        <w:tc>
          <w:tcPr>
            <w:tcW w:w="1836" w:type="dxa"/>
            <w:vAlign w:val="center"/>
          </w:tcPr>
          <w:p w14:paraId="0D608B52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头颈联合（神经血管）矩阵线圈</w:t>
            </w:r>
          </w:p>
        </w:tc>
        <w:tc>
          <w:tcPr>
            <w:tcW w:w="744" w:type="dxa"/>
            <w:vAlign w:val="center"/>
          </w:tcPr>
          <w:p w14:paraId="4E6655C7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529D37AA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1D195F3F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5225215D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F8FBEE7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77F59659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0B58C579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07895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5E087689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…</w:t>
            </w:r>
          </w:p>
        </w:tc>
        <w:tc>
          <w:tcPr>
            <w:tcW w:w="1836" w:type="dxa"/>
            <w:vAlign w:val="center"/>
          </w:tcPr>
          <w:p w14:paraId="05B849E1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744" w:type="dxa"/>
            <w:vAlign w:val="center"/>
          </w:tcPr>
          <w:p w14:paraId="09F6E3A1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5F875561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65E3456D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5AEB429C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E67369D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28A6D3A4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231213AC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04076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5108C0B1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3</w:t>
            </w:r>
          </w:p>
        </w:tc>
        <w:tc>
          <w:tcPr>
            <w:tcW w:w="1836" w:type="dxa"/>
            <w:vAlign w:val="center"/>
          </w:tcPr>
          <w:p w14:paraId="7A2178FF">
            <w:pPr>
              <w:spacing w:before="156" w:beforeLines="50" w:after="78" w:afterLines="25" w:line="300" w:lineRule="auto"/>
              <w:ind w:left="105" w:leftChars="5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 xml:space="preserve"> 数据处理与后处理  </w:t>
            </w:r>
          </w:p>
        </w:tc>
        <w:tc>
          <w:tcPr>
            <w:tcW w:w="744" w:type="dxa"/>
            <w:vAlign w:val="center"/>
          </w:tcPr>
          <w:p w14:paraId="20198B46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6C8627F0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19DF08FA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57CB81E2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A567152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0A974723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0D313703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15910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3B8B3ED6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  <w:lang w:val="en-US" w:eastAsia="zh-CN"/>
              </w:rPr>
              <w:t>3.1</w:t>
            </w:r>
          </w:p>
        </w:tc>
        <w:tc>
          <w:tcPr>
            <w:tcW w:w="1836" w:type="dxa"/>
            <w:vAlign w:val="center"/>
          </w:tcPr>
          <w:p w14:paraId="670E6A20">
            <w:pPr>
              <w:snapToGrid w:val="0"/>
              <w:spacing w:line="360" w:lineRule="auto"/>
              <w:jc w:val="center"/>
              <w:rPr>
                <w:rFonts w:hint="eastAsia" w:ascii="宋体" w:hAnsi="宋体" w:cs="Arial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高级影像后处理工作站</w:t>
            </w:r>
          </w:p>
        </w:tc>
        <w:tc>
          <w:tcPr>
            <w:tcW w:w="744" w:type="dxa"/>
            <w:vAlign w:val="center"/>
          </w:tcPr>
          <w:p w14:paraId="298592B0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712BA7F2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60679947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398F12CF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8E151BF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0F2852D1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4BC9F257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0B243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0E26BB19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…</w:t>
            </w:r>
          </w:p>
        </w:tc>
        <w:tc>
          <w:tcPr>
            <w:tcW w:w="1836" w:type="dxa"/>
            <w:vAlign w:val="center"/>
          </w:tcPr>
          <w:p w14:paraId="337335CB">
            <w:pPr>
              <w:snapToGrid w:val="0"/>
              <w:spacing w:line="360" w:lineRule="auto"/>
              <w:jc w:val="center"/>
              <w:rPr>
                <w:rFonts w:hint="eastAsia" w:ascii="宋体" w:hAnsi="宋体" w:cs="Arial"/>
                <w:sz w:val="24"/>
                <w:szCs w:val="24"/>
                <w:lang w:val="en-US" w:eastAsia="zh-CN"/>
              </w:rPr>
            </w:pPr>
          </w:p>
        </w:tc>
        <w:tc>
          <w:tcPr>
            <w:tcW w:w="744" w:type="dxa"/>
            <w:vAlign w:val="center"/>
          </w:tcPr>
          <w:p w14:paraId="2DA59074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0BBF37C0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27395743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1AA62E83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12C3806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6A58A527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18C8F5EE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60219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3B2780D0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 xml:space="preserve">4 </w:t>
            </w:r>
          </w:p>
        </w:tc>
        <w:tc>
          <w:tcPr>
            <w:tcW w:w="1836" w:type="dxa"/>
            <w:vAlign w:val="center"/>
          </w:tcPr>
          <w:p w14:paraId="59B1BACF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Arial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 xml:space="preserve">机房基础设施 </w:t>
            </w:r>
          </w:p>
        </w:tc>
        <w:tc>
          <w:tcPr>
            <w:tcW w:w="744" w:type="dxa"/>
            <w:vAlign w:val="center"/>
          </w:tcPr>
          <w:p w14:paraId="3D85E876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60BC3B20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477764BF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361D1921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C1404BF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6FBCD692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4FE933FE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0F9F4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46535854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 xml:space="preserve">4.1 </w:t>
            </w:r>
          </w:p>
        </w:tc>
        <w:tc>
          <w:tcPr>
            <w:tcW w:w="1836" w:type="dxa"/>
            <w:vAlign w:val="center"/>
          </w:tcPr>
          <w:p w14:paraId="6067E0AC">
            <w:pPr>
              <w:snapToGrid w:val="0"/>
              <w:spacing w:line="360" w:lineRule="auto"/>
              <w:jc w:val="center"/>
              <w:rPr>
                <w:rFonts w:hint="eastAsia" w:ascii="宋体" w:hAnsi="宋体" w:cs="Arial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磁共振专用稳压电源</w:t>
            </w:r>
          </w:p>
        </w:tc>
        <w:tc>
          <w:tcPr>
            <w:tcW w:w="744" w:type="dxa"/>
            <w:vAlign w:val="center"/>
          </w:tcPr>
          <w:p w14:paraId="746F0829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3F8BC3EF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0FB075EA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6EDB72D0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221D505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21DB2B42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7EBFB914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7AD47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47BA8526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…</w:t>
            </w:r>
          </w:p>
        </w:tc>
        <w:tc>
          <w:tcPr>
            <w:tcW w:w="1836" w:type="dxa"/>
            <w:vAlign w:val="center"/>
          </w:tcPr>
          <w:p w14:paraId="74C2ACE6">
            <w:pPr>
              <w:snapToGrid w:val="0"/>
              <w:spacing w:line="360" w:lineRule="auto"/>
              <w:jc w:val="center"/>
              <w:rPr>
                <w:rFonts w:hint="eastAsia" w:ascii="宋体" w:hAnsi="宋体" w:cs="Arial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138DE68D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08C31D75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1F4B811C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1014B500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728D7BF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6B672F40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5C57462E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0A4F5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11C63E98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 xml:space="preserve">5 </w:t>
            </w:r>
          </w:p>
        </w:tc>
        <w:tc>
          <w:tcPr>
            <w:tcW w:w="1836" w:type="dxa"/>
            <w:vAlign w:val="center"/>
          </w:tcPr>
          <w:p w14:paraId="02D2494E">
            <w:pPr>
              <w:snapToGrid w:val="0"/>
              <w:spacing w:line="360" w:lineRule="auto"/>
              <w:jc w:val="center"/>
              <w:rPr>
                <w:rFonts w:hint="eastAsia"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辅助检查与安全设备</w:t>
            </w:r>
          </w:p>
        </w:tc>
        <w:tc>
          <w:tcPr>
            <w:tcW w:w="744" w:type="dxa"/>
            <w:vAlign w:val="center"/>
          </w:tcPr>
          <w:p w14:paraId="2CC54BEE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2C7025A2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3B8ADC62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690FFFCB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684D245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6D4CA372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17DF2A5F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70A10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6F54A3BE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 xml:space="preserve">5.1 </w:t>
            </w:r>
          </w:p>
        </w:tc>
        <w:tc>
          <w:tcPr>
            <w:tcW w:w="1836" w:type="dxa"/>
            <w:vAlign w:val="center"/>
          </w:tcPr>
          <w:p w14:paraId="6C44081E">
            <w:pPr>
              <w:snapToGrid w:val="0"/>
              <w:spacing w:line="360" w:lineRule="auto"/>
              <w:jc w:val="center"/>
              <w:rPr>
                <w:rFonts w:hint="eastAsia"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双立柱式铁磁物质探测系统</w:t>
            </w:r>
          </w:p>
        </w:tc>
        <w:tc>
          <w:tcPr>
            <w:tcW w:w="744" w:type="dxa"/>
            <w:vAlign w:val="center"/>
          </w:tcPr>
          <w:p w14:paraId="422E9BC0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0A2D4077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4040C59C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3533DA20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758C907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4141FBD7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1E6A85FD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36975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71B62CFD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…</w:t>
            </w:r>
          </w:p>
        </w:tc>
        <w:tc>
          <w:tcPr>
            <w:tcW w:w="1836" w:type="dxa"/>
            <w:vAlign w:val="center"/>
          </w:tcPr>
          <w:p w14:paraId="6E762577">
            <w:pPr>
              <w:snapToGrid w:val="0"/>
              <w:spacing w:line="360" w:lineRule="auto"/>
              <w:jc w:val="center"/>
              <w:rPr>
                <w:rFonts w:hint="eastAsia" w:ascii="宋体" w:hAnsi="宋体" w:cs="Arial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02AC8440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1B8C2D46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3ACE7B62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3FC770CA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989B0A1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4C103F2E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134DC8E6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2C3BE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17307F8C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 xml:space="preserve">6 </w:t>
            </w:r>
          </w:p>
        </w:tc>
        <w:tc>
          <w:tcPr>
            <w:tcW w:w="1836" w:type="dxa"/>
            <w:vAlign w:val="center"/>
          </w:tcPr>
          <w:p w14:paraId="11DE3305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 xml:space="preserve">机房监控与消毒配套 </w:t>
            </w:r>
          </w:p>
        </w:tc>
        <w:tc>
          <w:tcPr>
            <w:tcW w:w="744" w:type="dxa"/>
            <w:vAlign w:val="center"/>
          </w:tcPr>
          <w:p w14:paraId="67BC52CF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4723D8A7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48070A7A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397D407A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613D35C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38991200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6711F64A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20E3A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369E0783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6.1</w:t>
            </w:r>
          </w:p>
        </w:tc>
        <w:tc>
          <w:tcPr>
            <w:tcW w:w="1836" w:type="dxa"/>
            <w:vAlign w:val="center"/>
          </w:tcPr>
          <w:p w14:paraId="2578BBE0">
            <w:pPr>
              <w:snapToGrid w:val="0"/>
              <w:spacing w:line="360" w:lineRule="auto"/>
              <w:jc w:val="center"/>
              <w:rPr>
                <w:rFonts w:hint="eastAsia"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 xml:space="preserve"> 磁共振专用紫外线消毒器</w:t>
            </w:r>
          </w:p>
        </w:tc>
        <w:tc>
          <w:tcPr>
            <w:tcW w:w="744" w:type="dxa"/>
            <w:vAlign w:val="center"/>
          </w:tcPr>
          <w:p w14:paraId="707C5572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6F19733A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50AD3005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2128C484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BEDA089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54DEABAD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0F7EB880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4F354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46CE2C0E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…</w:t>
            </w:r>
          </w:p>
        </w:tc>
        <w:tc>
          <w:tcPr>
            <w:tcW w:w="1836" w:type="dxa"/>
            <w:vAlign w:val="center"/>
          </w:tcPr>
          <w:p w14:paraId="0C724771">
            <w:pPr>
              <w:snapToGrid w:val="0"/>
              <w:spacing w:line="360" w:lineRule="auto"/>
              <w:jc w:val="center"/>
              <w:rPr>
                <w:rFonts w:hint="eastAsia" w:ascii="宋体" w:hAnsi="宋体" w:cs="Arial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6BEBE6B1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4F6C4F57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039DA00A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1C139B20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7AA0044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26B06B90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29D4BFB4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458A9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649223FF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7</w:t>
            </w:r>
          </w:p>
        </w:tc>
        <w:tc>
          <w:tcPr>
            <w:tcW w:w="1836" w:type="dxa"/>
            <w:vAlign w:val="center"/>
          </w:tcPr>
          <w:p w14:paraId="705C3026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 xml:space="preserve"> 操作区及工具收纳 </w:t>
            </w:r>
          </w:p>
        </w:tc>
        <w:tc>
          <w:tcPr>
            <w:tcW w:w="744" w:type="dxa"/>
            <w:vAlign w:val="center"/>
          </w:tcPr>
          <w:p w14:paraId="449EFAB9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03943992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5F607FE9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35B10BCA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E9A4DC3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55A4B327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79AB3534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10F2E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7FE18699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7.1</w:t>
            </w:r>
          </w:p>
        </w:tc>
        <w:tc>
          <w:tcPr>
            <w:tcW w:w="1836" w:type="dxa"/>
            <w:vAlign w:val="center"/>
          </w:tcPr>
          <w:p w14:paraId="23049FE1">
            <w:pPr>
              <w:snapToGrid w:val="0"/>
              <w:spacing w:line="360" w:lineRule="auto"/>
              <w:jc w:val="center"/>
              <w:rPr>
                <w:rFonts w:hint="eastAsia"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 xml:space="preserve"> 线圈整理柜</w:t>
            </w:r>
          </w:p>
        </w:tc>
        <w:tc>
          <w:tcPr>
            <w:tcW w:w="744" w:type="dxa"/>
            <w:vAlign w:val="center"/>
          </w:tcPr>
          <w:p w14:paraId="0567E67D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61616C69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0869BF83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5FDC6662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F1BF24C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7E17069A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0D374922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52E0A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7C1AEFF2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…</w:t>
            </w:r>
          </w:p>
        </w:tc>
        <w:tc>
          <w:tcPr>
            <w:tcW w:w="1836" w:type="dxa"/>
            <w:vAlign w:val="center"/>
          </w:tcPr>
          <w:p w14:paraId="7645F35C">
            <w:pPr>
              <w:snapToGrid w:val="0"/>
              <w:spacing w:line="360" w:lineRule="auto"/>
              <w:jc w:val="center"/>
              <w:rPr>
                <w:rFonts w:hint="eastAsia" w:ascii="宋体" w:hAnsi="宋体" w:cs="Arial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59ADC3AA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6ED706E0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0BFC4953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0F5F0D53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2B0021E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005A8BA5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43F4CBFF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54A10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0E1295C0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 xml:space="preserve">8 </w:t>
            </w:r>
          </w:p>
        </w:tc>
        <w:tc>
          <w:tcPr>
            <w:tcW w:w="1836" w:type="dxa"/>
            <w:vAlign w:val="center"/>
          </w:tcPr>
          <w:p w14:paraId="109DA054">
            <w:pPr>
              <w:snapToGrid w:val="0"/>
              <w:spacing w:line="360" w:lineRule="auto"/>
              <w:jc w:val="center"/>
              <w:rPr>
                <w:rFonts w:hint="eastAsia" w:ascii="宋体" w:hAnsi="宋体" w:cs="Arial"/>
                <w:sz w:val="24"/>
                <w:szCs w:val="24"/>
              </w:rPr>
            </w:pPr>
            <w:bookmarkStart w:id="2" w:name="OLE_LINK34"/>
            <w:r>
              <w:rPr>
                <w:rFonts w:hint="eastAsia" w:ascii="宋体" w:hAnsi="宋体" w:cs="Arial"/>
                <w:sz w:val="24"/>
                <w:szCs w:val="24"/>
              </w:rPr>
              <w:t>机房及操作间</w:t>
            </w:r>
            <w:bookmarkEnd w:id="2"/>
            <w:r>
              <w:rPr>
                <w:rFonts w:hint="eastAsia" w:ascii="宋体" w:hAnsi="宋体" w:cs="Arial"/>
                <w:sz w:val="24"/>
                <w:szCs w:val="24"/>
              </w:rPr>
              <w:t>改造 1项</w:t>
            </w:r>
          </w:p>
        </w:tc>
        <w:tc>
          <w:tcPr>
            <w:tcW w:w="744" w:type="dxa"/>
            <w:vAlign w:val="center"/>
          </w:tcPr>
          <w:p w14:paraId="5035C866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2EEEA177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290BF172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6718AE84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3C87347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06BECFD4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0C99EC34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1ACE7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9669" w:type="dxa"/>
            <w:gridSpan w:val="9"/>
            <w:vAlign w:val="center"/>
          </w:tcPr>
          <w:p w14:paraId="3089354C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  <w:t>投标报价（人民币大写）：                                 （</w:t>
            </w:r>
            <w:r>
              <w:rPr>
                <w:rFonts w:hint="eastAsia" w:asciiTheme="majorEastAsia" w:hAnsiTheme="majorEastAsia" w:eastAsiaTheme="majorEastAsia"/>
                <w:sz w:val="24"/>
              </w:rPr>
              <w:t>¥</w:t>
            </w:r>
            <w:r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  <w:t xml:space="preserve">            元）</w:t>
            </w:r>
          </w:p>
        </w:tc>
      </w:tr>
      <w:tr w14:paraId="03E95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966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8DED4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  <w:t>备注：表内报价内容以元为单位。</w:t>
            </w:r>
          </w:p>
        </w:tc>
      </w:tr>
    </w:tbl>
    <w:p w14:paraId="298CFA14">
      <w:pPr>
        <w:kinsoku w:val="0"/>
        <w:snapToGrid w:val="0"/>
        <w:spacing w:line="360" w:lineRule="auto"/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注：本表中的“投标报价”与“开标一览表”中的“投标报价”一致,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严格按照产品的配置要求各子项分别报价,若没有按照产品的配置要求进行报价，视为无效投标。</w:t>
      </w:r>
    </w:p>
    <w:p w14:paraId="23A36FFA">
      <w:pPr>
        <w:spacing w:line="360" w:lineRule="auto"/>
        <w:ind w:firstLine="2160" w:firstLineChars="900"/>
        <w:rPr>
          <w:rFonts w:hint="eastAsia"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供应商名称（盖章）：</w:t>
      </w:r>
      <w:r>
        <w:rPr>
          <w:rFonts w:hint="eastAsia" w:asciiTheme="majorEastAsia" w:hAnsiTheme="majorEastAsia" w:eastAsiaTheme="majorEastAsia"/>
          <w:sz w:val="24"/>
          <w:u w:val="single"/>
        </w:rPr>
        <w:t xml:space="preserve">                          </w:t>
      </w:r>
      <w:r>
        <w:rPr>
          <w:rFonts w:hint="eastAsia" w:asciiTheme="majorEastAsia" w:hAnsiTheme="majorEastAsia" w:eastAsiaTheme="majorEastAsia"/>
          <w:sz w:val="24"/>
        </w:rPr>
        <w:t xml:space="preserve">     </w:t>
      </w:r>
    </w:p>
    <w:p w14:paraId="500B9772">
      <w:pPr>
        <w:spacing w:line="360" w:lineRule="auto"/>
        <w:ind w:firstLine="2160" w:firstLineChars="900"/>
        <w:rPr>
          <w:rFonts w:hint="eastAsia"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法定代表人或被授权人（</w:t>
      </w:r>
      <w:r>
        <w:rPr>
          <w:rFonts w:hint="eastAsia" w:cs="仿宋_GB2312" w:asciiTheme="majorEastAsia" w:hAnsiTheme="majorEastAsia" w:eastAsiaTheme="majorEastAsia"/>
          <w:sz w:val="24"/>
        </w:rPr>
        <w:t>签字或盖章</w:t>
      </w:r>
      <w:r>
        <w:rPr>
          <w:rFonts w:hint="eastAsia" w:asciiTheme="majorEastAsia" w:hAnsiTheme="majorEastAsia" w:eastAsiaTheme="majorEastAsia"/>
          <w:sz w:val="24"/>
        </w:rPr>
        <w:t>）：</w:t>
      </w:r>
      <w:r>
        <w:rPr>
          <w:rFonts w:hint="eastAsia" w:asciiTheme="majorEastAsia" w:hAnsiTheme="majorEastAsia" w:eastAsiaTheme="majorEastAsia"/>
          <w:sz w:val="24"/>
          <w:u w:val="single"/>
        </w:rPr>
        <w:t xml:space="preserve">         </w:t>
      </w:r>
      <w:r>
        <w:rPr>
          <w:rFonts w:asciiTheme="majorEastAsia" w:hAnsiTheme="majorEastAsia" w:eastAsiaTheme="majorEastAsia"/>
          <w:sz w:val="24"/>
          <w:u w:val="single"/>
        </w:rPr>
        <w:t xml:space="preserve"> </w:t>
      </w:r>
      <w:r>
        <w:rPr>
          <w:rFonts w:hint="eastAsia" w:asciiTheme="majorEastAsia" w:hAnsiTheme="majorEastAsia" w:eastAsiaTheme="majorEastAsia"/>
          <w:sz w:val="24"/>
        </w:rPr>
        <w:t xml:space="preserve"> </w:t>
      </w:r>
    </w:p>
    <w:p w14:paraId="67BDD125">
      <w:pPr>
        <w:spacing w:line="360" w:lineRule="auto"/>
        <w:ind w:firstLine="2160" w:firstLineChars="900"/>
        <w:rPr>
          <w:rFonts w:hint="eastAsia" w:asciiTheme="majorEastAsia" w:hAnsiTheme="majorEastAsia" w:eastAsiaTheme="majorEastAsia"/>
          <w:sz w:val="28"/>
          <w:szCs w:val="28"/>
          <w:u w:val="single"/>
        </w:rPr>
      </w:pPr>
      <w:r>
        <w:rPr>
          <w:rFonts w:hint="eastAsia" w:asciiTheme="majorEastAsia" w:hAnsiTheme="majorEastAsia" w:eastAsiaTheme="majorEastAsia"/>
          <w:sz w:val="24"/>
        </w:rPr>
        <w:t>日    期：</w:t>
      </w:r>
      <w:r>
        <w:rPr>
          <w:rFonts w:hint="eastAsia" w:asciiTheme="majorEastAsia" w:hAnsiTheme="majorEastAsia" w:eastAsiaTheme="majorEastAsia"/>
          <w:sz w:val="24"/>
          <w:u w:val="single"/>
        </w:rPr>
        <w:t xml:space="preserve">                                    </w:t>
      </w:r>
    </w:p>
    <w:bookmarkEnd w:id="0"/>
    <w:bookmarkEnd w:id="1"/>
    <w:p w14:paraId="4589A548">
      <w:pPr>
        <w:rPr>
          <w:rFonts w:hint="eastAsia"/>
        </w:rPr>
      </w:pPr>
    </w:p>
    <w:p w14:paraId="6D0126F9">
      <w:pPr>
        <w:rPr>
          <w:rFonts w:hint="eastAsia"/>
        </w:rPr>
      </w:pPr>
    </w:p>
    <w:p w14:paraId="5450F630">
      <w:pPr>
        <w:rPr>
          <w:rFonts w:hint="eastAsia"/>
        </w:rPr>
      </w:pPr>
    </w:p>
    <w:p w14:paraId="1CDABDC2">
      <w:pPr>
        <w:rPr>
          <w:rFonts w:hint="eastAsia"/>
        </w:rPr>
      </w:pPr>
    </w:p>
    <w:p w14:paraId="0CFCC2DF">
      <w:pPr>
        <w:pStyle w:val="10"/>
        <w:jc w:val="center"/>
        <w:outlineLvl w:val="2"/>
        <w:rPr>
          <w:rFonts w:asciiTheme="majorEastAsia" w:hAnsiTheme="majorEastAsia" w:eastAsiaTheme="majorEastAsia"/>
          <w:b/>
          <w:sz w:val="28"/>
        </w:rPr>
      </w:pPr>
      <w:r>
        <w:rPr>
          <w:rFonts w:asciiTheme="majorEastAsia" w:hAnsiTheme="majorEastAsia" w:eastAsiaTheme="majorEastAsia"/>
          <w:b/>
          <w:sz w:val="28"/>
        </w:rPr>
        <w:t>分项报价明细表</w:t>
      </w:r>
    </w:p>
    <w:p w14:paraId="4715DA81">
      <w:pPr>
        <w:kinsoku w:val="0"/>
        <w:snapToGrid w:val="0"/>
        <w:spacing w:line="360" w:lineRule="auto"/>
        <w:ind w:firstLine="120" w:firstLineChars="50"/>
        <w:rPr>
          <w:rFonts w:hint="eastAsia"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 xml:space="preserve">项目名称：                                              </w:t>
      </w:r>
      <w:r>
        <w:rPr>
          <w:rFonts w:asciiTheme="majorEastAsia" w:hAnsiTheme="majorEastAsia" w:eastAsiaTheme="majorEastAsia"/>
          <w:sz w:val="24"/>
        </w:rPr>
        <w:t xml:space="preserve"> </w:t>
      </w:r>
      <w:r>
        <w:rPr>
          <w:rFonts w:hint="eastAsia" w:asciiTheme="majorEastAsia" w:hAnsiTheme="majorEastAsia" w:eastAsiaTheme="majorEastAsia"/>
          <w:sz w:val="24"/>
        </w:rPr>
        <w:t xml:space="preserve">  </w:t>
      </w:r>
      <w:r>
        <w:rPr>
          <w:rFonts w:asciiTheme="majorEastAsia" w:hAnsiTheme="majorEastAsia" w:eastAsiaTheme="majorEastAsia"/>
          <w:sz w:val="24"/>
        </w:rPr>
        <w:t xml:space="preserve"> </w:t>
      </w:r>
    </w:p>
    <w:p w14:paraId="761F7113">
      <w:pPr>
        <w:kinsoku w:val="0"/>
        <w:snapToGrid w:val="0"/>
        <w:spacing w:line="360" w:lineRule="auto"/>
        <w:ind w:firstLine="120" w:firstLineChars="50"/>
        <w:rPr>
          <w:rFonts w:hint="eastAsia"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  <w:lang w:val="en-US" w:eastAsia="zh-CN"/>
        </w:rPr>
        <w:t>产品名称</w:t>
      </w:r>
      <w:r>
        <w:rPr>
          <w:rFonts w:hint="eastAsia" w:asciiTheme="majorEastAsia" w:hAnsiTheme="majorEastAsia" w:eastAsiaTheme="majorEastAsia"/>
          <w:sz w:val="24"/>
        </w:rPr>
        <w:t>：3.0T 磁共振成像系统（配置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二</w:t>
      </w:r>
      <w:r>
        <w:rPr>
          <w:rFonts w:hint="eastAsia" w:asciiTheme="majorEastAsia" w:hAnsiTheme="majorEastAsia" w:eastAsiaTheme="majorEastAsia"/>
          <w:sz w:val="24"/>
        </w:rPr>
        <w:t xml:space="preserve">） </w:t>
      </w:r>
    </w:p>
    <w:p w14:paraId="4BF907D2">
      <w:pPr>
        <w:kinsoku w:val="0"/>
        <w:snapToGrid w:val="0"/>
        <w:spacing w:line="360" w:lineRule="auto"/>
        <w:ind w:firstLine="120" w:firstLineChars="50"/>
        <w:jc w:val="right"/>
        <w:rPr>
          <w:rFonts w:hint="eastAsia"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共   页，第   页</w:t>
      </w:r>
    </w:p>
    <w:tbl>
      <w:tblPr>
        <w:tblStyle w:val="6"/>
        <w:tblW w:w="96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1836"/>
        <w:gridCol w:w="744"/>
        <w:gridCol w:w="1305"/>
        <w:gridCol w:w="1067"/>
        <w:gridCol w:w="865"/>
        <w:gridCol w:w="993"/>
        <w:gridCol w:w="1099"/>
        <w:gridCol w:w="1076"/>
      </w:tblGrid>
      <w:tr w14:paraId="2F141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1" w:hRule="atLeast"/>
          <w:jc w:val="center"/>
        </w:trPr>
        <w:tc>
          <w:tcPr>
            <w:tcW w:w="684" w:type="dxa"/>
            <w:vAlign w:val="center"/>
          </w:tcPr>
          <w:p w14:paraId="7798781B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序号</w:t>
            </w:r>
          </w:p>
        </w:tc>
        <w:tc>
          <w:tcPr>
            <w:tcW w:w="1836" w:type="dxa"/>
            <w:vAlign w:val="center"/>
          </w:tcPr>
          <w:p w14:paraId="72125D83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产品名称</w:t>
            </w:r>
          </w:p>
        </w:tc>
        <w:tc>
          <w:tcPr>
            <w:tcW w:w="744" w:type="dxa"/>
            <w:vAlign w:val="center"/>
          </w:tcPr>
          <w:p w14:paraId="1E810B0D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品牌</w:t>
            </w:r>
          </w:p>
        </w:tc>
        <w:tc>
          <w:tcPr>
            <w:tcW w:w="1305" w:type="dxa"/>
            <w:vAlign w:val="center"/>
          </w:tcPr>
          <w:p w14:paraId="129A1815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规格型号</w:t>
            </w:r>
          </w:p>
        </w:tc>
        <w:tc>
          <w:tcPr>
            <w:tcW w:w="1067" w:type="dxa"/>
            <w:vAlign w:val="center"/>
          </w:tcPr>
          <w:p w14:paraId="4860796C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产地</w:t>
            </w:r>
          </w:p>
        </w:tc>
        <w:tc>
          <w:tcPr>
            <w:tcW w:w="865" w:type="dxa"/>
            <w:vAlign w:val="center"/>
          </w:tcPr>
          <w:p w14:paraId="526F0B01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单位</w:t>
            </w:r>
          </w:p>
        </w:tc>
        <w:tc>
          <w:tcPr>
            <w:tcW w:w="993" w:type="dxa"/>
            <w:vAlign w:val="center"/>
          </w:tcPr>
          <w:p w14:paraId="1A9EAC6C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数量</w:t>
            </w:r>
          </w:p>
        </w:tc>
        <w:tc>
          <w:tcPr>
            <w:tcW w:w="1099" w:type="dxa"/>
            <w:vAlign w:val="center"/>
          </w:tcPr>
          <w:p w14:paraId="07FDB03D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单价</w:t>
            </w:r>
          </w:p>
          <w:p w14:paraId="42F570AC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（元）</w:t>
            </w:r>
          </w:p>
        </w:tc>
        <w:tc>
          <w:tcPr>
            <w:tcW w:w="1076" w:type="dxa"/>
            <w:vAlign w:val="center"/>
          </w:tcPr>
          <w:p w14:paraId="3296615E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合计</w:t>
            </w:r>
          </w:p>
          <w:p w14:paraId="0A3DF634">
            <w:pPr>
              <w:pStyle w:val="2"/>
              <w:snapToGrid w:val="0"/>
              <w:spacing w:line="360" w:lineRule="auto"/>
              <w:rPr>
                <w:rFonts w:hint="eastAsia" w:asciiTheme="majorEastAsia" w:hAnsiTheme="majorEastAsia" w:eastAsiaTheme="majorEastAsia"/>
                <w:color w:val="auto"/>
              </w:rPr>
            </w:pPr>
            <w:r>
              <w:rPr>
                <w:rFonts w:hint="eastAsia" w:asciiTheme="majorEastAsia" w:hAnsiTheme="majorEastAsia" w:eastAsiaTheme="majorEastAsia"/>
                <w:color w:val="auto"/>
              </w:rPr>
              <w:t>（元）</w:t>
            </w:r>
          </w:p>
        </w:tc>
      </w:tr>
      <w:tr w14:paraId="443B2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3D171EB3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1</w:t>
            </w:r>
          </w:p>
        </w:tc>
        <w:tc>
          <w:tcPr>
            <w:tcW w:w="1836" w:type="dxa"/>
            <w:vAlign w:val="center"/>
          </w:tcPr>
          <w:p w14:paraId="40C7CF1A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磁共振主机系统</w:t>
            </w:r>
          </w:p>
        </w:tc>
        <w:tc>
          <w:tcPr>
            <w:tcW w:w="744" w:type="dxa"/>
            <w:vAlign w:val="center"/>
          </w:tcPr>
          <w:p w14:paraId="46881043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3D33B9E2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667FCDCA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026C611A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DF05DE1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632D20A0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17ECDC05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365CB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7E15718B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Arial"/>
                <w:sz w:val="24"/>
                <w:szCs w:val="24"/>
                <w:lang w:val="en-US" w:eastAsia="zh-CN"/>
              </w:rPr>
              <w:t>2.</w:t>
            </w:r>
          </w:p>
        </w:tc>
        <w:tc>
          <w:tcPr>
            <w:tcW w:w="1836" w:type="dxa"/>
            <w:vAlign w:val="center"/>
          </w:tcPr>
          <w:p w14:paraId="1D707F7B">
            <w:pPr>
              <w:spacing w:before="156" w:beforeLines="50" w:after="78" w:afterLines="25" w:line="300" w:lineRule="auto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 xml:space="preserve"> 射频接收线圈 </w:t>
            </w:r>
          </w:p>
        </w:tc>
        <w:tc>
          <w:tcPr>
            <w:tcW w:w="744" w:type="dxa"/>
            <w:vAlign w:val="center"/>
          </w:tcPr>
          <w:p w14:paraId="1BE416DA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79CCEE70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26393276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72647E5D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338ACE3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68E4DFAD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589698DC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19F86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094C20D0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  <w:lang w:val="en-US" w:eastAsia="zh-CN"/>
              </w:rPr>
              <w:t>2.1</w:t>
            </w:r>
          </w:p>
        </w:tc>
        <w:tc>
          <w:tcPr>
            <w:tcW w:w="1836" w:type="dxa"/>
            <w:vAlign w:val="center"/>
          </w:tcPr>
          <w:p w14:paraId="61BDB7EC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头颈联合（神经血管）矩阵线圈</w:t>
            </w:r>
          </w:p>
        </w:tc>
        <w:tc>
          <w:tcPr>
            <w:tcW w:w="744" w:type="dxa"/>
            <w:vAlign w:val="center"/>
          </w:tcPr>
          <w:p w14:paraId="188BB2F4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6F9B8D0B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22592F74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100B7D38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21090AA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3AF024F4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294ACE14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3B64F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3F06DA63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…</w:t>
            </w:r>
          </w:p>
        </w:tc>
        <w:tc>
          <w:tcPr>
            <w:tcW w:w="1836" w:type="dxa"/>
            <w:vAlign w:val="center"/>
          </w:tcPr>
          <w:p w14:paraId="4C03F9AF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744" w:type="dxa"/>
            <w:vAlign w:val="center"/>
          </w:tcPr>
          <w:p w14:paraId="7550CBF0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4791B3D0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640DBC18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7A2D9892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28AC119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5E90D466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7F342F13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1441D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4FB51B97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3</w:t>
            </w:r>
          </w:p>
        </w:tc>
        <w:tc>
          <w:tcPr>
            <w:tcW w:w="1836" w:type="dxa"/>
            <w:vAlign w:val="center"/>
          </w:tcPr>
          <w:p w14:paraId="416B5FFA">
            <w:pPr>
              <w:spacing w:before="156" w:beforeLines="50" w:after="78" w:afterLines="25" w:line="300" w:lineRule="auto"/>
              <w:ind w:left="105" w:leftChars="5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 xml:space="preserve"> 数据处理与后处理  </w:t>
            </w:r>
          </w:p>
        </w:tc>
        <w:tc>
          <w:tcPr>
            <w:tcW w:w="744" w:type="dxa"/>
            <w:vAlign w:val="center"/>
          </w:tcPr>
          <w:p w14:paraId="6BF42334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4012C54F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59F530AB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1A9419FC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C6ECB75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7140D51E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11328557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77BD7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531947BF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  <w:lang w:val="en-US" w:eastAsia="zh-CN"/>
              </w:rPr>
              <w:t>3.1</w:t>
            </w:r>
          </w:p>
        </w:tc>
        <w:tc>
          <w:tcPr>
            <w:tcW w:w="1836" w:type="dxa"/>
            <w:vAlign w:val="center"/>
          </w:tcPr>
          <w:p w14:paraId="01BF352E">
            <w:pPr>
              <w:snapToGrid w:val="0"/>
              <w:spacing w:line="360" w:lineRule="auto"/>
              <w:jc w:val="center"/>
              <w:rPr>
                <w:rFonts w:hint="eastAsia" w:ascii="宋体" w:hAnsi="宋体" w:cs="Arial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高级影像后处理工作站</w:t>
            </w:r>
          </w:p>
        </w:tc>
        <w:tc>
          <w:tcPr>
            <w:tcW w:w="744" w:type="dxa"/>
            <w:vAlign w:val="center"/>
          </w:tcPr>
          <w:p w14:paraId="4BE6EEFA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4CB7A72E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6B582FAD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31F45A42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CFD0F02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4409327C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13EC1560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5C396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1A2E68E9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…</w:t>
            </w:r>
          </w:p>
        </w:tc>
        <w:tc>
          <w:tcPr>
            <w:tcW w:w="1836" w:type="dxa"/>
            <w:vAlign w:val="center"/>
          </w:tcPr>
          <w:p w14:paraId="40171E1C">
            <w:pPr>
              <w:snapToGrid w:val="0"/>
              <w:spacing w:line="360" w:lineRule="auto"/>
              <w:jc w:val="center"/>
              <w:rPr>
                <w:rFonts w:hint="eastAsia" w:ascii="宋体" w:hAnsi="宋体" w:cs="Arial"/>
                <w:sz w:val="24"/>
                <w:szCs w:val="24"/>
                <w:lang w:val="en-US" w:eastAsia="zh-CN"/>
              </w:rPr>
            </w:pPr>
          </w:p>
        </w:tc>
        <w:tc>
          <w:tcPr>
            <w:tcW w:w="744" w:type="dxa"/>
            <w:vAlign w:val="center"/>
          </w:tcPr>
          <w:p w14:paraId="04A8EB32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62845787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23468BA6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7B607D1A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2DC62DA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3FA83CB9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101DC682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4430C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032D278F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 xml:space="preserve">4 </w:t>
            </w:r>
          </w:p>
        </w:tc>
        <w:tc>
          <w:tcPr>
            <w:tcW w:w="1836" w:type="dxa"/>
            <w:vAlign w:val="center"/>
          </w:tcPr>
          <w:p w14:paraId="5CF242A4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Arial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 xml:space="preserve">机房基础设施 </w:t>
            </w:r>
          </w:p>
        </w:tc>
        <w:tc>
          <w:tcPr>
            <w:tcW w:w="744" w:type="dxa"/>
            <w:vAlign w:val="center"/>
          </w:tcPr>
          <w:p w14:paraId="595A02EE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096721B7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163F5FF0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00ABFB94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4D4B2F8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24764FCE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03640104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0E07B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6A338736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 xml:space="preserve">4.1 </w:t>
            </w:r>
          </w:p>
        </w:tc>
        <w:tc>
          <w:tcPr>
            <w:tcW w:w="1836" w:type="dxa"/>
            <w:vAlign w:val="center"/>
          </w:tcPr>
          <w:p w14:paraId="6DA29260">
            <w:pPr>
              <w:snapToGrid w:val="0"/>
              <w:spacing w:line="360" w:lineRule="auto"/>
              <w:jc w:val="center"/>
              <w:rPr>
                <w:rFonts w:hint="eastAsia" w:ascii="宋体" w:hAnsi="宋体" w:cs="Arial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磁共振专用稳压电源</w:t>
            </w:r>
          </w:p>
        </w:tc>
        <w:tc>
          <w:tcPr>
            <w:tcW w:w="744" w:type="dxa"/>
            <w:vAlign w:val="center"/>
          </w:tcPr>
          <w:p w14:paraId="3F970914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5A7EFC4B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0DF76F0B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6E42A588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7CC854A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6A73BB53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2588776F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130B2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320BA02D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…</w:t>
            </w:r>
          </w:p>
        </w:tc>
        <w:tc>
          <w:tcPr>
            <w:tcW w:w="1836" w:type="dxa"/>
            <w:vAlign w:val="center"/>
          </w:tcPr>
          <w:p w14:paraId="44B04841">
            <w:pPr>
              <w:snapToGrid w:val="0"/>
              <w:spacing w:line="360" w:lineRule="auto"/>
              <w:jc w:val="center"/>
              <w:rPr>
                <w:rFonts w:hint="eastAsia" w:ascii="宋体" w:hAnsi="宋体" w:cs="Arial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1535CF27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5A1B19C7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2851744C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154E4AEE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583A337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0719C477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4BFD631D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5DBB5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28FD6604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 xml:space="preserve">5 </w:t>
            </w:r>
          </w:p>
        </w:tc>
        <w:tc>
          <w:tcPr>
            <w:tcW w:w="1836" w:type="dxa"/>
            <w:vAlign w:val="center"/>
          </w:tcPr>
          <w:p w14:paraId="1FEDD26E">
            <w:pPr>
              <w:snapToGrid w:val="0"/>
              <w:spacing w:line="360" w:lineRule="auto"/>
              <w:jc w:val="center"/>
              <w:rPr>
                <w:rFonts w:hint="eastAsia"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辅助检查与安全设备</w:t>
            </w:r>
          </w:p>
        </w:tc>
        <w:tc>
          <w:tcPr>
            <w:tcW w:w="744" w:type="dxa"/>
            <w:vAlign w:val="center"/>
          </w:tcPr>
          <w:p w14:paraId="3C20D2E9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215ECD9B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6BD309B4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07820A92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0AA1B68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30B69301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2C576EC1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4CE97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0808B24F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 xml:space="preserve">5.1 </w:t>
            </w:r>
          </w:p>
        </w:tc>
        <w:tc>
          <w:tcPr>
            <w:tcW w:w="1836" w:type="dxa"/>
            <w:vAlign w:val="center"/>
          </w:tcPr>
          <w:p w14:paraId="050D122F">
            <w:pPr>
              <w:snapToGrid w:val="0"/>
              <w:spacing w:line="360" w:lineRule="auto"/>
              <w:jc w:val="center"/>
              <w:rPr>
                <w:rFonts w:hint="eastAsia"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双立柱式铁磁物质探测系统</w:t>
            </w:r>
          </w:p>
        </w:tc>
        <w:tc>
          <w:tcPr>
            <w:tcW w:w="744" w:type="dxa"/>
            <w:vAlign w:val="center"/>
          </w:tcPr>
          <w:p w14:paraId="7BD70200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267ED99D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3293EF1D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441799AB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5EE86B8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3E9E4789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1E71D86D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6849F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66E2C711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…</w:t>
            </w:r>
          </w:p>
        </w:tc>
        <w:tc>
          <w:tcPr>
            <w:tcW w:w="1836" w:type="dxa"/>
            <w:vAlign w:val="center"/>
          </w:tcPr>
          <w:p w14:paraId="0732C1EE">
            <w:pPr>
              <w:snapToGrid w:val="0"/>
              <w:spacing w:line="360" w:lineRule="auto"/>
              <w:jc w:val="center"/>
              <w:rPr>
                <w:rFonts w:hint="eastAsia" w:ascii="宋体" w:hAnsi="宋体" w:cs="Arial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61A3738C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6030FBD0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0ADAEA6C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6CAC9A88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7316145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273B731E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14661395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24D44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109ED044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 xml:space="preserve">6 </w:t>
            </w:r>
          </w:p>
        </w:tc>
        <w:tc>
          <w:tcPr>
            <w:tcW w:w="1836" w:type="dxa"/>
            <w:vAlign w:val="center"/>
          </w:tcPr>
          <w:p w14:paraId="082E6899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 xml:space="preserve">机房监控与消毒配套 </w:t>
            </w:r>
          </w:p>
        </w:tc>
        <w:tc>
          <w:tcPr>
            <w:tcW w:w="744" w:type="dxa"/>
            <w:vAlign w:val="center"/>
          </w:tcPr>
          <w:p w14:paraId="651D75EE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68668265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6D60B768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172138F7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61971A4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49E78F49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1C3B79F7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46667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5BE9847A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6.1</w:t>
            </w:r>
          </w:p>
        </w:tc>
        <w:tc>
          <w:tcPr>
            <w:tcW w:w="1836" w:type="dxa"/>
            <w:vAlign w:val="center"/>
          </w:tcPr>
          <w:p w14:paraId="0DF2FE38">
            <w:pPr>
              <w:snapToGrid w:val="0"/>
              <w:spacing w:line="360" w:lineRule="auto"/>
              <w:jc w:val="center"/>
              <w:rPr>
                <w:rFonts w:hint="eastAsia"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 xml:space="preserve"> 磁共振专用紫外线消毒器</w:t>
            </w:r>
          </w:p>
        </w:tc>
        <w:tc>
          <w:tcPr>
            <w:tcW w:w="744" w:type="dxa"/>
            <w:vAlign w:val="center"/>
          </w:tcPr>
          <w:p w14:paraId="6F6AF733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63BF8286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5967BC80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1E8674D5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9FF95D1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01612871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42AC9E41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77130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70C18B3F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…</w:t>
            </w:r>
          </w:p>
        </w:tc>
        <w:tc>
          <w:tcPr>
            <w:tcW w:w="1836" w:type="dxa"/>
            <w:vAlign w:val="center"/>
          </w:tcPr>
          <w:p w14:paraId="4BE16682">
            <w:pPr>
              <w:snapToGrid w:val="0"/>
              <w:spacing w:line="360" w:lineRule="auto"/>
              <w:jc w:val="center"/>
              <w:rPr>
                <w:rFonts w:hint="eastAsia" w:ascii="宋体" w:hAnsi="宋体" w:cs="Arial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2E67F1F3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30404E7D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0CE154BD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56DA9098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A067C91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79A738A9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4E3E5BDE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6362D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17C2DB51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7</w:t>
            </w:r>
          </w:p>
        </w:tc>
        <w:tc>
          <w:tcPr>
            <w:tcW w:w="1836" w:type="dxa"/>
            <w:vAlign w:val="center"/>
          </w:tcPr>
          <w:p w14:paraId="110C9DC7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 xml:space="preserve"> 操作区及工具收纳 </w:t>
            </w:r>
          </w:p>
        </w:tc>
        <w:tc>
          <w:tcPr>
            <w:tcW w:w="744" w:type="dxa"/>
            <w:vAlign w:val="center"/>
          </w:tcPr>
          <w:p w14:paraId="758566BF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11811269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01949614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38265E79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D397DC0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52A0A809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20AD52F6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4D930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26742E41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7.1</w:t>
            </w:r>
          </w:p>
        </w:tc>
        <w:tc>
          <w:tcPr>
            <w:tcW w:w="1836" w:type="dxa"/>
            <w:vAlign w:val="center"/>
          </w:tcPr>
          <w:p w14:paraId="2E198FC6">
            <w:pPr>
              <w:snapToGrid w:val="0"/>
              <w:spacing w:line="360" w:lineRule="auto"/>
              <w:jc w:val="center"/>
              <w:rPr>
                <w:rFonts w:hint="eastAsia"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 xml:space="preserve"> 线圈整理柜</w:t>
            </w:r>
          </w:p>
        </w:tc>
        <w:tc>
          <w:tcPr>
            <w:tcW w:w="744" w:type="dxa"/>
            <w:vAlign w:val="center"/>
          </w:tcPr>
          <w:p w14:paraId="4B8B90C4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6B71417B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56C6859F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5344CB48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448C632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60762B58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68093022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2DCB2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73DE19A0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…</w:t>
            </w:r>
          </w:p>
        </w:tc>
        <w:tc>
          <w:tcPr>
            <w:tcW w:w="1836" w:type="dxa"/>
            <w:vAlign w:val="center"/>
          </w:tcPr>
          <w:p w14:paraId="3BCD0A7E">
            <w:pPr>
              <w:snapToGrid w:val="0"/>
              <w:spacing w:line="360" w:lineRule="auto"/>
              <w:jc w:val="center"/>
              <w:rPr>
                <w:rFonts w:hint="eastAsia" w:ascii="宋体" w:hAnsi="宋体" w:cs="Arial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463B6529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48F05EED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2D57F551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6E1C29B6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967900E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634117D9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13D3F38E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4FAF9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5BCEC3DA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 xml:space="preserve">8 </w:t>
            </w:r>
          </w:p>
        </w:tc>
        <w:tc>
          <w:tcPr>
            <w:tcW w:w="1836" w:type="dxa"/>
            <w:vAlign w:val="center"/>
          </w:tcPr>
          <w:p w14:paraId="01C9CACF">
            <w:pPr>
              <w:snapToGrid w:val="0"/>
              <w:spacing w:line="360" w:lineRule="auto"/>
              <w:jc w:val="center"/>
              <w:rPr>
                <w:rFonts w:hint="eastAsia"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机房及操作间改造 1项</w:t>
            </w:r>
          </w:p>
        </w:tc>
        <w:tc>
          <w:tcPr>
            <w:tcW w:w="744" w:type="dxa"/>
            <w:vAlign w:val="center"/>
          </w:tcPr>
          <w:p w14:paraId="083C9FF5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16968292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5EBF992D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66DE769C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92D1EDC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15F000D6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7FF4BFA5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53D44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9669" w:type="dxa"/>
            <w:gridSpan w:val="9"/>
            <w:vAlign w:val="center"/>
          </w:tcPr>
          <w:p w14:paraId="5BCE17BF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  <w:t>投标报价（人民币大写）：                                 （</w:t>
            </w:r>
            <w:r>
              <w:rPr>
                <w:rFonts w:hint="eastAsia" w:asciiTheme="majorEastAsia" w:hAnsiTheme="majorEastAsia" w:eastAsiaTheme="majorEastAsia"/>
                <w:sz w:val="24"/>
              </w:rPr>
              <w:t>¥</w:t>
            </w:r>
            <w:r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  <w:t xml:space="preserve">            元）</w:t>
            </w:r>
          </w:p>
        </w:tc>
      </w:tr>
      <w:tr w14:paraId="0B2CF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966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14FF6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  <w:t>备注：表内报价内容以元为单位。</w:t>
            </w:r>
          </w:p>
        </w:tc>
      </w:tr>
    </w:tbl>
    <w:p w14:paraId="082FFE4B">
      <w:pPr>
        <w:kinsoku w:val="0"/>
        <w:snapToGrid w:val="0"/>
        <w:spacing w:line="360" w:lineRule="auto"/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注：本表中的“投标报价”与“开标一览表”中的“投标报价”一致,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严格按照产品的配置要求各子项分别报价,若没有按照产品的配置要求进行报价，视为无效投标。</w:t>
      </w:r>
    </w:p>
    <w:p w14:paraId="6F6DFE5A">
      <w:pPr>
        <w:spacing w:line="360" w:lineRule="auto"/>
        <w:ind w:firstLine="2160" w:firstLineChars="900"/>
        <w:rPr>
          <w:rFonts w:hint="eastAsia"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供应商名称（盖章）：</w:t>
      </w:r>
      <w:r>
        <w:rPr>
          <w:rFonts w:hint="eastAsia" w:asciiTheme="majorEastAsia" w:hAnsiTheme="majorEastAsia" w:eastAsiaTheme="majorEastAsia"/>
          <w:sz w:val="24"/>
          <w:u w:val="single"/>
        </w:rPr>
        <w:t xml:space="preserve">                          </w:t>
      </w:r>
      <w:r>
        <w:rPr>
          <w:rFonts w:hint="eastAsia" w:asciiTheme="majorEastAsia" w:hAnsiTheme="majorEastAsia" w:eastAsiaTheme="majorEastAsia"/>
          <w:sz w:val="24"/>
        </w:rPr>
        <w:t xml:space="preserve">     </w:t>
      </w:r>
    </w:p>
    <w:p w14:paraId="5B60F971">
      <w:pPr>
        <w:spacing w:line="360" w:lineRule="auto"/>
        <w:ind w:firstLine="2160" w:firstLineChars="900"/>
        <w:rPr>
          <w:rFonts w:hint="eastAsia"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法定代表人或被授权人（</w:t>
      </w:r>
      <w:r>
        <w:rPr>
          <w:rFonts w:hint="eastAsia" w:cs="仿宋_GB2312" w:asciiTheme="majorEastAsia" w:hAnsiTheme="majorEastAsia" w:eastAsiaTheme="majorEastAsia"/>
          <w:sz w:val="24"/>
        </w:rPr>
        <w:t>签字或盖章</w:t>
      </w:r>
      <w:r>
        <w:rPr>
          <w:rFonts w:hint="eastAsia" w:asciiTheme="majorEastAsia" w:hAnsiTheme="majorEastAsia" w:eastAsiaTheme="majorEastAsia"/>
          <w:sz w:val="24"/>
        </w:rPr>
        <w:t>）：</w:t>
      </w:r>
      <w:r>
        <w:rPr>
          <w:rFonts w:hint="eastAsia" w:asciiTheme="majorEastAsia" w:hAnsiTheme="majorEastAsia" w:eastAsiaTheme="majorEastAsia"/>
          <w:sz w:val="24"/>
          <w:u w:val="single"/>
        </w:rPr>
        <w:t xml:space="preserve">         </w:t>
      </w:r>
      <w:r>
        <w:rPr>
          <w:rFonts w:asciiTheme="majorEastAsia" w:hAnsiTheme="majorEastAsia" w:eastAsiaTheme="majorEastAsia"/>
          <w:sz w:val="24"/>
          <w:u w:val="single"/>
        </w:rPr>
        <w:t xml:space="preserve"> </w:t>
      </w:r>
      <w:r>
        <w:rPr>
          <w:rFonts w:hint="eastAsia" w:asciiTheme="majorEastAsia" w:hAnsiTheme="majorEastAsia" w:eastAsiaTheme="majorEastAsia"/>
          <w:sz w:val="24"/>
        </w:rPr>
        <w:t xml:space="preserve"> </w:t>
      </w:r>
    </w:p>
    <w:p w14:paraId="25D8D352">
      <w:pPr>
        <w:spacing w:line="360" w:lineRule="auto"/>
        <w:ind w:firstLine="2160" w:firstLineChars="900"/>
        <w:rPr>
          <w:rFonts w:hint="eastAsia" w:asciiTheme="majorEastAsia" w:hAnsiTheme="majorEastAsia" w:eastAsiaTheme="majorEastAsia"/>
          <w:sz w:val="24"/>
          <w:u w:val="single"/>
        </w:rPr>
      </w:pPr>
      <w:r>
        <w:rPr>
          <w:rFonts w:hint="eastAsia" w:asciiTheme="majorEastAsia" w:hAnsiTheme="majorEastAsia" w:eastAsiaTheme="majorEastAsia"/>
          <w:sz w:val="24"/>
        </w:rPr>
        <w:t>日    期：</w:t>
      </w:r>
      <w:r>
        <w:rPr>
          <w:rFonts w:hint="eastAsia" w:asciiTheme="majorEastAsia" w:hAnsiTheme="majorEastAsia" w:eastAsiaTheme="majorEastAsia"/>
          <w:sz w:val="24"/>
          <w:u w:val="single"/>
        </w:rPr>
        <w:t xml:space="preserve">                                    </w:t>
      </w:r>
    </w:p>
    <w:p w14:paraId="25BACB8D">
      <w:pPr>
        <w:spacing w:line="360" w:lineRule="auto"/>
        <w:ind w:firstLine="2160" w:firstLineChars="900"/>
        <w:rPr>
          <w:rFonts w:hint="eastAsia" w:asciiTheme="majorEastAsia" w:hAnsiTheme="majorEastAsia" w:eastAsiaTheme="majorEastAsia"/>
          <w:sz w:val="24"/>
          <w:u w:val="single"/>
        </w:rPr>
      </w:pPr>
    </w:p>
    <w:p w14:paraId="1D709F45">
      <w:pPr>
        <w:pStyle w:val="10"/>
        <w:jc w:val="center"/>
        <w:outlineLvl w:val="2"/>
        <w:rPr>
          <w:rFonts w:asciiTheme="majorEastAsia" w:hAnsiTheme="majorEastAsia" w:eastAsiaTheme="majorEastAsia"/>
          <w:b/>
          <w:sz w:val="28"/>
        </w:rPr>
      </w:pPr>
    </w:p>
    <w:p w14:paraId="20BF93C6">
      <w:pPr>
        <w:pStyle w:val="10"/>
        <w:jc w:val="center"/>
        <w:outlineLvl w:val="2"/>
        <w:rPr>
          <w:rFonts w:hint="eastAsia" w:asciiTheme="majorEastAsia" w:hAnsiTheme="majorEastAsia" w:eastAsiaTheme="majorEastAsia"/>
          <w:b/>
          <w:sz w:val="28"/>
        </w:rPr>
      </w:pPr>
      <w:r>
        <w:rPr>
          <w:rFonts w:hint="eastAsia" w:asciiTheme="majorEastAsia" w:hAnsiTheme="majorEastAsia" w:eastAsiaTheme="majorEastAsia"/>
          <w:b/>
          <w:sz w:val="28"/>
        </w:rPr>
        <w:t>分项报价明细表</w:t>
      </w:r>
    </w:p>
    <w:p w14:paraId="57AA2C03">
      <w:pPr>
        <w:kinsoku w:val="0"/>
        <w:snapToGrid w:val="0"/>
        <w:spacing w:line="360" w:lineRule="auto"/>
        <w:ind w:firstLine="120" w:firstLineChars="50"/>
        <w:rPr>
          <w:rFonts w:hint="eastAsia"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 xml:space="preserve">项目名称：                                               </w:t>
      </w:r>
      <w:r>
        <w:rPr>
          <w:rFonts w:hint="eastAsia" w:asciiTheme="majorEastAsia" w:hAnsiTheme="majorEastAsia" w:eastAsiaTheme="majorEastAsia"/>
          <w:sz w:val="24"/>
        </w:rPr>
        <w:t xml:space="preserve">   </w:t>
      </w:r>
    </w:p>
    <w:p w14:paraId="40516FCB">
      <w:pPr>
        <w:kinsoku w:val="0"/>
        <w:snapToGrid w:val="0"/>
        <w:spacing w:line="360" w:lineRule="auto"/>
        <w:ind w:firstLine="120" w:firstLineChars="50"/>
        <w:rPr>
          <w:rFonts w:hint="eastAsia"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  <w:lang w:val="en-US" w:eastAsia="zh-CN"/>
        </w:rPr>
        <w:t>产品名称</w:t>
      </w:r>
      <w:r>
        <w:rPr>
          <w:rFonts w:hint="eastAsia" w:asciiTheme="majorEastAsia" w:hAnsiTheme="majorEastAsia" w:eastAsiaTheme="majorEastAsia"/>
          <w:sz w:val="24"/>
        </w:rPr>
        <w:t>：高端256排CT（配置一）</w:t>
      </w:r>
    </w:p>
    <w:p w14:paraId="2088FB70">
      <w:pPr>
        <w:kinsoku w:val="0"/>
        <w:snapToGrid w:val="0"/>
        <w:spacing w:line="360" w:lineRule="auto"/>
        <w:ind w:firstLine="120" w:firstLineChars="50"/>
        <w:jc w:val="right"/>
        <w:rPr>
          <w:rFonts w:hint="eastAsia"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共   页，第   页</w:t>
      </w:r>
    </w:p>
    <w:tbl>
      <w:tblPr>
        <w:tblStyle w:val="6"/>
        <w:tblW w:w="96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1836"/>
        <w:gridCol w:w="744"/>
        <w:gridCol w:w="1305"/>
        <w:gridCol w:w="1067"/>
        <w:gridCol w:w="865"/>
        <w:gridCol w:w="993"/>
        <w:gridCol w:w="1099"/>
        <w:gridCol w:w="1076"/>
      </w:tblGrid>
      <w:tr w14:paraId="14D58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1" w:hRule="atLeast"/>
          <w:jc w:val="center"/>
        </w:trPr>
        <w:tc>
          <w:tcPr>
            <w:tcW w:w="684" w:type="dxa"/>
            <w:vAlign w:val="center"/>
          </w:tcPr>
          <w:p w14:paraId="33515175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序号</w:t>
            </w:r>
          </w:p>
        </w:tc>
        <w:tc>
          <w:tcPr>
            <w:tcW w:w="1836" w:type="dxa"/>
            <w:vAlign w:val="center"/>
          </w:tcPr>
          <w:p w14:paraId="45AE71C1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产品名称</w:t>
            </w:r>
          </w:p>
        </w:tc>
        <w:tc>
          <w:tcPr>
            <w:tcW w:w="744" w:type="dxa"/>
            <w:vAlign w:val="center"/>
          </w:tcPr>
          <w:p w14:paraId="5AA1A094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品牌</w:t>
            </w:r>
          </w:p>
        </w:tc>
        <w:tc>
          <w:tcPr>
            <w:tcW w:w="1305" w:type="dxa"/>
            <w:vAlign w:val="center"/>
          </w:tcPr>
          <w:p w14:paraId="02E3864B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规格型号</w:t>
            </w:r>
          </w:p>
        </w:tc>
        <w:tc>
          <w:tcPr>
            <w:tcW w:w="1067" w:type="dxa"/>
            <w:vAlign w:val="center"/>
          </w:tcPr>
          <w:p w14:paraId="74B32EFF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产地</w:t>
            </w:r>
          </w:p>
        </w:tc>
        <w:tc>
          <w:tcPr>
            <w:tcW w:w="865" w:type="dxa"/>
            <w:vAlign w:val="center"/>
          </w:tcPr>
          <w:p w14:paraId="2C10C6D5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单位</w:t>
            </w:r>
          </w:p>
        </w:tc>
        <w:tc>
          <w:tcPr>
            <w:tcW w:w="993" w:type="dxa"/>
            <w:vAlign w:val="center"/>
          </w:tcPr>
          <w:p w14:paraId="3958DC10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数量</w:t>
            </w:r>
          </w:p>
        </w:tc>
        <w:tc>
          <w:tcPr>
            <w:tcW w:w="1099" w:type="dxa"/>
            <w:vAlign w:val="center"/>
          </w:tcPr>
          <w:p w14:paraId="6A633C70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单价</w:t>
            </w:r>
          </w:p>
          <w:p w14:paraId="132FE97F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（元）</w:t>
            </w:r>
          </w:p>
        </w:tc>
        <w:tc>
          <w:tcPr>
            <w:tcW w:w="1076" w:type="dxa"/>
            <w:vAlign w:val="center"/>
          </w:tcPr>
          <w:p w14:paraId="1493AC07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合计</w:t>
            </w:r>
          </w:p>
          <w:p w14:paraId="3E7301F6">
            <w:pPr>
              <w:pStyle w:val="2"/>
              <w:snapToGrid w:val="0"/>
              <w:spacing w:line="360" w:lineRule="auto"/>
              <w:rPr>
                <w:rFonts w:hint="eastAsia" w:asciiTheme="majorEastAsia" w:hAnsiTheme="majorEastAsia" w:eastAsiaTheme="majorEastAsia"/>
                <w:color w:val="auto"/>
              </w:rPr>
            </w:pPr>
            <w:r>
              <w:rPr>
                <w:rFonts w:hint="eastAsia" w:asciiTheme="majorEastAsia" w:hAnsiTheme="majorEastAsia" w:eastAsiaTheme="majorEastAsia"/>
                <w:color w:val="auto"/>
              </w:rPr>
              <w:t>（元）</w:t>
            </w:r>
          </w:p>
        </w:tc>
      </w:tr>
      <w:tr w14:paraId="5DF34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5F629477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1</w:t>
            </w:r>
          </w:p>
        </w:tc>
        <w:tc>
          <w:tcPr>
            <w:tcW w:w="1836" w:type="dxa"/>
            <w:vAlign w:val="center"/>
          </w:tcPr>
          <w:p w14:paraId="3B84A478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CT影像系统</w:t>
            </w:r>
          </w:p>
          <w:p w14:paraId="12F7E96B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744" w:type="dxa"/>
            <w:vAlign w:val="center"/>
          </w:tcPr>
          <w:p w14:paraId="5C7D4F9F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0FEFA40A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1BDB22AD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68D6EC5B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D0634DA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034393C4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6EE4BFE0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62A69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348D401A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Arial"/>
                <w:sz w:val="24"/>
                <w:szCs w:val="24"/>
                <w:lang w:val="en-US" w:eastAsia="zh-CN"/>
              </w:rPr>
              <w:t>2.</w:t>
            </w:r>
          </w:p>
        </w:tc>
        <w:tc>
          <w:tcPr>
            <w:tcW w:w="1836" w:type="dxa"/>
            <w:vAlign w:val="center"/>
          </w:tcPr>
          <w:p w14:paraId="7F425670">
            <w:pPr>
              <w:spacing w:before="156" w:beforeLines="50" w:after="78" w:afterLines="25" w:line="300" w:lineRule="auto"/>
              <w:ind w:left="105" w:leftChars="5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 xml:space="preserve"> 机房基础设施与环境保障</w:t>
            </w:r>
          </w:p>
        </w:tc>
        <w:tc>
          <w:tcPr>
            <w:tcW w:w="744" w:type="dxa"/>
            <w:vAlign w:val="center"/>
          </w:tcPr>
          <w:p w14:paraId="7AA43630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2B9085FD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5D716846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19E4DA41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5BBFB76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427750F5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1166ABC2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6A779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7A377049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  <w:lang w:val="en-US" w:eastAsia="zh-CN"/>
              </w:rPr>
              <w:t>2.1</w:t>
            </w:r>
          </w:p>
        </w:tc>
        <w:tc>
          <w:tcPr>
            <w:tcW w:w="1836" w:type="dxa"/>
            <w:vAlign w:val="center"/>
          </w:tcPr>
          <w:p w14:paraId="3AE9BFE3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 xml:space="preserve"> CT专用稳压电源</w:t>
            </w:r>
          </w:p>
        </w:tc>
        <w:tc>
          <w:tcPr>
            <w:tcW w:w="744" w:type="dxa"/>
            <w:vAlign w:val="center"/>
          </w:tcPr>
          <w:p w14:paraId="00C093AF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55950C84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5F062204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5D5587C4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E576ECE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4B599B3D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754BBBFD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23585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111FAA89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…</w:t>
            </w:r>
          </w:p>
        </w:tc>
        <w:tc>
          <w:tcPr>
            <w:tcW w:w="1836" w:type="dxa"/>
            <w:vAlign w:val="center"/>
          </w:tcPr>
          <w:p w14:paraId="00D54A04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744" w:type="dxa"/>
            <w:vAlign w:val="center"/>
          </w:tcPr>
          <w:p w14:paraId="38F2D6DB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7F687274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7B58695E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68D5D657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42C21D9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2BA7362D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362F66CB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3B92A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36570072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3</w:t>
            </w:r>
          </w:p>
        </w:tc>
        <w:tc>
          <w:tcPr>
            <w:tcW w:w="1836" w:type="dxa"/>
            <w:vAlign w:val="center"/>
          </w:tcPr>
          <w:p w14:paraId="44E56D53">
            <w:pPr>
              <w:spacing w:before="156" w:beforeLines="50" w:after="78" w:afterLines="25" w:line="300" w:lineRule="auto"/>
              <w:ind w:left="105" w:leftChars="5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辅助配套设备</w:t>
            </w:r>
          </w:p>
        </w:tc>
        <w:tc>
          <w:tcPr>
            <w:tcW w:w="744" w:type="dxa"/>
            <w:vAlign w:val="center"/>
          </w:tcPr>
          <w:p w14:paraId="605B365F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1AAA8A76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16CBC847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46B20B76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764D04C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5E2F4387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6A89CAE1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68DFD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69AC1E2E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  <w:lang w:val="en-US" w:eastAsia="zh-CN"/>
              </w:rPr>
              <w:t>3.1</w:t>
            </w:r>
          </w:p>
        </w:tc>
        <w:tc>
          <w:tcPr>
            <w:tcW w:w="1836" w:type="dxa"/>
            <w:vAlign w:val="center"/>
          </w:tcPr>
          <w:p w14:paraId="7DDB4456">
            <w:pPr>
              <w:snapToGrid w:val="0"/>
              <w:spacing w:line="360" w:lineRule="auto"/>
              <w:jc w:val="center"/>
              <w:rPr>
                <w:rFonts w:hint="eastAsia" w:ascii="宋体" w:hAnsi="宋体" w:cs="Arial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摄像头及对讲系统</w:t>
            </w:r>
          </w:p>
        </w:tc>
        <w:tc>
          <w:tcPr>
            <w:tcW w:w="744" w:type="dxa"/>
            <w:vAlign w:val="center"/>
          </w:tcPr>
          <w:p w14:paraId="0C823A82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0F80D81B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26731162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4B4F6381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A934724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579E01AE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0D538540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6992C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0A717371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…</w:t>
            </w:r>
          </w:p>
        </w:tc>
        <w:tc>
          <w:tcPr>
            <w:tcW w:w="1836" w:type="dxa"/>
            <w:vAlign w:val="center"/>
          </w:tcPr>
          <w:p w14:paraId="7585A9A9">
            <w:pPr>
              <w:snapToGrid w:val="0"/>
              <w:spacing w:line="360" w:lineRule="auto"/>
              <w:jc w:val="center"/>
              <w:rPr>
                <w:rFonts w:hint="eastAsia" w:ascii="宋体" w:hAnsi="宋体" w:cs="Arial"/>
                <w:sz w:val="24"/>
                <w:szCs w:val="24"/>
                <w:lang w:val="en-US" w:eastAsia="zh-CN"/>
              </w:rPr>
            </w:pPr>
          </w:p>
        </w:tc>
        <w:tc>
          <w:tcPr>
            <w:tcW w:w="744" w:type="dxa"/>
            <w:vAlign w:val="center"/>
          </w:tcPr>
          <w:p w14:paraId="53CADF1D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39ECCC31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75FB1799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1BCAEA12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1EE8A64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4E0AFB80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5D53CE5B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3366A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1A4D8609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 xml:space="preserve">4 </w:t>
            </w:r>
          </w:p>
        </w:tc>
        <w:tc>
          <w:tcPr>
            <w:tcW w:w="1836" w:type="dxa"/>
            <w:vAlign w:val="center"/>
          </w:tcPr>
          <w:p w14:paraId="3EC4D29A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Arial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 xml:space="preserve">辐射防护用品及工具 </w:t>
            </w:r>
          </w:p>
        </w:tc>
        <w:tc>
          <w:tcPr>
            <w:tcW w:w="744" w:type="dxa"/>
            <w:vAlign w:val="center"/>
          </w:tcPr>
          <w:p w14:paraId="586194DB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7DF03AC8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2D609514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7991E545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F21F1CE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4C379F39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4EC2B70B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3C533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728FEF2C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 xml:space="preserve">4.1 </w:t>
            </w:r>
          </w:p>
        </w:tc>
        <w:tc>
          <w:tcPr>
            <w:tcW w:w="1836" w:type="dxa"/>
            <w:vAlign w:val="center"/>
          </w:tcPr>
          <w:p w14:paraId="7823B52E">
            <w:pPr>
              <w:snapToGrid w:val="0"/>
              <w:spacing w:line="360" w:lineRule="auto"/>
              <w:jc w:val="center"/>
              <w:rPr>
                <w:rFonts w:hint="eastAsia" w:ascii="宋体" w:hAnsi="宋体" w:cs="Arial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铅衣（成人全套，含铅衣、铅帽、铅围脖、铅毯）</w:t>
            </w:r>
          </w:p>
        </w:tc>
        <w:tc>
          <w:tcPr>
            <w:tcW w:w="744" w:type="dxa"/>
            <w:vAlign w:val="center"/>
          </w:tcPr>
          <w:p w14:paraId="72E19DC6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1D34A849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3ADB49CF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4C147B96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0006CAD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7DFEDF70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58493016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5DEB5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7FF7C2B5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…</w:t>
            </w:r>
          </w:p>
        </w:tc>
        <w:tc>
          <w:tcPr>
            <w:tcW w:w="1836" w:type="dxa"/>
            <w:vAlign w:val="center"/>
          </w:tcPr>
          <w:p w14:paraId="4E5481E1">
            <w:pPr>
              <w:snapToGrid w:val="0"/>
              <w:spacing w:line="360" w:lineRule="auto"/>
              <w:jc w:val="center"/>
              <w:rPr>
                <w:rFonts w:hint="eastAsia" w:ascii="宋体" w:hAnsi="宋体" w:cs="Arial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734F827A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14FAC2D5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7247A977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1350EAF6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4D381E9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54A567B1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7329F49D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4E5D5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67C2C1C7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 xml:space="preserve">5 </w:t>
            </w:r>
          </w:p>
        </w:tc>
        <w:tc>
          <w:tcPr>
            <w:tcW w:w="1836" w:type="dxa"/>
            <w:vAlign w:val="center"/>
          </w:tcPr>
          <w:p w14:paraId="38AAD15E">
            <w:pPr>
              <w:snapToGrid w:val="0"/>
              <w:spacing w:line="360" w:lineRule="auto"/>
              <w:jc w:val="center"/>
              <w:rPr>
                <w:rFonts w:hint="eastAsia"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机房及操作间改造</w:t>
            </w:r>
          </w:p>
        </w:tc>
        <w:tc>
          <w:tcPr>
            <w:tcW w:w="744" w:type="dxa"/>
            <w:vAlign w:val="center"/>
          </w:tcPr>
          <w:p w14:paraId="01AC258D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6544A654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61BEE330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1B646FA4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CC9DF4A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105F2965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14051975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0B10B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9669" w:type="dxa"/>
            <w:gridSpan w:val="9"/>
            <w:vAlign w:val="center"/>
          </w:tcPr>
          <w:p w14:paraId="009EC5F4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  <w:t>投标报价（人民币大写）：                                 （</w:t>
            </w:r>
            <w:r>
              <w:rPr>
                <w:rFonts w:hint="eastAsia" w:asciiTheme="majorEastAsia" w:hAnsiTheme="majorEastAsia" w:eastAsiaTheme="majorEastAsia"/>
                <w:sz w:val="24"/>
              </w:rPr>
              <w:t>¥</w:t>
            </w:r>
            <w:r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  <w:t xml:space="preserve">            元）</w:t>
            </w:r>
          </w:p>
        </w:tc>
      </w:tr>
      <w:tr w14:paraId="21993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966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2AE6E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  <w:t>备注：表内报价内容以元为单位。</w:t>
            </w:r>
          </w:p>
        </w:tc>
      </w:tr>
    </w:tbl>
    <w:p w14:paraId="178AD70F">
      <w:pPr>
        <w:kinsoku w:val="0"/>
        <w:snapToGrid w:val="0"/>
        <w:spacing w:line="360" w:lineRule="auto"/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注：本表中的“投标报价”与“开标一览表”中的“投标报价”一致,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严格按照产品的配置要求各子项分别报价,若没有按照产品的配置要求进行报价，视为无效投标。</w:t>
      </w:r>
    </w:p>
    <w:p w14:paraId="0019E4B9">
      <w:pPr>
        <w:spacing w:line="360" w:lineRule="auto"/>
        <w:ind w:firstLine="2160" w:firstLineChars="900"/>
        <w:rPr>
          <w:rFonts w:hint="eastAsia"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供应商名称（盖章）：</w:t>
      </w:r>
      <w:r>
        <w:rPr>
          <w:rFonts w:hint="eastAsia" w:asciiTheme="majorEastAsia" w:hAnsiTheme="majorEastAsia" w:eastAsiaTheme="majorEastAsia"/>
          <w:sz w:val="24"/>
          <w:u w:val="single"/>
        </w:rPr>
        <w:t xml:space="preserve">                          </w:t>
      </w:r>
      <w:r>
        <w:rPr>
          <w:rFonts w:hint="eastAsia" w:asciiTheme="majorEastAsia" w:hAnsiTheme="majorEastAsia" w:eastAsiaTheme="majorEastAsia"/>
          <w:sz w:val="24"/>
        </w:rPr>
        <w:t xml:space="preserve">     </w:t>
      </w:r>
    </w:p>
    <w:p w14:paraId="373A4D93">
      <w:pPr>
        <w:spacing w:line="360" w:lineRule="auto"/>
        <w:ind w:firstLine="2160" w:firstLineChars="900"/>
        <w:rPr>
          <w:rFonts w:hint="eastAsia"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法定代表人或被授权人（</w:t>
      </w:r>
      <w:r>
        <w:rPr>
          <w:rFonts w:hint="eastAsia" w:cs="仿宋_GB2312" w:asciiTheme="majorEastAsia" w:hAnsiTheme="majorEastAsia" w:eastAsiaTheme="majorEastAsia"/>
          <w:sz w:val="24"/>
        </w:rPr>
        <w:t>签字或盖章</w:t>
      </w:r>
      <w:r>
        <w:rPr>
          <w:rFonts w:hint="eastAsia" w:asciiTheme="majorEastAsia" w:hAnsiTheme="majorEastAsia" w:eastAsiaTheme="majorEastAsia"/>
          <w:sz w:val="24"/>
        </w:rPr>
        <w:t>）：</w:t>
      </w:r>
      <w:r>
        <w:rPr>
          <w:rFonts w:hint="eastAsia" w:asciiTheme="majorEastAsia" w:hAnsiTheme="majorEastAsia" w:eastAsiaTheme="majorEastAsia"/>
          <w:sz w:val="24"/>
          <w:u w:val="single"/>
        </w:rPr>
        <w:t xml:space="preserve">         </w:t>
      </w:r>
      <w:r>
        <w:rPr>
          <w:rFonts w:asciiTheme="majorEastAsia" w:hAnsiTheme="majorEastAsia" w:eastAsiaTheme="majorEastAsia"/>
          <w:sz w:val="24"/>
          <w:u w:val="single"/>
        </w:rPr>
        <w:t xml:space="preserve"> </w:t>
      </w:r>
      <w:r>
        <w:rPr>
          <w:rFonts w:hint="eastAsia" w:asciiTheme="majorEastAsia" w:hAnsiTheme="majorEastAsia" w:eastAsiaTheme="majorEastAsia"/>
          <w:sz w:val="24"/>
        </w:rPr>
        <w:t xml:space="preserve"> </w:t>
      </w:r>
    </w:p>
    <w:p w14:paraId="2F5CF1E2">
      <w:pPr>
        <w:spacing w:line="360" w:lineRule="auto"/>
        <w:ind w:firstLine="2160" w:firstLineChars="900"/>
        <w:rPr>
          <w:rFonts w:hint="eastAsia" w:asciiTheme="majorEastAsia" w:hAnsiTheme="majorEastAsia" w:eastAsiaTheme="majorEastAsia"/>
          <w:sz w:val="28"/>
          <w:szCs w:val="28"/>
          <w:u w:val="single"/>
        </w:rPr>
      </w:pPr>
      <w:r>
        <w:rPr>
          <w:rFonts w:hint="eastAsia" w:asciiTheme="majorEastAsia" w:hAnsiTheme="majorEastAsia" w:eastAsiaTheme="majorEastAsia"/>
          <w:sz w:val="24"/>
        </w:rPr>
        <w:t>日    期：</w:t>
      </w:r>
      <w:r>
        <w:rPr>
          <w:rFonts w:hint="eastAsia" w:asciiTheme="majorEastAsia" w:hAnsiTheme="majorEastAsia" w:eastAsiaTheme="majorEastAsia"/>
          <w:sz w:val="24"/>
          <w:u w:val="single"/>
        </w:rPr>
        <w:t xml:space="preserve">                                    </w:t>
      </w:r>
    </w:p>
    <w:p w14:paraId="73FDAFA7">
      <w:pPr>
        <w:spacing w:line="360" w:lineRule="auto"/>
        <w:ind w:firstLine="2160" w:firstLineChars="900"/>
        <w:rPr>
          <w:rFonts w:hint="eastAsia" w:asciiTheme="majorEastAsia" w:hAnsiTheme="majorEastAsia" w:eastAsiaTheme="majorEastAsia"/>
          <w:sz w:val="24"/>
          <w:u w:val="single"/>
        </w:rPr>
      </w:pPr>
    </w:p>
    <w:p w14:paraId="2E01DFCC">
      <w:pPr>
        <w:spacing w:line="360" w:lineRule="auto"/>
        <w:ind w:firstLine="2160" w:firstLineChars="900"/>
        <w:rPr>
          <w:rFonts w:hint="eastAsia" w:asciiTheme="majorEastAsia" w:hAnsiTheme="majorEastAsia" w:eastAsiaTheme="majorEastAsia"/>
          <w:sz w:val="24"/>
          <w:u w:val="single"/>
        </w:rPr>
      </w:pPr>
    </w:p>
    <w:p w14:paraId="6E4C27C4">
      <w:pPr>
        <w:spacing w:line="360" w:lineRule="auto"/>
        <w:ind w:firstLine="2160" w:firstLineChars="900"/>
        <w:rPr>
          <w:rFonts w:hint="eastAsia" w:asciiTheme="majorEastAsia" w:hAnsiTheme="majorEastAsia" w:eastAsiaTheme="majorEastAsia"/>
          <w:sz w:val="24"/>
          <w:u w:val="single"/>
        </w:rPr>
      </w:pPr>
    </w:p>
    <w:p w14:paraId="1D8BF2A3">
      <w:pPr>
        <w:spacing w:line="360" w:lineRule="auto"/>
        <w:ind w:firstLine="2160" w:firstLineChars="900"/>
        <w:rPr>
          <w:rFonts w:hint="eastAsia" w:asciiTheme="majorEastAsia" w:hAnsiTheme="majorEastAsia" w:eastAsiaTheme="majorEastAsia"/>
          <w:sz w:val="24"/>
          <w:u w:val="single"/>
        </w:rPr>
      </w:pPr>
    </w:p>
    <w:p w14:paraId="6FFC8FD2">
      <w:pPr>
        <w:spacing w:line="360" w:lineRule="auto"/>
        <w:ind w:firstLine="2160" w:firstLineChars="900"/>
        <w:rPr>
          <w:rFonts w:hint="eastAsia" w:asciiTheme="majorEastAsia" w:hAnsiTheme="majorEastAsia" w:eastAsiaTheme="majorEastAsia"/>
          <w:sz w:val="24"/>
          <w:u w:val="single"/>
        </w:rPr>
      </w:pPr>
    </w:p>
    <w:p w14:paraId="40DCB952">
      <w:pPr>
        <w:spacing w:line="360" w:lineRule="auto"/>
        <w:ind w:firstLine="2160" w:firstLineChars="900"/>
        <w:rPr>
          <w:rFonts w:hint="eastAsia" w:asciiTheme="majorEastAsia" w:hAnsiTheme="majorEastAsia" w:eastAsiaTheme="majorEastAsia"/>
          <w:sz w:val="24"/>
          <w:u w:val="single"/>
        </w:rPr>
      </w:pPr>
    </w:p>
    <w:p w14:paraId="144D3D2E">
      <w:pPr>
        <w:spacing w:line="360" w:lineRule="auto"/>
        <w:ind w:firstLine="2160" w:firstLineChars="900"/>
        <w:rPr>
          <w:rFonts w:hint="eastAsia" w:asciiTheme="majorEastAsia" w:hAnsiTheme="majorEastAsia" w:eastAsiaTheme="majorEastAsia"/>
          <w:sz w:val="24"/>
          <w:u w:val="single"/>
        </w:rPr>
      </w:pPr>
    </w:p>
    <w:p w14:paraId="1BCC06B2">
      <w:pPr>
        <w:spacing w:line="360" w:lineRule="auto"/>
        <w:ind w:firstLine="2160" w:firstLineChars="900"/>
        <w:rPr>
          <w:rFonts w:hint="eastAsia" w:asciiTheme="majorEastAsia" w:hAnsiTheme="majorEastAsia" w:eastAsiaTheme="majorEastAsia"/>
          <w:sz w:val="24"/>
          <w:u w:val="single"/>
        </w:rPr>
      </w:pPr>
    </w:p>
    <w:p w14:paraId="164D3191">
      <w:pPr>
        <w:spacing w:line="360" w:lineRule="auto"/>
        <w:ind w:firstLine="2160" w:firstLineChars="900"/>
        <w:rPr>
          <w:rFonts w:hint="eastAsia" w:asciiTheme="majorEastAsia" w:hAnsiTheme="majorEastAsia" w:eastAsiaTheme="majorEastAsia"/>
          <w:sz w:val="24"/>
          <w:u w:val="single"/>
        </w:rPr>
      </w:pPr>
    </w:p>
    <w:p w14:paraId="28627671">
      <w:pPr>
        <w:spacing w:line="360" w:lineRule="auto"/>
        <w:ind w:firstLine="2160" w:firstLineChars="900"/>
        <w:rPr>
          <w:rFonts w:hint="eastAsia" w:asciiTheme="majorEastAsia" w:hAnsiTheme="majorEastAsia" w:eastAsiaTheme="majorEastAsia"/>
          <w:sz w:val="24"/>
          <w:u w:val="single"/>
        </w:rPr>
      </w:pPr>
    </w:p>
    <w:p w14:paraId="63AF79FD">
      <w:pPr>
        <w:spacing w:line="360" w:lineRule="auto"/>
        <w:ind w:firstLine="2160" w:firstLineChars="900"/>
        <w:rPr>
          <w:rFonts w:hint="eastAsia" w:asciiTheme="majorEastAsia" w:hAnsiTheme="majorEastAsia" w:eastAsiaTheme="majorEastAsia"/>
          <w:sz w:val="24"/>
          <w:u w:val="single"/>
        </w:rPr>
      </w:pPr>
    </w:p>
    <w:p w14:paraId="3FE552A4">
      <w:pPr>
        <w:spacing w:line="360" w:lineRule="auto"/>
        <w:ind w:firstLine="2160" w:firstLineChars="900"/>
        <w:rPr>
          <w:rFonts w:hint="eastAsia" w:asciiTheme="majorEastAsia" w:hAnsiTheme="majorEastAsia" w:eastAsiaTheme="majorEastAsia"/>
          <w:sz w:val="24"/>
          <w:u w:val="single"/>
        </w:rPr>
      </w:pPr>
    </w:p>
    <w:p w14:paraId="79BF9802">
      <w:pPr>
        <w:spacing w:line="360" w:lineRule="auto"/>
        <w:ind w:firstLine="2160" w:firstLineChars="900"/>
        <w:rPr>
          <w:rFonts w:hint="eastAsia" w:asciiTheme="majorEastAsia" w:hAnsiTheme="majorEastAsia" w:eastAsiaTheme="majorEastAsia"/>
          <w:sz w:val="24"/>
          <w:u w:val="single"/>
        </w:rPr>
      </w:pPr>
    </w:p>
    <w:p w14:paraId="616B8758">
      <w:pPr>
        <w:pStyle w:val="10"/>
        <w:jc w:val="center"/>
        <w:outlineLvl w:val="2"/>
        <w:rPr>
          <w:rFonts w:hint="eastAsia" w:asciiTheme="majorEastAsia" w:hAnsiTheme="majorEastAsia" w:eastAsiaTheme="majorEastAsia"/>
          <w:b/>
          <w:sz w:val="28"/>
        </w:rPr>
      </w:pPr>
      <w:r>
        <w:rPr>
          <w:rFonts w:hint="eastAsia" w:asciiTheme="majorEastAsia" w:hAnsiTheme="majorEastAsia" w:eastAsiaTheme="majorEastAsia"/>
          <w:b/>
          <w:sz w:val="28"/>
        </w:rPr>
        <w:t>分项报价明细表</w:t>
      </w:r>
    </w:p>
    <w:p w14:paraId="1F831054">
      <w:pPr>
        <w:kinsoku w:val="0"/>
        <w:snapToGrid w:val="0"/>
        <w:spacing w:line="360" w:lineRule="auto"/>
        <w:ind w:firstLine="120" w:firstLineChars="50"/>
        <w:rPr>
          <w:rFonts w:hint="eastAsia"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 xml:space="preserve">项目名称：                                                  </w:t>
      </w:r>
    </w:p>
    <w:p w14:paraId="03578A58">
      <w:pPr>
        <w:kinsoku w:val="0"/>
        <w:snapToGrid w:val="0"/>
        <w:spacing w:line="360" w:lineRule="auto"/>
        <w:ind w:firstLine="120" w:firstLineChars="50"/>
        <w:rPr>
          <w:rFonts w:hint="eastAsia"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  <w:lang w:val="en-US" w:eastAsia="zh-CN"/>
        </w:rPr>
        <w:t>产品名称</w:t>
      </w:r>
      <w:r>
        <w:rPr>
          <w:rFonts w:hint="eastAsia" w:asciiTheme="majorEastAsia" w:hAnsiTheme="majorEastAsia" w:eastAsiaTheme="majorEastAsia"/>
          <w:sz w:val="24"/>
        </w:rPr>
        <w:t>：高端256排CT（配置一）</w:t>
      </w:r>
    </w:p>
    <w:p w14:paraId="757490AE">
      <w:pPr>
        <w:kinsoku w:val="0"/>
        <w:snapToGrid w:val="0"/>
        <w:spacing w:line="360" w:lineRule="auto"/>
        <w:ind w:firstLine="120" w:firstLineChars="50"/>
        <w:jc w:val="right"/>
        <w:rPr>
          <w:rFonts w:hint="eastAsia"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共   页，第   页</w:t>
      </w:r>
    </w:p>
    <w:tbl>
      <w:tblPr>
        <w:tblStyle w:val="6"/>
        <w:tblW w:w="96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1836"/>
        <w:gridCol w:w="744"/>
        <w:gridCol w:w="1305"/>
        <w:gridCol w:w="1067"/>
        <w:gridCol w:w="865"/>
        <w:gridCol w:w="993"/>
        <w:gridCol w:w="1099"/>
        <w:gridCol w:w="1076"/>
      </w:tblGrid>
      <w:tr w14:paraId="457EA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1" w:hRule="atLeast"/>
          <w:jc w:val="center"/>
        </w:trPr>
        <w:tc>
          <w:tcPr>
            <w:tcW w:w="684" w:type="dxa"/>
            <w:vAlign w:val="center"/>
          </w:tcPr>
          <w:p w14:paraId="5BF56B49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序号</w:t>
            </w:r>
          </w:p>
        </w:tc>
        <w:tc>
          <w:tcPr>
            <w:tcW w:w="1836" w:type="dxa"/>
            <w:vAlign w:val="center"/>
          </w:tcPr>
          <w:p w14:paraId="36DA9B62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产品名称</w:t>
            </w:r>
          </w:p>
        </w:tc>
        <w:tc>
          <w:tcPr>
            <w:tcW w:w="744" w:type="dxa"/>
            <w:vAlign w:val="center"/>
          </w:tcPr>
          <w:p w14:paraId="7415D65C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品牌</w:t>
            </w:r>
          </w:p>
        </w:tc>
        <w:tc>
          <w:tcPr>
            <w:tcW w:w="1305" w:type="dxa"/>
            <w:vAlign w:val="center"/>
          </w:tcPr>
          <w:p w14:paraId="1AB53456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规格型号</w:t>
            </w:r>
          </w:p>
        </w:tc>
        <w:tc>
          <w:tcPr>
            <w:tcW w:w="1067" w:type="dxa"/>
            <w:vAlign w:val="center"/>
          </w:tcPr>
          <w:p w14:paraId="0FDE1E9A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产地</w:t>
            </w:r>
          </w:p>
        </w:tc>
        <w:tc>
          <w:tcPr>
            <w:tcW w:w="865" w:type="dxa"/>
            <w:vAlign w:val="center"/>
          </w:tcPr>
          <w:p w14:paraId="0273776D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单位</w:t>
            </w:r>
          </w:p>
        </w:tc>
        <w:tc>
          <w:tcPr>
            <w:tcW w:w="993" w:type="dxa"/>
            <w:vAlign w:val="center"/>
          </w:tcPr>
          <w:p w14:paraId="74FA4203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数量</w:t>
            </w:r>
          </w:p>
        </w:tc>
        <w:tc>
          <w:tcPr>
            <w:tcW w:w="1099" w:type="dxa"/>
            <w:vAlign w:val="center"/>
          </w:tcPr>
          <w:p w14:paraId="0ADCE88A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单价</w:t>
            </w:r>
          </w:p>
          <w:p w14:paraId="6922244D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（元）</w:t>
            </w:r>
          </w:p>
        </w:tc>
        <w:tc>
          <w:tcPr>
            <w:tcW w:w="1076" w:type="dxa"/>
            <w:vAlign w:val="center"/>
          </w:tcPr>
          <w:p w14:paraId="151FBD38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合计</w:t>
            </w:r>
          </w:p>
          <w:p w14:paraId="531364C2">
            <w:pPr>
              <w:pStyle w:val="2"/>
              <w:snapToGrid w:val="0"/>
              <w:spacing w:line="360" w:lineRule="auto"/>
              <w:rPr>
                <w:rFonts w:hint="eastAsia" w:asciiTheme="majorEastAsia" w:hAnsiTheme="majorEastAsia" w:eastAsiaTheme="majorEastAsia"/>
                <w:color w:val="auto"/>
              </w:rPr>
            </w:pPr>
            <w:r>
              <w:rPr>
                <w:rFonts w:hint="eastAsia" w:asciiTheme="majorEastAsia" w:hAnsiTheme="majorEastAsia" w:eastAsiaTheme="majorEastAsia"/>
                <w:color w:val="auto"/>
              </w:rPr>
              <w:t>（元）</w:t>
            </w:r>
          </w:p>
        </w:tc>
      </w:tr>
      <w:tr w14:paraId="1CADD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7C5D6B10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1</w:t>
            </w:r>
          </w:p>
        </w:tc>
        <w:tc>
          <w:tcPr>
            <w:tcW w:w="1836" w:type="dxa"/>
            <w:vAlign w:val="center"/>
          </w:tcPr>
          <w:p w14:paraId="52EFCFA0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CT影像系统</w:t>
            </w:r>
          </w:p>
          <w:p w14:paraId="7C3FB953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744" w:type="dxa"/>
            <w:vAlign w:val="center"/>
          </w:tcPr>
          <w:p w14:paraId="53266034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7EDDCA4B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1927E86E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7FFAD336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74B2B60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33FC7CF5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3A3A018C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23597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462B13E2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Arial"/>
                <w:sz w:val="24"/>
                <w:szCs w:val="24"/>
                <w:lang w:val="en-US" w:eastAsia="zh-CN"/>
              </w:rPr>
              <w:t>2.</w:t>
            </w:r>
          </w:p>
        </w:tc>
        <w:tc>
          <w:tcPr>
            <w:tcW w:w="1836" w:type="dxa"/>
            <w:vAlign w:val="center"/>
          </w:tcPr>
          <w:p w14:paraId="72E255AE">
            <w:pPr>
              <w:spacing w:before="156" w:beforeLines="50" w:after="78" w:afterLines="25" w:line="300" w:lineRule="auto"/>
              <w:ind w:left="105" w:leftChars="5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 xml:space="preserve"> 机房基础设施与环境保障</w:t>
            </w:r>
          </w:p>
        </w:tc>
        <w:tc>
          <w:tcPr>
            <w:tcW w:w="744" w:type="dxa"/>
            <w:vAlign w:val="center"/>
          </w:tcPr>
          <w:p w14:paraId="5E142A15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20340C2F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30947F90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5235914D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4A21B3B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43CCBE6F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47C67D43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784D8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008738DC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  <w:lang w:val="en-US" w:eastAsia="zh-CN"/>
              </w:rPr>
              <w:t>2.1</w:t>
            </w:r>
          </w:p>
        </w:tc>
        <w:tc>
          <w:tcPr>
            <w:tcW w:w="1836" w:type="dxa"/>
            <w:vAlign w:val="center"/>
          </w:tcPr>
          <w:p w14:paraId="53CA91C0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 xml:space="preserve"> CT专用稳压电源</w:t>
            </w:r>
          </w:p>
        </w:tc>
        <w:tc>
          <w:tcPr>
            <w:tcW w:w="744" w:type="dxa"/>
            <w:vAlign w:val="center"/>
          </w:tcPr>
          <w:p w14:paraId="12CE6073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0942A1B4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7AB27EDC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548B8883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5AC6A18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52067E47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11CC8CBB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79706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5FF0C4FF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…</w:t>
            </w:r>
          </w:p>
        </w:tc>
        <w:tc>
          <w:tcPr>
            <w:tcW w:w="1836" w:type="dxa"/>
            <w:vAlign w:val="center"/>
          </w:tcPr>
          <w:p w14:paraId="2228F8E8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744" w:type="dxa"/>
            <w:vAlign w:val="center"/>
          </w:tcPr>
          <w:p w14:paraId="5E65D862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7FE6E834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242FF260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3F7E08A2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E022427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74E3D2B0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4DFA01B9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02F5D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061F166C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3</w:t>
            </w:r>
          </w:p>
        </w:tc>
        <w:tc>
          <w:tcPr>
            <w:tcW w:w="1836" w:type="dxa"/>
            <w:vAlign w:val="center"/>
          </w:tcPr>
          <w:p w14:paraId="2A52E10B">
            <w:pPr>
              <w:spacing w:before="156" w:beforeLines="50" w:after="78" w:afterLines="25" w:line="300" w:lineRule="auto"/>
              <w:ind w:left="105" w:leftChars="5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辅助配套设备</w:t>
            </w:r>
          </w:p>
        </w:tc>
        <w:tc>
          <w:tcPr>
            <w:tcW w:w="744" w:type="dxa"/>
            <w:vAlign w:val="center"/>
          </w:tcPr>
          <w:p w14:paraId="1EA88BFA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0031088C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5BF6292A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41D693D9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01FE6D3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22E93DE9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4D620FA6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6F4FA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76A0FBC5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  <w:lang w:val="en-US" w:eastAsia="zh-CN"/>
              </w:rPr>
              <w:t>3.1</w:t>
            </w:r>
          </w:p>
        </w:tc>
        <w:tc>
          <w:tcPr>
            <w:tcW w:w="1836" w:type="dxa"/>
            <w:vAlign w:val="center"/>
          </w:tcPr>
          <w:p w14:paraId="75E50C16">
            <w:pPr>
              <w:snapToGrid w:val="0"/>
              <w:spacing w:line="360" w:lineRule="auto"/>
              <w:jc w:val="center"/>
              <w:rPr>
                <w:rFonts w:hint="eastAsia" w:ascii="宋体" w:hAnsi="宋体" w:cs="Arial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摄像头及对讲系统</w:t>
            </w:r>
          </w:p>
        </w:tc>
        <w:tc>
          <w:tcPr>
            <w:tcW w:w="744" w:type="dxa"/>
            <w:vAlign w:val="center"/>
          </w:tcPr>
          <w:p w14:paraId="39349029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252FB86C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41F63F31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3DA03D9E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387C57D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155DD238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59E15B19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6C71C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3CEDC124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…</w:t>
            </w:r>
          </w:p>
        </w:tc>
        <w:tc>
          <w:tcPr>
            <w:tcW w:w="1836" w:type="dxa"/>
            <w:vAlign w:val="center"/>
          </w:tcPr>
          <w:p w14:paraId="4FA847F3">
            <w:pPr>
              <w:snapToGrid w:val="0"/>
              <w:spacing w:line="360" w:lineRule="auto"/>
              <w:jc w:val="center"/>
              <w:rPr>
                <w:rFonts w:hint="eastAsia" w:ascii="宋体" w:hAnsi="宋体" w:cs="Arial"/>
                <w:sz w:val="24"/>
                <w:szCs w:val="24"/>
                <w:lang w:val="en-US" w:eastAsia="zh-CN"/>
              </w:rPr>
            </w:pPr>
          </w:p>
        </w:tc>
        <w:tc>
          <w:tcPr>
            <w:tcW w:w="744" w:type="dxa"/>
            <w:vAlign w:val="center"/>
          </w:tcPr>
          <w:p w14:paraId="49B14CD2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153EF0D2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4B0257BC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3B59EB09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BB374AF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738BA7BA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1A55B28E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70433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7EC5867E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 xml:space="preserve">4 </w:t>
            </w:r>
          </w:p>
        </w:tc>
        <w:tc>
          <w:tcPr>
            <w:tcW w:w="1836" w:type="dxa"/>
            <w:vAlign w:val="center"/>
          </w:tcPr>
          <w:p w14:paraId="28409ABA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Arial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 xml:space="preserve">辐射防护用品及工具 </w:t>
            </w:r>
          </w:p>
        </w:tc>
        <w:tc>
          <w:tcPr>
            <w:tcW w:w="744" w:type="dxa"/>
            <w:vAlign w:val="center"/>
          </w:tcPr>
          <w:p w14:paraId="7EC97F1F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33DE7ACC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73CB2B20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3FFD264F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54260D1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4F552D97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4613C7A6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6671C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2D46C4DD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 xml:space="preserve">4.1 </w:t>
            </w:r>
          </w:p>
        </w:tc>
        <w:tc>
          <w:tcPr>
            <w:tcW w:w="1836" w:type="dxa"/>
            <w:vAlign w:val="center"/>
          </w:tcPr>
          <w:p w14:paraId="663BD9FF">
            <w:pPr>
              <w:snapToGrid w:val="0"/>
              <w:spacing w:line="360" w:lineRule="auto"/>
              <w:jc w:val="center"/>
              <w:rPr>
                <w:rFonts w:hint="eastAsia" w:ascii="宋体" w:hAnsi="宋体" w:cs="Arial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铅衣（成人全套，含铅衣、铅帽、铅围脖、铅毯）</w:t>
            </w:r>
          </w:p>
        </w:tc>
        <w:tc>
          <w:tcPr>
            <w:tcW w:w="744" w:type="dxa"/>
            <w:vAlign w:val="center"/>
          </w:tcPr>
          <w:p w14:paraId="6639F37E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143063C8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3C480E89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5EA14635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43535F3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7DEE185A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5C56C940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185BE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3B0D2293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…</w:t>
            </w:r>
          </w:p>
        </w:tc>
        <w:tc>
          <w:tcPr>
            <w:tcW w:w="1836" w:type="dxa"/>
            <w:vAlign w:val="center"/>
          </w:tcPr>
          <w:p w14:paraId="31DE9439">
            <w:pPr>
              <w:snapToGrid w:val="0"/>
              <w:spacing w:line="360" w:lineRule="auto"/>
              <w:jc w:val="center"/>
              <w:rPr>
                <w:rFonts w:hint="eastAsia" w:ascii="宋体" w:hAnsi="宋体" w:cs="Arial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75F0F8FA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4E84FA44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005A906A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6E524D46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6061D44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36BD9E07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2D959955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594E6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684" w:type="dxa"/>
            <w:vAlign w:val="center"/>
          </w:tcPr>
          <w:p w14:paraId="07DB04E4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 xml:space="preserve">5 </w:t>
            </w:r>
          </w:p>
        </w:tc>
        <w:tc>
          <w:tcPr>
            <w:tcW w:w="1836" w:type="dxa"/>
            <w:vAlign w:val="center"/>
          </w:tcPr>
          <w:p w14:paraId="457B0E75">
            <w:pPr>
              <w:snapToGrid w:val="0"/>
              <w:spacing w:line="360" w:lineRule="auto"/>
              <w:jc w:val="center"/>
              <w:rPr>
                <w:rFonts w:hint="eastAsia"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机房及操作间改造</w:t>
            </w:r>
          </w:p>
        </w:tc>
        <w:tc>
          <w:tcPr>
            <w:tcW w:w="744" w:type="dxa"/>
            <w:vAlign w:val="center"/>
          </w:tcPr>
          <w:p w14:paraId="4136543C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08C2CEAD">
            <w:pPr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03CF5D8B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12100E05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0579FBD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06F5E333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4816C354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</w:p>
        </w:tc>
      </w:tr>
      <w:tr w14:paraId="712A7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9669" w:type="dxa"/>
            <w:gridSpan w:val="9"/>
            <w:vAlign w:val="center"/>
          </w:tcPr>
          <w:p w14:paraId="68F4994E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  <w:t>投标报价（人民币大写）：                                 （</w:t>
            </w:r>
            <w:r>
              <w:rPr>
                <w:rFonts w:hint="eastAsia" w:asciiTheme="majorEastAsia" w:hAnsiTheme="majorEastAsia" w:eastAsiaTheme="majorEastAsia"/>
                <w:sz w:val="24"/>
              </w:rPr>
              <w:t>¥</w:t>
            </w:r>
            <w:r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  <w:t xml:space="preserve">            元）</w:t>
            </w:r>
          </w:p>
        </w:tc>
      </w:tr>
      <w:tr w14:paraId="776A4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966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5D8F8">
            <w:pPr>
              <w:pStyle w:val="3"/>
              <w:snapToGrid w:val="0"/>
              <w:spacing w:line="360" w:lineRule="auto"/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pacing w:val="-6"/>
                <w:sz w:val="24"/>
                <w:szCs w:val="24"/>
              </w:rPr>
              <w:t>备注：表内报价内容以元为单位。</w:t>
            </w:r>
          </w:p>
        </w:tc>
      </w:tr>
    </w:tbl>
    <w:p w14:paraId="26CD4088">
      <w:pPr>
        <w:kinsoku w:val="0"/>
        <w:snapToGrid w:val="0"/>
        <w:spacing w:line="360" w:lineRule="auto"/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注：本表中的“投标报价”与“开标一览表”中的“投标报价”一致,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严格按照产品的配置要求各子项分别报价,若没有按照产品的配置要求进行报价，视为无效投标。</w:t>
      </w:r>
    </w:p>
    <w:p w14:paraId="7E34E331">
      <w:pPr>
        <w:spacing w:line="360" w:lineRule="auto"/>
        <w:ind w:firstLine="2160" w:firstLineChars="900"/>
        <w:rPr>
          <w:rFonts w:hint="eastAsia"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供应商名称（盖章）：</w:t>
      </w:r>
      <w:r>
        <w:rPr>
          <w:rFonts w:hint="eastAsia" w:asciiTheme="majorEastAsia" w:hAnsiTheme="majorEastAsia" w:eastAsiaTheme="majorEastAsia"/>
          <w:sz w:val="24"/>
          <w:u w:val="single"/>
        </w:rPr>
        <w:t xml:space="preserve">                          </w:t>
      </w:r>
      <w:r>
        <w:rPr>
          <w:rFonts w:hint="eastAsia" w:asciiTheme="majorEastAsia" w:hAnsiTheme="majorEastAsia" w:eastAsiaTheme="majorEastAsia"/>
          <w:sz w:val="24"/>
        </w:rPr>
        <w:t xml:space="preserve">     </w:t>
      </w:r>
    </w:p>
    <w:p w14:paraId="4E5238D1">
      <w:pPr>
        <w:spacing w:line="360" w:lineRule="auto"/>
        <w:ind w:firstLine="2160" w:firstLineChars="900"/>
        <w:rPr>
          <w:rFonts w:hint="eastAsia"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法定代表人或被授权人（</w:t>
      </w:r>
      <w:r>
        <w:rPr>
          <w:rFonts w:hint="eastAsia" w:cs="仿宋_GB2312" w:asciiTheme="majorEastAsia" w:hAnsiTheme="majorEastAsia" w:eastAsiaTheme="majorEastAsia"/>
          <w:sz w:val="24"/>
        </w:rPr>
        <w:t>签字或盖章</w:t>
      </w:r>
      <w:r>
        <w:rPr>
          <w:rFonts w:hint="eastAsia" w:asciiTheme="majorEastAsia" w:hAnsiTheme="majorEastAsia" w:eastAsiaTheme="majorEastAsia"/>
          <w:sz w:val="24"/>
        </w:rPr>
        <w:t>）：</w:t>
      </w:r>
      <w:r>
        <w:rPr>
          <w:rFonts w:hint="eastAsia" w:asciiTheme="majorEastAsia" w:hAnsiTheme="majorEastAsia" w:eastAsiaTheme="majorEastAsia"/>
          <w:sz w:val="24"/>
          <w:u w:val="single"/>
        </w:rPr>
        <w:t xml:space="preserve">         </w:t>
      </w:r>
      <w:r>
        <w:rPr>
          <w:rFonts w:asciiTheme="majorEastAsia" w:hAnsiTheme="majorEastAsia" w:eastAsiaTheme="majorEastAsia"/>
          <w:sz w:val="24"/>
          <w:u w:val="single"/>
        </w:rPr>
        <w:t xml:space="preserve"> </w:t>
      </w:r>
      <w:r>
        <w:rPr>
          <w:rFonts w:hint="eastAsia" w:asciiTheme="majorEastAsia" w:hAnsiTheme="majorEastAsia" w:eastAsiaTheme="majorEastAsia"/>
          <w:sz w:val="24"/>
        </w:rPr>
        <w:t xml:space="preserve"> </w:t>
      </w:r>
    </w:p>
    <w:p w14:paraId="1353FB04">
      <w:pPr>
        <w:spacing w:line="360" w:lineRule="auto"/>
        <w:ind w:firstLine="2160" w:firstLineChars="900"/>
        <w:rPr>
          <w:rFonts w:hint="eastAsia" w:asciiTheme="majorEastAsia" w:hAnsiTheme="majorEastAsia" w:eastAsiaTheme="majorEastAsia"/>
          <w:sz w:val="28"/>
          <w:szCs w:val="28"/>
          <w:u w:val="single"/>
        </w:rPr>
      </w:pPr>
      <w:r>
        <w:rPr>
          <w:rFonts w:hint="eastAsia" w:asciiTheme="majorEastAsia" w:hAnsiTheme="majorEastAsia" w:eastAsiaTheme="majorEastAsia"/>
          <w:sz w:val="24"/>
        </w:rPr>
        <w:t>日    期：</w:t>
      </w:r>
      <w:r>
        <w:rPr>
          <w:rFonts w:hint="eastAsia" w:asciiTheme="majorEastAsia" w:hAnsiTheme="majorEastAsia" w:eastAsiaTheme="majorEastAsia"/>
          <w:sz w:val="24"/>
          <w:u w:val="single"/>
        </w:rPr>
        <w:t xml:space="preserve">                                    </w:t>
      </w:r>
    </w:p>
    <w:p w14:paraId="65CFD503">
      <w:pPr>
        <w:rPr>
          <w:rFonts w:hint="eastAsia"/>
        </w:rPr>
      </w:pP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903"/>
    <w:rsid w:val="001D7D62"/>
    <w:rsid w:val="00235B22"/>
    <w:rsid w:val="005C3975"/>
    <w:rsid w:val="005E0C1A"/>
    <w:rsid w:val="00964903"/>
    <w:rsid w:val="00D242D1"/>
    <w:rsid w:val="00F32569"/>
    <w:rsid w:val="06436049"/>
    <w:rsid w:val="064A73D7"/>
    <w:rsid w:val="0F9F2542"/>
    <w:rsid w:val="1FAB0A8F"/>
    <w:rsid w:val="21BA320B"/>
    <w:rsid w:val="23D5432C"/>
    <w:rsid w:val="28893937"/>
    <w:rsid w:val="2B54022C"/>
    <w:rsid w:val="2B5B15BB"/>
    <w:rsid w:val="2C1D4AC2"/>
    <w:rsid w:val="2F1A5CBE"/>
    <w:rsid w:val="3C5A141B"/>
    <w:rsid w:val="3CF74EBC"/>
    <w:rsid w:val="429A07C3"/>
    <w:rsid w:val="5BDD6F0A"/>
    <w:rsid w:val="5D156F6C"/>
    <w:rsid w:val="628C1A7E"/>
    <w:rsid w:val="70FA04FB"/>
    <w:rsid w:val="71381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1"/>
    <w:qFormat/>
    <w:uiPriority w:val="0"/>
    <w:pPr>
      <w:spacing w:line="324" w:lineRule="auto"/>
    </w:pPr>
    <w:rPr>
      <w:rFonts w:ascii="Times New Roman" w:hAnsi="Times New Roman" w:eastAsia="宋体" w:cs="Times New Roman"/>
      <w:color w:val="993300"/>
      <w:sz w:val="24"/>
    </w:rPr>
  </w:style>
  <w:style w:type="paragraph" w:styleId="3">
    <w:name w:val="Plain Text"/>
    <w:basedOn w:val="1"/>
    <w:link w:val="12"/>
    <w:qFormat/>
    <w:uiPriority w:val="99"/>
    <w:pPr>
      <w:spacing w:line="324" w:lineRule="auto"/>
    </w:pPr>
    <w:rPr>
      <w:rFonts w:ascii="宋体" w:hAnsi="Courier New" w:eastAsia="宋体" w:cs="Courier New"/>
      <w:szCs w:val="21"/>
    </w:r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kern w:val="0"/>
      <w:sz w:val="20"/>
      <w:szCs w:val="20"/>
      <w:lang w:val="en-US" w:eastAsia="zh-Hans" w:bidi="ar-SA"/>
    </w:rPr>
  </w:style>
  <w:style w:type="character" w:customStyle="1" w:styleId="11">
    <w:name w:val="正文文本 字符"/>
    <w:basedOn w:val="7"/>
    <w:link w:val="2"/>
    <w:qFormat/>
    <w:uiPriority w:val="0"/>
    <w:rPr>
      <w:rFonts w:ascii="Times New Roman" w:hAnsi="Times New Roman" w:eastAsia="宋体" w:cs="Times New Roman"/>
      <w:color w:val="993300"/>
      <w:sz w:val="24"/>
      <w:szCs w:val="24"/>
    </w:rPr>
  </w:style>
  <w:style w:type="character" w:customStyle="1" w:styleId="12">
    <w:name w:val="纯文本 字符"/>
    <w:basedOn w:val="7"/>
    <w:link w:val="3"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156</Words>
  <Characters>156</Characters>
  <Lines>3</Lines>
  <Paragraphs>1</Paragraphs>
  <TotalTime>2</TotalTime>
  <ScaleCrop>false</ScaleCrop>
  <LinksUpToDate>false</LinksUpToDate>
  <CharactersWithSpaces>391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2024-11-19T02:55:00Z</dcterms:created>
  <dc:creator>SQ W</dc:creator>
  <cp:lastModifiedBy>赵荣</cp:lastModifiedBy>
  <dcterms:modified xsi:type="dcterms:W3CDTF">2026-08-03T06:19:54Z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eyJoZGlkIjoiOWY3OGQwY2I2ODdiMzRmNGQ3YjkzMTkzMDY0MzM4NmMiLCJ1c2VySWQiOiIxNDQ2MzM3NzIxIn0=</vt:lpwstr>
  </property>
  <property fmtid="{D5CDD505-2E9C-101B-9397-08002B2CF9AE}" pid="3" name="KSOProductBuildVer">
    <vt:lpwstr>2052-12.1.0.26895</vt:lpwstr>
  </property>
  <property fmtid="{D5CDD505-2E9C-101B-9397-08002B2CF9AE}" pid="4" name="ICV">
    <vt:lpwstr>CA2BAF23C6B448B4AA56007A55CB43C0_12</vt:lpwstr>
  </property>
</Properties>
</file>