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cs="宋体"/>
          <w:b/>
          <w:bCs/>
          <w:sz w:val="32"/>
          <w:szCs w:val="40"/>
          <w:u w:val="none"/>
          <w:lang w:val="en-US" w:eastAsia="zh-CN"/>
        </w:rPr>
        <w:t>项目名称</w:t>
      </w:r>
      <w:r>
        <w:rPr>
          <w:rFonts w:hint="eastAsia" w:ascii="宋体" w:hAnsi="宋体" w:eastAsia="宋体" w:cs="宋体"/>
          <w:b/>
          <w:bCs/>
          <w:sz w:val="32"/>
          <w:szCs w:val="40"/>
          <w:u w:val="none"/>
          <w:lang w:val="en-US" w:eastAsia="zh-CN"/>
        </w:rPr>
        <w:t>：</w:t>
      </w:r>
      <w:r>
        <w:rPr>
          <w:rFonts w:hint="eastAsia" w:ascii="宋体" w:hAnsi="宋体" w:cs="宋体"/>
          <w:b/>
          <w:bCs/>
          <w:sz w:val="32"/>
          <w:szCs w:val="40"/>
          <w:u w:val="single"/>
          <w:lang w:val="en-US" w:eastAsia="zh-CN"/>
        </w:rPr>
        <w:t>2026年森林病虫害防治药剂注杆作业实施项目</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HZ-J2026027C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79D435F">
      <w:pPr>
        <w:pStyle w:val="5"/>
        <w:ind w:left="0" w:leftChars="0" w:firstLine="0" w:firstLineChars="0"/>
        <w:rPr>
          <w:rFonts w:hint="eastAsia"/>
          <w:sz w:val="28"/>
          <w:szCs w:val="36"/>
          <w:u w:val="single"/>
          <w:lang w:val="en-US" w:eastAsia="zh-CN"/>
        </w:rPr>
      </w:pPr>
    </w:p>
    <w:p w14:paraId="6830D2F6">
      <w:pPr>
        <w:rPr>
          <w:rFonts w:hint="eastAsia"/>
          <w:lang w:val="en-US" w:eastAsia="zh-CN"/>
        </w:rPr>
      </w:pPr>
    </w:p>
    <w:p w14:paraId="616D272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color w:val="auto"/>
          <w:sz w:val="32"/>
          <w:szCs w:val="32"/>
          <w:highlight w:val="none"/>
          <w:shd w:val="clear" w:color="auto" w:fill="FFFFFF"/>
          <w:lang w:val="en-US" w:eastAsia="zh-CN"/>
        </w:rPr>
      </w:pP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2026年森林病虫害防治药剂注杆作业实施项目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732E3B4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w:t>
      </w:r>
    </w:p>
    <w:p w14:paraId="59C242D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②社保缴纳证明：提供自2025年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月1日以来已缴存的任意1个月的社会保障资金缴存单据或社保机构开具的社会保险参保缴费情况证明；依法不需要缴纳社会保障资金的供应商应提供相关证明文件。（材料应清晰可辨并电子签章）</w:t>
      </w:r>
    </w:p>
    <w:p w14:paraId="7717249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③税收缴纳证明：提供自2025年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w:t>
      </w:r>
    </w:p>
    <w:p w14:paraId="1CC9213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6C7B837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⑤提供参加政府采购活动前三年内在经营活动中没有重大违法记录的书面声明。（格式内容自拟并电子签章）</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08F1B6DF">
      <w:pPr>
        <w:rPr>
          <w:rFonts w:hint="eastAsia"/>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提供的农药产品必须提供“三证”(分别是《农药登记证》、《农药生产许可证或农药生产批准文件》、《产品执行标准（产品执行国家标准、行业标准的提供对应标准文本；执行企业标准的，须提供企业标准备案证明）》。（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5E5564B5">
      <w:pPr>
        <w:pStyle w:val="5"/>
        <w:ind w:left="0" w:leftChars="0" w:firstLine="0" w:firstLineChars="0"/>
        <w:rPr>
          <w:rFonts w:hint="default"/>
          <w:lang w:val="en-US" w:eastAsia="zh-CN"/>
        </w:rPr>
      </w:pPr>
    </w:p>
    <w:p w14:paraId="1DC1B23F">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r>
        <w:rPr>
          <w:rFonts w:hint="eastAsia" w:ascii="宋体" w:hAnsi="宋体" w:cs="宋体"/>
          <w:b/>
          <w:bCs/>
          <w:color w:val="auto"/>
          <w:kern w:val="2"/>
          <w:sz w:val="32"/>
          <w:szCs w:val="32"/>
          <w:shd w:val="clear" w:fill="FFFFFF"/>
          <w:lang w:val="en-US" w:eastAsia="zh-CN" w:bidi="ar-SA"/>
        </w:rPr>
        <w:t>6.供应商须具备中国林学会或各省林学会颁发的有效期内的林业有害生物防治资质证书(丙级及以上)。（材料应清晰可辨并进行电子签章）</w:t>
      </w:r>
    </w:p>
    <w:p w14:paraId="75EAB494">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bookmarkStart w:id="7" w:name="_GoBack"/>
      <w:bookmarkEnd w:id="7"/>
    </w:p>
    <w:p w14:paraId="1473349E">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2BB7B8C6">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3C7DE0BA">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0CA0A576">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1A5B5ED3">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6F7E181A">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567FF215">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18485F98">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10CFC70B">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29B9D87D">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70B4E372">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30E2735A">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44D9EA49">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45DB3DD7">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0F65B983">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57FBD558">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348F9428">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1BD924D8">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p>
    <w:p w14:paraId="4D447796">
      <w:pPr>
        <w:keepNext w:val="0"/>
        <w:keepLines w:val="0"/>
        <w:widowControl/>
        <w:suppressLineNumbers w:val="0"/>
        <w:jc w:val="left"/>
      </w:pPr>
      <w:r>
        <w:rPr>
          <w:rFonts w:hint="eastAsia" w:ascii="宋体" w:hAnsi="宋体" w:cs="宋体"/>
          <w:b/>
          <w:bCs/>
          <w:color w:val="auto"/>
          <w:kern w:val="2"/>
          <w:sz w:val="32"/>
          <w:szCs w:val="32"/>
          <w:shd w:val="clear" w:fill="FFFFFF"/>
          <w:lang w:val="en-US" w:eastAsia="zh-CN" w:bidi="ar-SA"/>
        </w:rPr>
        <w:t>7.按照格式填写承诺书。（材料应清晰可辨并进行电子签章）</w:t>
      </w:r>
    </w:p>
    <w:p w14:paraId="644A5463">
      <w:pPr>
        <w:numPr>
          <w:ilvl w:val="0"/>
          <w:numId w:val="0"/>
        </w:numPr>
        <w:jc w:val="center"/>
        <w:rPr>
          <w:rFonts w:hint="eastAsia" w:ascii="宋体" w:hAnsi="宋体" w:cs="宋体"/>
          <w:b/>
          <w:bCs/>
          <w:color w:val="auto"/>
          <w:sz w:val="36"/>
          <w:szCs w:val="36"/>
          <w:highlight w:val="none"/>
          <w:shd w:val="clear" w:color="auto" w:fill="FFFFFF"/>
          <w:lang w:val="zh-CN" w:eastAsia="zh-CN"/>
        </w:rPr>
      </w:pPr>
      <w:r>
        <w:rPr>
          <w:rFonts w:hint="eastAsia" w:ascii="宋体" w:hAnsi="宋体" w:cs="宋体"/>
          <w:b/>
          <w:bCs/>
          <w:color w:val="auto"/>
          <w:sz w:val="36"/>
          <w:szCs w:val="36"/>
          <w:highlight w:val="none"/>
          <w:shd w:val="clear" w:color="auto" w:fill="FFFFFF"/>
          <w:lang w:val="zh-CN" w:eastAsia="zh-CN"/>
        </w:rPr>
        <w:t>承诺书</w:t>
      </w:r>
    </w:p>
    <w:p w14:paraId="2BA2B5ED">
      <w:pPr>
        <w:bidi w:val="0"/>
        <w:jc w:val="both"/>
        <w:outlineLvl w:val="1"/>
        <w:rPr>
          <w:rFonts w:hint="eastAsia" w:ascii="宋体" w:hAnsi="宋体" w:eastAsia="宋体" w:cs="宋体"/>
          <w:color w:val="auto"/>
          <w:sz w:val="22"/>
          <w:szCs w:val="22"/>
          <w:lang w:val="en-US" w:eastAsia="zh-CN"/>
        </w:rPr>
      </w:pP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6297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1A3695F3">
      <w:pPr>
        <w:bidi w:val="0"/>
        <w:spacing w:line="360" w:lineRule="auto"/>
        <w:ind w:firstLine="3080" w:firstLineChars="1400"/>
        <w:outlineLvl w:val="9"/>
        <w:rPr>
          <w:rFonts w:hint="eastAsia" w:ascii="宋体" w:hAnsi="宋体" w:eastAsia="宋体" w:cs="宋体"/>
          <w:b/>
          <w:bCs/>
          <w:color w:val="auto"/>
          <w:kern w:val="2"/>
          <w:sz w:val="32"/>
          <w:szCs w:val="32"/>
          <w:highlight w:val="none"/>
          <w:shd w:val="clear" w:color="auto" w:fill="FFFFFF"/>
          <w:lang w:val="en-US" w:eastAsia="zh-CN" w:bidi="ar-SA"/>
        </w:rPr>
      </w:pPr>
      <w:r>
        <w:rPr>
          <w:rFonts w:hint="eastAsia" w:ascii="宋体" w:hAnsi="宋体" w:eastAsia="宋体" w:cs="宋体"/>
          <w:color w:val="auto"/>
          <w:sz w:val="22"/>
          <w:szCs w:val="22"/>
        </w:rPr>
        <w:t xml:space="preserve">日    期： </w:t>
      </w:r>
    </w:p>
    <w:p w14:paraId="0C47FB03">
      <w:pPr>
        <w:bidi w:val="0"/>
        <w:jc w:val="center"/>
        <w:outlineLvl w:val="1"/>
        <w:rPr>
          <w:rFonts w:hint="eastAsia" w:ascii="宋体" w:hAnsi="宋体" w:cs="宋体"/>
          <w:b/>
          <w:bCs/>
          <w:color w:val="auto"/>
          <w:kern w:val="2"/>
          <w:sz w:val="32"/>
          <w:szCs w:val="32"/>
          <w:highlight w:val="none"/>
          <w:shd w:val="clear" w:color="auto" w:fill="FFFFFF"/>
          <w:lang w:val="en-US" w:eastAsia="zh-CN" w:bidi="ar-SA"/>
        </w:rPr>
      </w:pPr>
    </w:p>
    <w:p w14:paraId="14C46758">
      <w:pPr>
        <w:bidi w:val="0"/>
        <w:jc w:val="left"/>
        <w:outlineLvl w:val="1"/>
        <w:rPr>
          <w:rFonts w:hint="eastAsia" w:ascii="宋体" w:hAnsi="宋体" w:cs="宋体"/>
          <w:b/>
          <w:bCs/>
          <w:color w:val="auto"/>
          <w:kern w:val="2"/>
          <w:sz w:val="32"/>
          <w:szCs w:val="32"/>
          <w:highlight w:val="none"/>
          <w:shd w:val="clear" w:color="auto" w:fill="FFFFFF"/>
          <w:lang w:val="en-US" w:eastAsia="zh-CN" w:bidi="ar-SA"/>
        </w:rPr>
      </w:pPr>
      <w:r>
        <w:rPr>
          <w:rFonts w:hint="eastAsia" w:ascii="宋体" w:hAnsi="宋体" w:cs="宋体"/>
          <w:b/>
          <w:bCs/>
          <w:color w:val="auto"/>
          <w:kern w:val="2"/>
          <w:sz w:val="32"/>
          <w:szCs w:val="32"/>
          <w:shd w:val="clear" w:fill="FFFFFF"/>
          <w:lang w:val="en-US" w:eastAsia="zh-CN" w:bidi="ar-SA"/>
        </w:rPr>
        <w:t>8.不接受联合体磋商，按照格式填写承诺书。（材料应清晰可辨并进行电子签章）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B8E594D"/>
    <w:rsid w:val="3DE96EFA"/>
    <w:rsid w:val="49796C2B"/>
    <w:rsid w:val="524D350B"/>
    <w:rsid w:val="52F43F1F"/>
    <w:rsid w:val="551408A9"/>
    <w:rsid w:val="55990DAE"/>
    <w:rsid w:val="5A4F2B26"/>
    <w:rsid w:val="5B4F43E9"/>
    <w:rsid w:val="5BFB5C00"/>
    <w:rsid w:val="66B80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2787</Words>
  <Characters>2978</Characters>
  <Lines>0</Lines>
  <Paragraphs>0</Paragraphs>
  <TotalTime>7</TotalTime>
  <ScaleCrop>false</ScaleCrop>
  <LinksUpToDate>false</LinksUpToDate>
  <CharactersWithSpaces>3625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2026-06-23T12:09:51Z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