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911C">
      <w:pPr>
        <w:numPr>
          <w:ilvl w:val="0"/>
          <w:numId w:val="0"/>
        </w:numPr>
        <w:shd w:val="clear"/>
        <w:spacing w:before="156" w:beforeLines="50" w:line="360" w:lineRule="auto"/>
        <w:jc w:val="center"/>
        <w:outlineLvl w:val="0"/>
        <w:rPr>
          <w:rFonts w:hint="eastAsia" w:ascii="黑体" w:hAnsi="黑体" w:eastAsia="黑体" w:cs="黑体"/>
          <w:b/>
          <w:bCs/>
          <w:color w:val="auto"/>
          <w:sz w:val="32"/>
          <w:szCs w:val="32"/>
          <w:highlight w:val="none"/>
        </w:rPr>
      </w:pPr>
      <w:bookmarkStart w:id="0" w:name="_Toc4496"/>
      <w:r>
        <w:rPr>
          <w:rFonts w:hint="eastAsia" w:ascii="黑体" w:hAnsi="黑体" w:eastAsia="黑体" w:cs="黑体"/>
          <w:b/>
          <w:bCs/>
          <w:color w:val="auto"/>
          <w:sz w:val="32"/>
          <w:szCs w:val="32"/>
          <w:highlight w:val="none"/>
        </w:rPr>
        <w:t>拟签订采购合同文本</w:t>
      </w:r>
      <w:bookmarkEnd w:id="0"/>
    </w:p>
    <w:p w14:paraId="55E49FC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7637397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B815D3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583D06B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签订时间：</w:t>
      </w:r>
    </w:p>
    <w:p w14:paraId="49374E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采购人（甲方）：</w:t>
      </w:r>
    </w:p>
    <w:p w14:paraId="3BA9CBA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供应商（乙方）：</w:t>
      </w:r>
    </w:p>
    <w:p w14:paraId="0F22B4F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2026年森林病虫害防治药剂注杆作业实施项目</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HZ-J2026027C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7A25E57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10661B4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468B34F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 w:name="_Toc225670751"/>
      <w:bookmarkStart w:id="2" w:name="_Toc211911348"/>
      <w:bookmarkStart w:id="3" w:name="_Toc238984975"/>
      <w:bookmarkStart w:id="4" w:name="_Toc225654644"/>
      <w:bookmarkStart w:id="5" w:name="_Toc232492928"/>
      <w:bookmarkStart w:id="6" w:name="_Toc251768862"/>
      <w:bookmarkStart w:id="7" w:name="_Toc247334841"/>
      <w:bookmarkStart w:id="8" w:name="_Toc239568418"/>
      <w:bookmarkStart w:id="9" w:name="_Toc239233914"/>
      <w:bookmarkStart w:id="10" w:name="_Toc185395249"/>
      <w:bookmarkStart w:id="11" w:name="_Toc282696226"/>
      <w:bookmarkStart w:id="12" w:name="_Toc286993786"/>
      <w:bookmarkStart w:id="13" w:name="_Toc237145406"/>
      <w:bookmarkStart w:id="14" w:name="_Toc283019214"/>
      <w:bookmarkStart w:id="15" w:name="_Toc225244852"/>
      <w:bookmarkStart w:id="16" w:name="_Toc241833903"/>
      <w:bookmarkStart w:id="17" w:name="_Toc212019594"/>
      <w:bookmarkStart w:id="18" w:name="_Toc211854449"/>
      <w:r>
        <w:rPr>
          <w:rFonts w:hint="eastAsia" w:ascii="仿宋" w:hAnsi="仿宋" w:eastAsia="仿宋" w:cs="仿宋"/>
          <w:bCs/>
          <w:sz w:val="22"/>
          <w:szCs w:val="22"/>
        </w:rPr>
        <w:t>第三条 服务内容与质量标准</w:t>
      </w:r>
    </w:p>
    <w:p w14:paraId="1D8D570C">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33AEF83B">
      <w:pPr>
        <w:shd w:val="clear"/>
        <w:snapToGrid w:val="0"/>
        <w:spacing w:line="360" w:lineRule="auto"/>
        <w:ind w:firstLine="482"/>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34584F8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021394B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062E62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2E1B116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2DD9D1F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（1）XX万元；</w:t>
      </w:r>
    </w:p>
    <w:p w14:paraId="711DBA8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（2）XX万元；</w:t>
      </w:r>
    </w:p>
    <w:p w14:paraId="6DB3802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w:t>
      </w:r>
    </w:p>
    <w:p w14:paraId="7807119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73B67D0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第五条  服务费支付方式</w:t>
      </w:r>
    </w:p>
    <w:p w14:paraId="5E819B8F">
      <w:pPr>
        <w:shd w:val="clear"/>
        <w:autoSpaceDE w:val="0"/>
        <w:autoSpaceDN w:val="0"/>
        <w:adjustRightInd w:val="0"/>
        <w:snapToGrid w:val="0"/>
        <w:spacing w:line="360" w:lineRule="auto"/>
        <w:ind w:firstLine="440" w:firstLineChars="200"/>
        <w:jc w:val="left"/>
        <w:outlineLvl w:val="0"/>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按磋商文件执行</w:t>
      </w:r>
    </w:p>
    <w:p w14:paraId="1C870ED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3AEF591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7ABB4DC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2C89FC4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1A38F9E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25356CD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4B7C564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10E05B25">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1AF08FA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0CB72E3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7CD0377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3F27E2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688D64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7E4A0D1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3C928F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303CA53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0F08C1DB">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5668087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151A1DE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0649E16">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bookmarkStart w:id="53" w:name="_GoBack"/>
      <w:bookmarkEnd w:id="53"/>
    </w:p>
    <w:p w14:paraId="4F17176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F907634">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429F48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8FBF37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19" w:name="_Toc241833908"/>
      <w:bookmarkStart w:id="20" w:name="_Toc225670756"/>
      <w:bookmarkStart w:id="21" w:name="_Toc286993792"/>
      <w:bookmarkStart w:id="22" w:name="_Toc185395254"/>
      <w:bookmarkStart w:id="23" w:name="_Toc239568423"/>
      <w:bookmarkStart w:id="24" w:name="_Toc225654649"/>
      <w:bookmarkStart w:id="25" w:name="_Toc239233919"/>
      <w:bookmarkStart w:id="26" w:name="_Toc212019599"/>
      <w:bookmarkStart w:id="27" w:name="_Toc211854454"/>
      <w:bookmarkStart w:id="28" w:name="_Toc251768867"/>
      <w:bookmarkStart w:id="29" w:name="_Toc237145411"/>
      <w:bookmarkStart w:id="30" w:name="_Toc232492933"/>
      <w:bookmarkStart w:id="31" w:name="_Toc211911353"/>
      <w:bookmarkStart w:id="32" w:name="_Toc247334846"/>
      <w:bookmarkStart w:id="33" w:name="_Toc238984980"/>
      <w:bookmarkStart w:id="34" w:name="_Toc225244857"/>
      <w:r>
        <w:rPr>
          <w:rFonts w:hint="eastAsia" w:ascii="仿宋" w:hAnsi="仿宋" w:eastAsia="仿宋" w:cs="仿宋"/>
          <w:bCs/>
          <w:sz w:val="22"/>
          <w:szCs w:val="22"/>
        </w:rPr>
        <w:t>第十二条  合同的变更和终止</w:t>
      </w:r>
    </w:p>
    <w:p w14:paraId="0CDE26E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31DC4D98">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0E59AD3">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399B9B46">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794A048A">
      <w:pPr>
        <w:shd w:val="clear"/>
        <w:autoSpaceDE w:val="0"/>
        <w:autoSpaceDN w:val="0"/>
        <w:adjustRightInd w:val="0"/>
        <w:snapToGrid w:val="0"/>
        <w:spacing w:line="360" w:lineRule="auto"/>
        <w:ind w:firstLine="220" w:firstLineChars="100"/>
        <w:jc w:val="left"/>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57C322E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1664C4A9">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bookmarkStart w:id="35" w:name="_Toc282696231"/>
      <w:bookmarkStart w:id="36" w:name="_Toc251768868"/>
      <w:bookmarkStart w:id="37" w:name="_Toc211854455"/>
      <w:bookmarkStart w:id="38" w:name="_Toc239568424"/>
      <w:bookmarkStart w:id="39" w:name="_Toc237145412"/>
      <w:bookmarkStart w:id="40" w:name="_Toc225670757"/>
      <w:bookmarkStart w:id="41" w:name="_Toc185395255"/>
      <w:bookmarkStart w:id="42" w:name="_Toc225244858"/>
      <w:bookmarkStart w:id="43" w:name="_Toc283019219"/>
      <w:bookmarkStart w:id="44" w:name="_Toc225654650"/>
      <w:bookmarkStart w:id="45" w:name="_Toc232492934"/>
      <w:bookmarkStart w:id="46" w:name="_Toc238984981"/>
      <w:bookmarkStart w:id="47" w:name="_Toc211911354"/>
      <w:bookmarkStart w:id="48" w:name="_Toc241833909"/>
      <w:bookmarkStart w:id="49" w:name="_Toc212019600"/>
      <w:bookmarkStart w:id="50" w:name="_Toc247334847"/>
      <w:bookmarkStart w:id="51" w:name="_Toc239233920"/>
      <w:bookmarkStart w:id="52" w:name="_Toc286993793"/>
      <w:r>
        <w:rPr>
          <w:rFonts w:hint="eastAsia" w:ascii="仿宋" w:hAnsi="仿宋" w:eastAsia="仿宋" w:cs="仿宋"/>
          <w:bCs/>
          <w:sz w:val="22"/>
          <w:szCs w:val="22"/>
        </w:rPr>
        <w:t>第十四条  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仿宋" w:hAnsi="仿宋" w:eastAsia="仿宋" w:cs="仿宋"/>
          <w:bCs/>
          <w:sz w:val="22"/>
          <w:szCs w:val="22"/>
        </w:rPr>
        <w:t>生效及其他</w:t>
      </w:r>
    </w:p>
    <w:p w14:paraId="3C778F01">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728F98E0">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28912D9F">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3664589C">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6F25EE3A">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15D0D6C7">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ACDC73D">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6C8C87D2">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4、成交通知书</w:t>
      </w:r>
    </w:p>
    <w:p w14:paraId="2E9D314E">
      <w:pPr>
        <w:shd w:val="clear"/>
        <w:autoSpaceDE w:val="0"/>
        <w:autoSpaceDN w:val="0"/>
        <w:adjustRightInd w:val="0"/>
        <w:snapToGrid w:val="0"/>
        <w:spacing w:line="360" w:lineRule="auto"/>
        <w:ind w:firstLine="440" w:firstLineChars="200"/>
        <w:jc w:val="left"/>
        <w:outlineLvl w:val="0"/>
        <w:rPr>
          <w:rFonts w:ascii="仿宋" w:hAnsi="仿宋" w:eastAsia="仿宋" w:cs="仿宋"/>
          <w:bCs/>
          <w:sz w:val="22"/>
          <w:szCs w:val="22"/>
        </w:rPr>
      </w:pPr>
      <w:r>
        <w:rPr>
          <w:rFonts w:hint="eastAsia" w:ascii="仿宋" w:hAnsi="仿宋" w:eastAsia="仿宋" w:cs="仿宋"/>
          <w:bCs/>
          <w:sz w:val="22"/>
          <w:szCs w:val="22"/>
        </w:rPr>
        <w:t>5、其他</w:t>
      </w:r>
    </w:p>
    <w:p w14:paraId="09408DC0">
      <w:pPr>
        <w:pStyle w:val="5"/>
        <w:shd w:val="clear"/>
        <w:snapToGrid w:val="0"/>
        <w:spacing w:after="0" w:line="360" w:lineRule="auto"/>
        <w:ind w:left="0" w:leftChars="0" w:firstLine="0" w:firstLineChars="0"/>
        <w:rPr>
          <w:rFonts w:ascii="仿宋" w:hAnsi="仿宋" w:eastAsia="仿宋" w:cs="仿宋"/>
          <w:bCs/>
          <w:sz w:val="22"/>
          <w:szCs w:val="22"/>
        </w:rPr>
      </w:pPr>
    </w:p>
    <w:p w14:paraId="719ECB07">
      <w:pPr>
        <w:shd w:val="clear"/>
        <w:rPr>
          <w:rFonts w:ascii="仿宋" w:hAnsi="仿宋" w:eastAsia="仿宋" w:cs="仿宋"/>
          <w:bCs/>
          <w:sz w:val="22"/>
          <w:szCs w:val="22"/>
        </w:rPr>
      </w:pPr>
    </w:p>
    <w:p w14:paraId="6CE1BA14">
      <w:pPr>
        <w:shd w:val="clear"/>
        <w:rPr>
          <w:rFonts w:ascii="仿宋" w:hAnsi="仿宋" w:eastAsia="仿宋" w:cs="仿宋"/>
          <w:bCs/>
          <w:sz w:val="22"/>
          <w:szCs w:val="22"/>
        </w:rPr>
      </w:pPr>
    </w:p>
    <w:p w14:paraId="49579591">
      <w:pPr>
        <w:shd w:val="clear"/>
        <w:rPr>
          <w:rFonts w:ascii="仿宋" w:hAnsi="仿宋" w:eastAsia="仿宋" w:cs="仿宋"/>
          <w:bCs/>
          <w:sz w:val="22"/>
          <w:szCs w:val="22"/>
        </w:rPr>
      </w:pPr>
    </w:p>
    <w:p w14:paraId="67323F26">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336E3BB7">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2E52E759">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地    址：                            地    址：</w:t>
      </w:r>
    </w:p>
    <w:p w14:paraId="3F175665">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2E7FB77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账号：                                账号：</w:t>
      </w:r>
    </w:p>
    <w:p w14:paraId="76028AC1">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电    话：                            电    话：</w:t>
      </w:r>
    </w:p>
    <w:p w14:paraId="50274180">
      <w:pPr>
        <w:shd w:val="clear"/>
        <w:autoSpaceDE w:val="0"/>
        <w:autoSpaceDN w:val="0"/>
        <w:adjustRightInd w:val="0"/>
        <w:snapToGrid w:val="0"/>
        <w:spacing w:line="360" w:lineRule="auto"/>
        <w:jc w:val="left"/>
        <w:outlineLvl w:val="0"/>
        <w:rPr>
          <w:rFonts w:ascii="仿宋" w:hAnsi="仿宋" w:eastAsia="仿宋" w:cs="仿宋"/>
          <w:bCs/>
          <w:sz w:val="22"/>
          <w:szCs w:val="22"/>
        </w:rPr>
      </w:pPr>
      <w:r>
        <w:rPr>
          <w:rFonts w:hint="eastAsia" w:ascii="仿宋" w:hAnsi="仿宋" w:eastAsia="仿宋" w:cs="仿宋"/>
          <w:bCs/>
          <w:sz w:val="22"/>
          <w:szCs w:val="22"/>
        </w:rPr>
        <w:t>传    真：                            传    真：</w:t>
      </w:r>
    </w:p>
    <w:p w14:paraId="7683C20E">
      <w:pPr>
        <w:shd w:val="clear"/>
        <w:autoSpaceDE w:val="0"/>
        <w:autoSpaceDN w:val="0"/>
        <w:adjustRightInd w:val="0"/>
        <w:snapToGrid w:val="0"/>
        <w:spacing w:line="360" w:lineRule="auto"/>
        <w:jc w:val="left"/>
        <w:outlineLvl w:val="0"/>
        <w:rPr>
          <w:rFonts w:ascii="黑体" w:hAnsi="黑体" w:eastAsia="黑体" w:cs="黑体"/>
          <w:b/>
          <w:bCs/>
          <w:sz w:val="36"/>
          <w:szCs w:val="36"/>
        </w:rPr>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p w14:paraId="6B9B93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B07EA4"/>
    <w:rsid w:val="2DBC01E7"/>
    <w:rsid w:val="31A61FD9"/>
    <w:rsid w:val="4E624E23"/>
    <w:rsid w:val="69922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Body Text First Indent 2"/>
    <w:basedOn w:val="4"/>
    <w:next w:val="1"/>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1717</Words>
  <Characters>1759</Characters>
  <Lines>0</Lines>
  <Paragraphs>0</Paragraphs>
  <TotalTime>2</TotalTime>
  <ScaleCrop>false</ScaleCrop>
  <LinksUpToDate>false</LinksUpToDate>
  <CharactersWithSpaces>2074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2026-04-07T08:04:00Z</dcterms:created>
  <dc:creator>0002</dc:creator>
  <cp:lastModifiedBy>0002</cp:lastModifiedBy>
  <dcterms:modified xsi:type="dcterms:W3CDTF">2026-06-23T11:27:55Z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64AA0C01E0DB4F93BC3527743658F0C4_12</vt:lpwstr>
  </property>
</Properties>
</file>