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4FCA9">
      <w:pPr>
        <w:spacing w:line="360" w:lineRule="auto"/>
        <w:jc w:val="left"/>
        <w:rPr>
          <w:rFonts w:hint="eastAsia" w:ascii="仿宋" w:hAnsi="仿宋" w:eastAsia="仿宋" w:cs="仿宋"/>
          <w:b/>
          <w:bCs/>
          <w:color w:val="000000" w:themeColor="text1"/>
          <w:szCs w:val="24"/>
          <w:highlight w:val="none"/>
          <w:lang w:val="en-US" w:eastAsia="zh-CN"/>
          <w14:textFill>
            <w14:solidFill>
              <w14:schemeClr w14:val="tx1"/>
            </w14:solidFill>
          </w14:textFill>
        </w:rPr>
      </w:pPr>
      <w:r>
        <w:rPr>
          <w:rFonts w:hint="eastAsia" w:ascii="仿宋" w:hAnsi="仿宋" w:eastAsia="仿宋" w:cs="仿宋"/>
          <w:b/>
          <w:bCs/>
          <w:color w:val="000000" w:themeColor="text1"/>
          <w:szCs w:val="24"/>
          <w:highlight w:val="none"/>
          <w:lang w:val="en-US" w:eastAsia="zh-CN"/>
          <w14:textFill>
            <w14:solidFill>
              <w14:schemeClr w14:val="tx1"/>
            </w14:solidFill>
          </w14:textFill>
        </w:rPr>
        <w:t xml:space="preserve"> 包号（）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highlight w:val="none"/>
          <w14:textFill>
            <w14:solidFill>
              <w14:schemeClr w14:val="tx1"/>
            </w14:solidFill>
          </w14:textFill>
        </w:rPr>
        <w:t>分项报价表</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Cs w:val="24"/>
          <w:highlight w:val="none"/>
          <w:lang w:val="en-US" w:eastAsia="zh-CN"/>
          <w14:textFill>
            <w14:solidFill>
              <w14:schemeClr w14:val="tx1"/>
            </w14:solidFill>
          </w14:textFill>
        </w:rPr>
        <w:t xml:space="preserve"> </w:t>
      </w:r>
    </w:p>
    <w:p w14:paraId="463E5EA9">
      <w:pPr>
        <w:pStyle w:val="2"/>
        <w:rPr>
          <w:rFonts w:hint="default"/>
          <w:lang w:val="en-US" w:eastAsia="zh-CN"/>
        </w:rPr>
      </w:pPr>
    </w:p>
    <w:tbl>
      <w:tblPr>
        <w:tblStyle w:val="4"/>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679"/>
        <w:gridCol w:w="1425"/>
        <w:gridCol w:w="1400"/>
        <w:gridCol w:w="1375"/>
        <w:gridCol w:w="1225"/>
        <w:gridCol w:w="947"/>
      </w:tblGrid>
      <w:tr w14:paraId="470BB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trPr>
        <w:tc>
          <w:tcPr>
            <w:tcW w:w="826" w:type="dxa"/>
            <w:noWrap w:val="0"/>
            <w:vAlign w:val="center"/>
          </w:tcPr>
          <w:p w14:paraId="6B518A5A">
            <w:pPr>
              <w:jc w:val="center"/>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序号</w:t>
            </w:r>
          </w:p>
        </w:tc>
        <w:tc>
          <w:tcPr>
            <w:tcW w:w="1679" w:type="dxa"/>
            <w:noWrap w:val="0"/>
            <w:vAlign w:val="center"/>
          </w:tcPr>
          <w:p w14:paraId="245995B4">
            <w:pPr>
              <w:jc w:val="center"/>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服务内容</w:t>
            </w:r>
          </w:p>
        </w:tc>
        <w:tc>
          <w:tcPr>
            <w:tcW w:w="1425" w:type="dxa"/>
            <w:noWrap w:val="0"/>
            <w:vAlign w:val="center"/>
          </w:tcPr>
          <w:p w14:paraId="31745B7D">
            <w:pPr>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投标单价</w:t>
            </w:r>
          </w:p>
          <w:p w14:paraId="24E4B245">
            <w:pPr>
              <w:jc w:val="center"/>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折扣</w:t>
            </w:r>
            <w:r>
              <w:rPr>
                <w:rFonts w:hint="eastAsia" w:ascii="仿宋" w:hAnsi="仿宋" w:eastAsia="仿宋" w:cs="仿宋"/>
                <w:b/>
                <w:bCs/>
                <w:sz w:val="24"/>
                <w:szCs w:val="24"/>
                <w:highlight w:val="none"/>
              </w:rPr>
              <w:t>率)</w:t>
            </w:r>
          </w:p>
        </w:tc>
        <w:tc>
          <w:tcPr>
            <w:tcW w:w="1400" w:type="dxa"/>
            <w:noWrap w:val="0"/>
            <w:vAlign w:val="center"/>
          </w:tcPr>
          <w:p w14:paraId="7A80A429">
            <w:pPr>
              <w:jc w:val="center"/>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单价</w:t>
            </w:r>
          </w:p>
        </w:tc>
        <w:tc>
          <w:tcPr>
            <w:tcW w:w="1375" w:type="dxa"/>
            <w:noWrap w:val="0"/>
            <w:vAlign w:val="center"/>
          </w:tcPr>
          <w:p w14:paraId="1F0999D4">
            <w:pPr>
              <w:jc w:val="center"/>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val="en-US" w:eastAsia="zh-CN"/>
                <w14:textFill>
                  <w14:solidFill>
                    <w14:schemeClr w14:val="tx1"/>
                  </w14:solidFill>
                </w14:textFill>
              </w:rPr>
              <w:t>人数</w:t>
            </w:r>
            <w:r>
              <w:rPr>
                <w:rFonts w:hint="eastAsia" w:ascii="仿宋" w:hAnsi="仿宋" w:eastAsia="仿宋" w:cs="仿宋"/>
                <w:b/>
                <w:color w:val="000000" w:themeColor="text1"/>
                <w:szCs w:val="24"/>
                <w:highlight w:val="none"/>
                <w14:textFill>
                  <w14:solidFill>
                    <w14:schemeClr w14:val="tx1"/>
                  </w14:solidFill>
                </w14:textFill>
              </w:rPr>
              <w:t>数量</w:t>
            </w:r>
          </w:p>
        </w:tc>
        <w:tc>
          <w:tcPr>
            <w:tcW w:w="1225" w:type="dxa"/>
            <w:noWrap w:val="0"/>
            <w:vAlign w:val="center"/>
          </w:tcPr>
          <w:p w14:paraId="68144EC2">
            <w:pPr>
              <w:jc w:val="center"/>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总价</w:t>
            </w:r>
          </w:p>
        </w:tc>
        <w:tc>
          <w:tcPr>
            <w:tcW w:w="947" w:type="dxa"/>
            <w:noWrap w:val="0"/>
            <w:vAlign w:val="center"/>
          </w:tcPr>
          <w:p w14:paraId="4D2D4D4D">
            <w:pPr>
              <w:jc w:val="center"/>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备注</w:t>
            </w:r>
          </w:p>
        </w:tc>
      </w:tr>
      <w:tr w14:paraId="0C17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trPr>
        <w:tc>
          <w:tcPr>
            <w:tcW w:w="826" w:type="dxa"/>
            <w:noWrap w:val="0"/>
            <w:vAlign w:val="center"/>
          </w:tcPr>
          <w:p w14:paraId="450AE842">
            <w:pPr>
              <w:jc w:val="center"/>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1</w:t>
            </w:r>
          </w:p>
        </w:tc>
        <w:tc>
          <w:tcPr>
            <w:tcW w:w="1679" w:type="dxa"/>
            <w:noWrap w:val="0"/>
            <w:vAlign w:val="center"/>
          </w:tcPr>
          <w:p w14:paraId="315F3E2E">
            <w:pPr>
              <w:jc w:val="center"/>
              <w:rPr>
                <w:rFonts w:hint="eastAsia" w:ascii="仿宋" w:hAnsi="仿宋" w:eastAsia="仿宋" w:cs="仿宋"/>
                <w:color w:val="000000" w:themeColor="text1"/>
                <w:szCs w:val="24"/>
                <w:highlight w:val="none"/>
                <w14:textFill>
                  <w14:solidFill>
                    <w14:schemeClr w14:val="tx1"/>
                  </w14:solidFill>
                </w14:textFill>
              </w:rPr>
            </w:pPr>
          </w:p>
        </w:tc>
        <w:tc>
          <w:tcPr>
            <w:tcW w:w="1425" w:type="dxa"/>
            <w:noWrap w:val="0"/>
            <w:vAlign w:val="center"/>
          </w:tcPr>
          <w:p w14:paraId="2BF05A88">
            <w:pPr>
              <w:jc w:val="center"/>
              <w:rPr>
                <w:rFonts w:hint="eastAsia" w:ascii="仿宋" w:hAnsi="仿宋" w:eastAsia="仿宋" w:cs="仿宋"/>
                <w:color w:val="000000" w:themeColor="text1"/>
                <w:szCs w:val="24"/>
                <w:highlight w:val="none"/>
                <w14:textFill>
                  <w14:solidFill>
                    <w14:schemeClr w14:val="tx1"/>
                  </w14:solidFill>
                </w14:textFill>
              </w:rPr>
            </w:pPr>
          </w:p>
        </w:tc>
        <w:tc>
          <w:tcPr>
            <w:tcW w:w="1400" w:type="dxa"/>
            <w:noWrap w:val="0"/>
            <w:vAlign w:val="center"/>
          </w:tcPr>
          <w:p w14:paraId="66E502F6">
            <w:pPr>
              <w:jc w:val="center"/>
              <w:rPr>
                <w:rFonts w:hint="eastAsia" w:ascii="仿宋" w:hAnsi="仿宋" w:eastAsia="仿宋" w:cs="仿宋"/>
                <w:color w:val="000000" w:themeColor="text1"/>
                <w:szCs w:val="24"/>
                <w:highlight w:val="none"/>
                <w14:textFill>
                  <w14:solidFill>
                    <w14:schemeClr w14:val="tx1"/>
                  </w14:solidFill>
                </w14:textFill>
              </w:rPr>
            </w:pPr>
          </w:p>
        </w:tc>
        <w:tc>
          <w:tcPr>
            <w:tcW w:w="1375" w:type="dxa"/>
            <w:noWrap w:val="0"/>
            <w:vAlign w:val="center"/>
          </w:tcPr>
          <w:p w14:paraId="58A3996C">
            <w:pPr>
              <w:jc w:val="center"/>
              <w:rPr>
                <w:rFonts w:hint="eastAsia" w:ascii="仿宋" w:hAnsi="仿宋" w:eastAsia="仿宋" w:cs="仿宋"/>
                <w:color w:val="000000" w:themeColor="text1"/>
                <w:szCs w:val="24"/>
                <w:highlight w:val="none"/>
                <w14:textFill>
                  <w14:solidFill>
                    <w14:schemeClr w14:val="tx1"/>
                  </w14:solidFill>
                </w14:textFill>
              </w:rPr>
            </w:pPr>
          </w:p>
        </w:tc>
        <w:tc>
          <w:tcPr>
            <w:tcW w:w="1225" w:type="dxa"/>
            <w:noWrap w:val="0"/>
            <w:vAlign w:val="center"/>
          </w:tcPr>
          <w:p w14:paraId="25472C5B">
            <w:pPr>
              <w:jc w:val="center"/>
              <w:rPr>
                <w:rFonts w:hint="eastAsia" w:ascii="仿宋" w:hAnsi="仿宋" w:eastAsia="仿宋" w:cs="仿宋"/>
                <w:color w:val="000000" w:themeColor="text1"/>
                <w:szCs w:val="24"/>
                <w:highlight w:val="none"/>
                <w14:textFill>
                  <w14:solidFill>
                    <w14:schemeClr w14:val="tx1"/>
                  </w14:solidFill>
                </w14:textFill>
              </w:rPr>
            </w:pPr>
          </w:p>
        </w:tc>
        <w:tc>
          <w:tcPr>
            <w:tcW w:w="947" w:type="dxa"/>
            <w:noWrap w:val="0"/>
            <w:vAlign w:val="center"/>
          </w:tcPr>
          <w:p w14:paraId="5D7AE97D">
            <w:pPr>
              <w:jc w:val="center"/>
              <w:rPr>
                <w:rFonts w:hint="eastAsia" w:ascii="仿宋" w:hAnsi="仿宋" w:eastAsia="仿宋" w:cs="仿宋"/>
                <w:color w:val="000000" w:themeColor="text1"/>
                <w:szCs w:val="24"/>
                <w:highlight w:val="none"/>
                <w14:textFill>
                  <w14:solidFill>
                    <w14:schemeClr w14:val="tx1"/>
                  </w14:solidFill>
                </w14:textFill>
              </w:rPr>
            </w:pPr>
          </w:p>
        </w:tc>
      </w:tr>
      <w:tr w14:paraId="6F63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trPr>
        <w:tc>
          <w:tcPr>
            <w:tcW w:w="826" w:type="dxa"/>
            <w:noWrap w:val="0"/>
            <w:vAlign w:val="center"/>
          </w:tcPr>
          <w:p w14:paraId="035397B4">
            <w:pPr>
              <w:jc w:val="center"/>
              <w:rPr>
                <w:rFonts w:hint="eastAsia" w:ascii="仿宋" w:hAnsi="仿宋" w:eastAsia="仿宋" w:cs="仿宋"/>
                <w:color w:val="000000" w:themeColor="text1"/>
                <w:szCs w:val="24"/>
                <w:highlight w:val="none"/>
                <w14:textFill>
                  <w14:solidFill>
                    <w14:schemeClr w14:val="tx1"/>
                  </w14:solidFill>
                </w14:textFill>
              </w:rPr>
            </w:pPr>
          </w:p>
        </w:tc>
        <w:tc>
          <w:tcPr>
            <w:tcW w:w="1679" w:type="dxa"/>
            <w:noWrap w:val="0"/>
            <w:vAlign w:val="center"/>
          </w:tcPr>
          <w:p w14:paraId="484E62B8">
            <w:pPr>
              <w:jc w:val="center"/>
              <w:rPr>
                <w:rFonts w:hint="eastAsia" w:ascii="仿宋" w:hAnsi="仿宋" w:eastAsia="仿宋" w:cs="仿宋"/>
                <w:color w:val="000000" w:themeColor="text1"/>
                <w:szCs w:val="24"/>
                <w:highlight w:val="none"/>
                <w14:textFill>
                  <w14:solidFill>
                    <w14:schemeClr w14:val="tx1"/>
                  </w14:solidFill>
                </w14:textFill>
              </w:rPr>
            </w:pPr>
          </w:p>
        </w:tc>
        <w:tc>
          <w:tcPr>
            <w:tcW w:w="1425" w:type="dxa"/>
            <w:noWrap w:val="0"/>
            <w:vAlign w:val="center"/>
          </w:tcPr>
          <w:p w14:paraId="69EA54A7">
            <w:pPr>
              <w:jc w:val="center"/>
              <w:rPr>
                <w:rFonts w:hint="eastAsia" w:ascii="仿宋" w:hAnsi="仿宋" w:eastAsia="仿宋" w:cs="仿宋"/>
                <w:color w:val="000000" w:themeColor="text1"/>
                <w:szCs w:val="24"/>
                <w:highlight w:val="none"/>
                <w14:textFill>
                  <w14:solidFill>
                    <w14:schemeClr w14:val="tx1"/>
                  </w14:solidFill>
                </w14:textFill>
              </w:rPr>
            </w:pPr>
          </w:p>
        </w:tc>
        <w:tc>
          <w:tcPr>
            <w:tcW w:w="1400" w:type="dxa"/>
            <w:noWrap w:val="0"/>
            <w:vAlign w:val="center"/>
          </w:tcPr>
          <w:p w14:paraId="0CFDF5BD">
            <w:pPr>
              <w:jc w:val="center"/>
              <w:rPr>
                <w:rFonts w:hint="eastAsia" w:ascii="仿宋" w:hAnsi="仿宋" w:eastAsia="仿宋" w:cs="仿宋"/>
                <w:color w:val="000000" w:themeColor="text1"/>
                <w:szCs w:val="24"/>
                <w:highlight w:val="none"/>
                <w14:textFill>
                  <w14:solidFill>
                    <w14:schemeClr w14:val="tx1"/>
                  </w14:solidFill>
                </w14:textFill>
              </w:rPr>
            </w:pPr>
          </w:p>
        </w:tc>
        <w:tc>
          <w:tcPr>
            <w:tcW w:w="1375" w:type="dxa"/>
            <w:noWrap w:val="0"/>
            <w:vAlign w:val="center"/>
          </w:tcPr>
          <w:p w14:paraId="5FF740E8">
            <w:pPr>
              <w:jc w:val="center"/>
              <w:rPr>
                <w:rFonts w:hint="eastAsia" w:ascii="仿宋" w:hAnsi="仿宋" w:eastAsia="仿宋" w:cs="仿宋"/>
                <w:color w:val="000000" w:themeColor="text1"/>
                <w:szCs w:val="24"/>
                <w:highlight w:val="none"/>
                <w14:textFill>
                  <w14:solidFill>
                    <w14:schemeClr w14:val="tx1"/>
                  </w14:solidFill>
                </w14:textFill>
              </w:rPr>
            </w:pPr>
          </w:p>
        </w:tc>
        <w:tc>
          <w:tcPr>
            <w:tcW w:w="1225" w:type="dxa"/>
            <w:noWrap w:val="0"/>
            <w:vAlign w:val="center"/>
          </w:tcPr>
          <w:p w14:paraId="0D250F46">
            <w:pPr>
              <w:jc w:val="center"/>
              <w:rPr>
                <w:rFonts w:hint="eastAsia" w:ascii="仿宋" w:hAnsi="仿宋" w:eastAsia="仿宋" w:cs="仿宋"/>
                <w:color w:val="000000" w:themeColor="text1"/>
                <w:szCs w:val="24"/>
                <w:highlight w:val="none"/>
                <w14:textFill>
                  <w14:solidFill>
                    <w14:schemeClr w14:val="tx1"/>
                  </w14:solidFill>
                </w14:textFill>
              </w:rPr>
            </w:pPr>
          </w:p>
        </w:tc>
        <w:tc>
          <w:tcPr>
            <w:tcW w:w="947" w:type="dxa"/>
            <w:noWrap w:val="0"/>
            <w:vAlign w:val="center"/>
          </w:tcPr>
          <w:p w14:paraId="63207280">
            <w:pPr>
              <w:jc w:val="center"/>
              <w:rPr>
                <w:rFonts w:hint="eastAsia" w:ascii="仿宋" w:hAnsi="仿宋" w:eastAsia="仿宋" w:cs="仿宋"/>
                <w:color w:val="000000" w:themeColor="text1"/>
                <w:szCs w:val="24"/>
                <w:highlight w:val="none"/>
                <w14:textFill>
                  <w14:solidFill>
                    <w14:schemeClr w14:val="tx1"/>
                  </w14:solidFill>
                </w14:textFill>
              </w:rPr>
            </w:pPr>
          </w:p>
        </w:tc>
      </w:tr>
      <w:tr w14:paraId="48A7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trPr>
        <w:tc>
          <w:tcPr>
            <w:tcW w:w="826" w:type="dxa"/>
            <w:noWrap w:val="0"/>
            <w:vAlign w:val="center"/>
          </w:tcPr>
          <w:p w14:paraId="29A164C7">
            <w:pPr>
              <w:jc w:val="center"/>
              <w:rPr>
                <w:rFonts w:hint="eastAsia" w:ascii="仿宋" w:hAnsi="仿宋" w:eastAsia="仿宋" w:cs="仿宋"/>
                <w:color w:val="000000" w:themeColor="text1"/>
                <w:szCs w:val="24"/>
                <w:highlight w:val="none"/>
                <w14:textFill>
                  <w14:solidFill>
                    <w14:schemeClr w14:val="tx1"/>
                  </w14:solidFill>
                </w14:textFill>
              </w:rPr>
            </w:pPr>
          </w:p>
        </w:tc>
        <w:tc>
          <w:tcPr>
            <w:tcW w:w="1679" w:type="dxa"/>
            <w:noWrap w:val="0"/>
            <w:vAlign w:val="center"/>
          </w:tcPr>
          <w:p w14:paraId="755EAD9B">
            <w:pPr>
              <w:jc w:val="center"/>
              <w:rPr>
                <w:rFonts w:hint="eastAsia" w:ascii="仿宋" w:hAnsi="仿宋" w:eastAsia="仿宋" w:cs="仿宋"/>
                <w:color w:val="000000" w:themeColor="text1"/>
                <w:szCs w:val="24"/>
                <w:highlight w:val="none"/>
                <w14:textFill>
                  <w14:solidFill>
                    <w14:schemeClr w14:val="tx1"/>
                  </w14:solidFill>
                </w14:textFill>
              </w:rPr>
            </w:pPr>
          </w:p>
        </w:tc>
        <w:tc>
          <w:tcPr>
            <w:tcW w:w="1425" w:type="dxa"/>
            <w:noWrap w:val="0"/>
            <w:vAlign w:val="center"/>
          </w:tcPr>
          <w:p w14:paraId="1156C4A8">
            <w:pPr>
              <w:jc w:val="center"/>
              <w:rPr>
                <w:rFonts w:hint="eastAsia" w:ascii="仿宋" w:hAnsi="仿宋" w:eastAsia="仿宋" w:cs="仿宋"/>
                <w:color w:val="000000" w:themeColor="text1"/>
                <w:szCs w:val="24"/>
                <w:highlight w:val="none"/>
                <w14:textFill>
                  <w14:solidFill>
                    <w14:schemeClr w14:val="tx1"/>
                  </w14:solidFill>
                </w14:textFill>
              </w:rPr>
            </w:pPr>
          </w:p>
        </w:tc>
        <w:tc>
          <w:tcPr>
            <w:tcW w:w="1400" w:type="dxa"/>
            <w:noWrap w:val="0"/>
            <w:vAlign w:val="center"/>
          </w:tcPr>
          <w:p w14:paraId="585C7125">
            <w:pPr>
              <w:jc w:val="center"/>
              <w:rPr>
                <w:rFonts w:hint="eastAsia" w:ascii="仿宋" w:hAnsi="仿宋" w:eastAsia="仿宋" w:cs="仿宋"/>
                <w:color w:val="000000" w:themeColor="text1"/>
                <w:szCs w:val="24"/>
                <w:highlight w:val="none"/>
                <w14:textFill>
                  <w14:solidFill>
                    <w14:schemeClr w14:val="tx1"/>
                  </w14:solidFill>
                </w14:textFill>
              </w:rPr>
            </w:pPr>
          </w:p>
        </w:tc>
        <w:tc>
          <w:tcPr>
            <w:tcW w:w="1375" w:type="dxa"/>
            <w:noWrap w:val="0"/>
            <w:vAlign w:val="center"/>
          </w:tcPr>
          <w:p w14:paraId="65A498CE">
            <w:pPr>
              <w:jc w:val="center"/>
              <w:rPr>
                <w:rFonts w:hint="eastAsia" w:ascii="仿宋" w:hAnsi="仿宋" w:eastAsia="仿宋" w:cs="仿宋"/>
                <w:color w:val="000000" w:themeColor="text1"/>
                <w:szCs w:val="24"/>
                <w:highlight w:val="none"/>
                <w14:textFill>
                  <w14:solidFill>
                    <w14:schemeClr w14:val="tx1"/>
                  </w14:solidFill>
                </w14:textFill>
              </w:rPr>
            </w:pPr>
          </w:p>
        </w:tc>
        <w:tc>
          <w:tcPr>
            <w:tcW w:w="1225" w:type="dxa"/>
            <w:noWrap w:val="0"/>
            <w:vAlign w:val="center"/>
          </w:tcPr>
          <w:p w14:paraId="76CB3D82">
            <w:pPr>
              <w:jc w:val="center"/>
              <w:rPr>
                <w:rFonts w:hint="eastAsia" w:ascii="仿宋" w:hAnsi="仿宋" w:eastAsia="仿宋" w:cs="仿宋"/>
                <w:color w:val="000000" w:themeColor="text1"/>
                <w:szCs w:val="24"/>
                <w:highlight w:val="none"/>
                <w14:textFill>
                  <w14:solidFill>
                    <w14:schemeClr w14:val="tx1"/>
                  </w14:solidFill>
                </w14:textFill>
              </w:rPr>
            </w:pPr>
          </w:p>
        </w:tc>
        <w:tc>
          <w:tcPr>
            <w:tcW w:w="947" w:type="dxa"/>
            <w:noWrap w:val="0"/>
            <w:vAlign w:val="center"/>
          </w:tcPr>
          <w:p w14:paraId="561FE05C">
            <w:pPr>
              <w:jc w:val="center"/>
              <w:rPr>
                <w:rFonts w:hint="eastAsia" w:ascii="仿宋" w:hAnsi="仿宋" w:eastAsia="仿宋" w:cs="仿宋"/>
                <w:color w:val="000000" w:themeColor="text1"/>
                <w:szCs w:val="24"/>
                <w:highlight w:val="none"/>
                <w14:textFill>
                  <w14:solidFill>
                    <w14:schemeClr w14:val="tx1"/>
                  </w14:solidFill>
                </w14:textFill>
              </w:rPr>
            </w:pPr>
          </w:p>
        </w:tc>
      </w:tr>
      <w:tr w14:paraId="7263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trPr>
        <w:tc>
          <w:tcPr>
            <w:tcW w:w="826" w:type="dxa"/>
            <w:noWrap w:val="0"/>
            <w:vAlign w:val="center"/>
          </w:tcPr>
          <w:p w14:paraId="17E394D6">
            <w:pPr>
              <w:jc w:val="center"/>
              <w:rPr>
                <w:rFonts w:hint="eastAsia" w:ascii="仿宋" w:hAnsi="仿宋" w:eastAsia="仿宋" w:cs="仿宋"/>
                <w:color w:val="000000" w:themeColor="text1"/>
                <w:szCs w:val="24"/>
                <w:highlight w:val="none"/>
                <w14:textFill>
                  <w14:solidFill>
                    <w14:schemeClr w14:val="tx1"/>
                  </w14:solidFill>
                </w14:textFill>
              </w:rPr>
            </w:pPr>
          </w:p>
        </w:tc>
        <w:tc>
          <w:tcPr>
            <w:tcW w:w="1679" w:type="dxa"/>
            <w:noWrap w:val="0"/>
            <w:vAlign w:val="center"/>
          </w:tcPr>
          <w:p w14:paraId="68441B27">
            <w:pPr>
              <w:jc w:val="center"/>
              <w:rPr>
                <w:rFonts w:hint="eastAsia" w:ascii="仿宋" w:hAnsi="仿宋" w:eastAsia="仿宋" w:cs="仿宋"/>
                <w:color w:val="000000" w:themeColor="text1"/>
                <w:szCs w:val="24"/>
                <w:highlight w:val="none"/>
                <w14:textFill>
                  <w14:solidFill>
                    <w14:schemeClr w14:val="tx1"/>
                  </w14:solidFill>
                </w14:textFill>
              </w:rPr>
            </w:pPr>
          </w:p>
        </w:tc>
        <w:tc>
          <w:tcPr>
            <w:tcW w:w="1425" w:type="dxa"/>
            <w:noWrap w:val="0"/>
            <w:vAlign w:val="center"/>
          </w:tcPr>
          <w:p w14:paraId="7334BF72">
            <w:pPr>
              <w:jc w:val="center"/>
              <w:rPr>
                <w:rFonts w:hint="eastAsia" w:ascii="仿宋" w:hAnsi="仿宋" w:eastAsia="仿宋" w:cs="仿宋"/>
                <w:color w:val="000000" w:themeColor="text1"/>
                <w:szCs w:val="24"/>
                <w:highlight w:val="none"/>
                <w14:textFill>
                  <w14:solidFill>
                    <w14:schemeClr w14:val="tx1"/>
                  </w14:solidFill>
                </w14:textFill>
              </w:rPr>
            </w:pPr>
          </w:p>
        </w:tc>
        <w:tc>
          <w:tcPr>
            <w:tcW w:w="1400" w:type="dxa"/>
            <w:noWrap w:val="0"/>
            <w:vAlign w:val="center"/>
          </w:tcPr>
          <w:p w14:paraId="104821F8">
            <w:pPr>
              <w:jc w:val="center"/>
              <w:rPr>
                <w:rFonts w:hint="eastAsia" w:ascii="仿宋" w:hAnsi="仿宋" w:eastAsia="仿宋" w:cs="仿宋"/>
                <w:color w:val="000000" w:themeColor="text1"/>
                <w:szCs w:val="24"/>
                <w:highlight w:val="none"/>
                <w14:textFill>
                  <w14:solidFill>
                    <w14:schemeClr w14:val="tx1"/>
                  </w14:solidFill>
                </w14:textFill>
              </w:rPr>
            </w:pPr>
          </w:p>
        </w:tc>
        <w:tc>
          <w:tcPr>
            <w:tcW w:w="1375" w:type="dxa"/>
            <w:noWrap w:val="0"/>
            <w:vAlign w:val="center"/>
          </w:tcPr>
          <w:p w14:paraId="06A95A3F">
            <w:pPr>
              <w:jc w:val="center"/>
              <w:rPr>
                <w:rFonts w:hint="eastAsia" w:ascii="仿宋" w:hAnsi="仿宋" w:eastAsia="仿宋" w:cs="仿宋"/>
                <w:color w:val="000000" w:themeColor="text1"/>
                <w:szCs w:val="24"/>
                <w:highlight w:val="none"/>
                <w14:textFill>
                  <w14:solidFill>
                    <w14:schemeClr w14:val="tx1"/>
                  </w14:solidFill>
                </w14:textFill>
              </w:rPr>
            </w:pPr>
          </w:p>
        </w:tc>
        <w:tc>
          <w:tcPr>
            <w:tcW w:w="1225" w:type="dxa"/>
            <w:noWrap w:val="0"/>
            <w:vAlign w:val="center"/>
          </w:tcPr>
          <w:p w14:paraId="115C1741">
            <w:pPr>
              <w:jc w:val="center"/>
              <w:rPr>
                <w:rFonts w:hint="eastAsia" w:ascii="仿宋" w:hAnsi="仿宋" w:eastAsia="仿宋" w:cs="仿宋"/>
                <w:color w:val="000000" w:themeColor="text1"/>
                <w:szCs w:val="24"/>
                <w:highlight w:val="none"/>
                <w14:textFill>
                  <w14:solidFill>
                    <w14:schemeClr w14:val="tx1"/>
                  </w14:solidFill>
                </w14:textFill>
              </w:rPr>
            </w:pPr>
          </w:p>
        </w:tc>
        <w:tc>
          <w:tcPr>
            <w:tcW w:w="947" w:type="dxa"/>
            <w:noWrap w:val="0"/>
            <w:vAlign w:val="center"/>
          </w:tcPr>
          <w:p w14:paraId="06ED5287">
            <w:pPr>
              <w:jc w:val="center"/>
              <w:rPr>
                <w:rFonts w:hint="eastAsia" w:ascii="仿宋" w:hAnsi="仿宋" w:eastAsia="仿宋" w:cs="仿宋"/>
                <w:color w:val="000000" w:themeColor="text1"/>
                <w:szCs w:val="24"/>
                <w:highlight w:val="none"/>
                <w14:textFill>
                  <w14:solidFill>
                    <w14:schemeClr w14:val="tx1"/>
                  </w14:solidFill>
                </w14:textFill>
              </w:rPr>
            </w:pPr>
          </w:p>
        </w:tc>
      </w:tr>
      <w:tr w14:paraId="5042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trPr>
        <w:tc>
          <w:tcPr>
            <w:tcW w:w="826" w:type="dxa"/>
            <w:noWrap w:val="0"/>
            <w:vAlign w:val="center"/>
          </w:tcPr>
          <w:p w14:paraId="1719B03E">
            <w:pPr>
              <w:jc w:val="center"/>
              <w:rPr>
                <w:rFonts w:hint="eastAsia" w:ascii="仿宋" w:hAnsi="仿宋" w:eastAsia="仿宋" w:cs="仿宋"/>
                <w:color w:val="000000" w:themeColor="text1"/>
                <w:szCs w:val="24"/>
                <w:highlight w:val="none"/>
                <w14:textFill>
                  <w14:solidFill>
                    <w14:schemeClr w14:val="tx1"/>
                  </w14:solidFill>
                </w14:textFill>
              </w:rPr>
            </w:pPr>
          </w:p>
        </w:tc>
        <w:tc>
          <w:tcPr>
            <w:tcW w:w="1679" w:type="dxa"/>
            <w:noWrap w:val="0"/>
            <w:vAlign w:val="center"/>
          </w:tcPr>
          <w:p w14:paraId="60A7625F">
            <w:pPr>
              <w:jc w:val="center"/>
              <w:rPr>
                <w:rFonts w:hint="eastAsia" w:ascii="仿宋" w:hAnsi="仿宋" w:eastAsia="仿宋" w:cs="仿宋"/>
                <w:color w:val="000000" w:themeColor="text1"/>
                <w:szCs w:val="24"/>
                <w:highlight w:val="none"/>
                <w14:textFill>
                  <w14:solidFill>
                    <w14:schemeClr w14:val="tx1"/>
                  </w14:solidFill>
                </w14:textFill>
              </w:rPr>
            </w:pPr>
          </w:p>
        </w:tc>
        <w:tc>
          <w:tcPr>
            <w:tcW w:w="1425" w:type="dxa"/>
            <w:noWrap w:val="0"/>
            <w:vAlign w:val="center"/>
          </w:tcPr>
          <w:p w14:paraId="7BF59AA1">
            <w:pPr>
              <w:jc w:val="center"/>
              <w:rPr>
                <w:rFonts w:hint="eastAsia" w:ascii="仿宋" w:hAnsi="仿宋" w:eastAsia="仿宋" w:cs="仿宋"/>
                <w:color w:val="000000" w:themeColor="text1"/>
                <w:szCs w:val="24"/>
                <w:highlight w:val="none"/>
                <w14:textFill>
                  <w14:solidFill>
                    <w14:schemeClr w14:val="tx1"/>
                  </w14:solidFill>
                </w14:textFill>
              </w:rPr>
            </w:pPr>
          </w:p>
        </w:tc>
        <w:tc>
          <w:tcPr>
            <w:tcW w:w="1400" w:type="dxa"/>
            <w:noWrap w:val="0"/>
            <w:vAlign w:val="center"/>
          </w:tcPr>
          <w:p w14:paraId="6C902DFD">
            <w:pPr>
              <w:jc w:val="center"/>
              <w:rPr>
                <w:rFonts w:hint="eastAsia" w:ascii="仿宋" w:hAnsi="仿宋" w:eastAsia="仿宋" w:cs="仿宋"/>
                <w:color w:val="000000" w:themeColor="text1"/>
                <w:szCs w:val="24"/>
                <w:highlight w:val="none"/>
                <w14:textFill>
                  <w14:solidFill>
                    <w14:schemeClr w14:val="tx1"/>
                  </w14:solidFill>
                </w14:textFill>
              </w:rPr>
            </w:pPr>
            <w:bookmarkStart w:id="0" w:name="_GoBack"/>
            <w:bookmarkEnd w:id="0"/>
          </w:p>
        </w:tc>
        <w:tc>
          <w:tcPr>
            <w:tcW w:w="1375" w:type="dxa"/>
            <w:noWrap w:val="0"/>
            <w:vAlign w:val="center"/>
          </w:tcPr>
          <w:p w14:paraId="01D6070B">
            <w:pPr>
              <w:jc w:val="center"/>
              <w:rPr>
                <w:rFonts w:hint="eastAsia" w:ascii="仿宋" w:hAnsi="仿宋" w:eastAsia="仿宋" w:cs="仿宋"/>
                <w:color w:val="000000" w:themeColor="text1"/>
                <w:szCs w:val="24"/>
                <w:highlight w:val="none"/>
                <w14:textFill>
                  <w14:solidFill>
                    <w14:schemeClr w14:val="tx1"/>
                  </w14:solidFill>
                </w14:textFill>
              </w:rPr>
            </w:pPr>
          </w:p>
        </w:tc>
        <w:tc>
          <w:tcPr>
            <w:tcW w:w="1225" w:type="dxa"/>
            <w:noWrap w:val="0"/>
            <w:vAlign w:val="center"/>
          </w:tcPr>
          <w:p w14:paraId="7D34C9B6">
            <w:pPr>
              <w:jc w:val="center"/>
              <w:rPr>
                <w:rFonts w:hint="eastAsia" w:ascii="仿宋" w:hAnsi="仿宋" w:eastAsia="仿宋" w:cs="仿宋"/>
                <w:color w:val="000000" w:themeColor="text1"/>
                <w:szCs w:val="24"/>
                <w:highlight w:val="none"/>
                <w14:textFill>
                  <w14:solidFill>
                    <w14:schemeClr w14:val="tx1"/>
                  </w14:solidFill>
                </w14:textFill>
              </w:rPr>
            </w:pPr>
          </w:p>
        </w:tc>
        <w:tc>
          <w:tcPr>
            <w:tcW w:w="947" w:type="dxa"/>
            <w:noWrap w:val="0"/>
            <w:vAlign w:val="center"/>
          </w:tcPr>
          <w:p w14:paraId="4FEB8BAF">
            <w:pPr>
              <w:jc w:val="center"/>
              <w:rPr>
                <w:rFonts w:hint="eastAsia" w:ascii="仿宋" w:hAnsi="仿宋" w:eastAsia="仿宋" w:cs="仿宋"/>
                <w:color w:val="000000" w:themeColor="text1"/>
                <w:szCs w:val="24"/>
                <w:highlight w:val="none"/>
                <w14:textFill>
                  <w14:solidFill>
                    <w14:schemeClr w14:val="tx1"/>
                  </w14:solidFill>
                </w14:textFill>
              </w:rPr>
            </w:pPr>
          </w:p>
        </w:tc>
      </w:tr>
      <w:tr w14:paraId="602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trPr>
        <w:tc>
          <w:tcPr>
            <w:tcW w:w="826" w:type="dxa"/>
            <w:noWrap w:val="0"/>
            <w:vAlign w:val="center"/>
          </w:tcPr>
          <w:p w14:paraId="01C08F5D">
            <w:pPr>
              <w:jc w:val="center"/>
              <w:rPr>
                <w:rFonts w:hint="eastAsia" w:ascii="仿宋" w:hAnsi="仿宋" w:eastAsia="仿宋" w:cs="仿宋"/>
                <w:color w:val="000000" w:themeColor="text1"/>
                <w:szCs w:val="24"/>
                <w:highlight w:val="none"/>
                <w14:textFill>
                  <w14:solidFill>
                    <w14:schemeClr w14:val="tx1"/>
                  </w14:solidFill>
                </w14:textFill>
              </w:rPr>
            </w:pPr>
          </w:p>
        </w:tc>
        <w:tc>
          <w:tcPr>
            <w:tcW w:w="1679" w:type="dxa"/>
            <w:noWrap w:val="0"/>
            <w:vAlign w:val="center"/>
          </w:tcPr>
          <w:p w14:paraId="5F925E59">
            <w:pPr>
              <w:jc w:val="center"/>
              <w:rPr>
                <w:rFonts w:hint="eastAsia" w:ascii="仿宋" w:hAnsi="仿宋" w:eastAsia="仿宋" w:cs="仿宋"/>
                <w:color w:val="000000" w:themeColor="text1"/>
                <w:szCs w:val="24"/>
                <w:highlight w:val="none"/>
                <w14:textFill>
                  <w14:solidFill>
                    <w14:schemeClr w14:val="tx1"/>
                  </w14:solidFill>
                </w14:textFill>
              </w:rPr>
            </w:pPr>
          </w:p>
        </w:tc>
        <w:tc>
          <w:tcPr>
            <w:tcW w:w="1425" w:type="dxa"/>
            <w:noWrap w:val="0"/>
            <w:vAlign w:val="center"/>
          </w:tcPr>
          <w:p w14:paraId="1EFFEDCD">
            <w:pPr>
              <w:jc w:val="center"/>
              <w:rPr>
                <w:rFonts w:hint="eastAsia" w:ascii="仿宋" w:hAnsi="仿宋" w:eastAsia="仿宋" w:cs="仿宋"/>
                <w:color w:val="000000" w:themeColor="text1"/>
                <w:szCs w:val="24"/>
                <w:highlight w:val="none"/>
                <w14:textFill>
                  <w14:solidFill>
                    <w14:schemeClr w14:val="tx1"/>
                  </w14:solidFill>
                </w14:textFill>
              </w:rPr>
            </w:pPr>
          </w:p>
        </w:tc>
        <w:tc>
          <w:tcPr>
            <w:tcW w:w="1400" w:type="dxa"/>
            <w:noWrap w:val="0"/>
            <w:vAlign w:val="center"/>
          </w:tcPr>
          <w:p w14:paraId="3C78BD9C">
            <w:pPr>
              <w:jc w:val="center"/>
              <w:rPr>
                <w:rFonts w:hint="eastAsia" w:ascii="仿宋" w:hAnsi="仿宋" w:eastAsia="仿宋" w:cs="仿宋"/>
                <w:color w:val="000000" w:themeColor="text1"/>
                <w:szCs w:val="24"/>
                <w:highlight w:val="none"/>
                <w14:textFill>
                  <w14:solidFill>
                    <w14:schemeClr w14:val="tx1"/>
                  </w14:solidFill>
                </w14:textFill>
              </w:rPr>
            </w:pPr>
          </w:p>
        </w:tc>
        <w:tc>
          <w:tcPr>
            <w:tcW w:w="1375" w:type="dxa"/>
            <w:noWrap w:val="0"/>
            <w:vAlign w:val="center"/>
          </w:tcPr>
          <w:p w14:paraId="2A3D6D3C">
            <w:pPr>
              <w:jc w:val="center"/>
              <w:rPr>
                <w:rFonts w:hint="eastAsia" w:ascii="仿宋" w:hAnsi="仿宋" w:eastAsia="仿宋" w:cs="仿宋"/>
                <w:color w:val="000000" w:themeColor="text1"/>
                <w:szCs w:val="24"/>
                <w:highlight w:val="none"/>
                <w14:textFill>
                  <w14:solidFill>
                    <w14:schemeClr w14:val="tx1"/>
                  </w14:solidFill>
                </w14:textFill>
              </w:rPr>
            </w:pPr>
          </w:p>
        </w:tc>
        <w:tc>
          <w:tcPr>
            <w:tcW w:w="1225" w:type="dxa"/>
            <w:noWrap w:val="0"/>
            <w:vAlign w:val="center"/>
          </w:tcPr>
          <w:p w14:paraId="25C8D114">
            <w:pPr>
              <w:jc w:val="center"/>
              <w:rPr>
                <w:rFonts w:hint="eastAsia" w:ascii="仿宋" w:hAnsi="仿宋" w:eastAsia="仿宋" w:cs="仿宋"/>
                <w:color w:val="000000" w:themeColor="text1"/>
                <w:szCs w:val="24"/>
                <w:highlight w:val="none"/>
                <w14:textFill>
                  <w14:solidFill>
                    <w14:schemeClr w14:val="tx1"/>
                  </w14:solidFill>
                </w14:textFill>
              </w:rPr>
            </w:pPr>
          </w:p>
        </w:tc>
        <w:tc>
          <w:tcPr>
            <w:tcW w:w="947" w:type="dxa"/>
            <w:noWrap w:val="0"/>
            <w:vAlign w:val="center"/>
          </w:tcPr>
          <w:p w14:paraId="09675D7E">
            <w:pPr>
              <w:jc w:val="center"/>
              <w:rPr>
                <w:rFonts w:hint="eastAsia" w:ascii="仿宋" w:hAnsi="仿宋" w:eastAsia="仿宋" w:cs="仿宋"/>
                <w:color w:val="000000" w:themeColor="text1"/>
                <w:szCs w:val="24"/>
                <w:highlight w:val="none"/>
                <w14:textFill>
                  <w14:solidFill>
                    <w14:schemeClr w14:val="tx1"/>
                  </w14:solidFill>
                </w14:textFill>
              </w:rPr>
            </w:pPr>
          </w:p>
        </w:tc>
      </w:tr>
      <w:tr w14:paraId="1D75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exact"/>
        </w:trPr>
        <w:tc>
          <w:tcPr>
            <w:tcW w:w="8877" w:type="dxa"/>
            <w:gridSpan w:val="7"/>
            <w:noWrap w:val="0"/>
            <w:vAlign w:val="center"/>
          </w:tcPr>
          <w:p w14:paraId="66130673">
            <w:pPr>
              <w:jc w:val="left"/>
              <w:rPr>
                <w:rFonts w:hint="eastAsia" w:ascii="仿宋" w:hAnsi="仿宋" w:eastAsia="仿宋" w:cs="仿宋"/>
                <w:color w:val="000000" w:themeColor="text1"/>
                <w:szCs w:val="24"/>
                <w:highlight w:val="none"/>
                <w:lang w:val="en-US" w:eastAsia="zh-CN"/>
                <w14:textFill>
                  <w14:solidFill>
                    <w14:schemeClr w14:val="tx1"/>
                  </w14:solidFill>
                </w14:textFill>
              </w:rPr>
            </w:pPr>
            <w:r>
              <w:rPr>
                <w:rFonts w:hint="eastAsia" w:ascii="仿宋" w:hAnsi="仿宋" w:eastAsia="仿宋" w:cs="仿宋"/>
                <w:color w:val="000000" w:themeColor="text1"/>
                <w:szCs w:val="24"/>
                <w:highlight w:val="none"/>
                <w:lang w:val="en-US" w:eastAsia="zh-CN"/>
                <w14:textFill>
                  <w14:solidFill>
                    <w14:schemeClr w14:val="tx1"/>
                  </w14:solidFill>
                </w14:textFill>
              </w:rPr>
              <w:t>磋商</w:t>
            </w:r>
            <w:r>
              <w:rPr>
                <w:rFonts w:hint="eastAsia" w:ascii="仿宋" w:hAnsi="仿宋" w:eastAsia="仿宋" w:cs="仿宋"/>
                <w:color w:val="000000" w:themeColor="text1"/>
                <w:szCs w:val="24"/>
                <w:highlight w:val="none"/>
                <w14:textFill>
                  <w14:solidFill>
                    <w14:schemeClr w14:val="tx1"/>
                  </w14:solidFill>
                </w14:textFill>
              </w:rPr>
              <w:t>总报价（大写人民币）                          （小写:</w:t>
            </w:r>
            <w:r>
              <w:rPr>
                <w:rFonts w:hint="eastAsia" w:ascii="仿宋" w:hAnsi="仿宋" w:eastAsia="仿宋" w:cs="仿宋"/>
                <w:color w:val="000000" w:themeColor="text1"/>
                <w:szCs w:val="24"/>
                <w:highlight w:val="none"/>
                <w:lang w:val="en-US" w:eastAsia="zh-CN"/>
                <w14:textFill>
                  <w14:solidFill>
                    <w14:schemeClr w14:val="tx1"/>
                  </w14:solidFill>
                </w14:textFill>
              </w:rPr>
              <w:t>¥</w:t>
            </w:r>
            <w:r>
              <w:rPr>
                <w:rFonts w:hint="eastAsia" w:ascii="仿宋" w:hAnsi="仿宋" w:eastAsia="仿宋" w:cs="仿宋"/>
                <w:color w:val="000000" w:themeColor="text1"/>
                <w:szCs w:val="24"/>
                <w:highlight w:val="none"/>
                <w14:textFill>
                  <w14:solidFill>
                    <w14:schemeClr w14:val="tx1"/>
                  </w14:solidFill>
                </w14:textFill>
              </w:rPr>
              <w:t xml:space="preserve">     元）</w:t>
            </w:r>
          </w:p>
        </w:tc>
      </w:tr>
      <w:tr w14:paraId="7BDD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exact"/>
        </w:trPr>
        <w:tc>
          <w:tcPr>
            <w:tcW w:w="8877" w:type="dxa"/>
            <w:gridSpan w:val="7"/>
            <w:noWrap w:val="0"/>
            <w:vAlign w:val="center"/>
          </w:tcPr>
          <w:p w14:paraId="27A081B9">
            <w:pPr>
              <w:tabs>
                <w:tab w:val="left" w:pos="5580"/>
              </w:tabs>
              <w:spacing w:line="360" w:lineRule="auto"/>
              <w:jc w:val="left"/>
              <w:rPr>
                <w:rFonts w:hint="eastAsia" w:ascii="仿宋" w:hAnsi="仿宋" w:eastAsia="仿宋" w:cs="仿宋"/>
                <w:sz w:val="24"/>
                <w:szCs w:val="24"/>
                <w:highlight w:val="none"/>
              </w:rPr>
            </w:pPr>
            <w:r>
              <w:rPr>
                <w:rFonts w:hint="eastAsia" w:ascii="仿宋" w:hAnsi="仿宋" w:eastAsia="仿宋" w:cs="仿宋"/>
                <w:color w:val="000000" w:themeColor="text1"/>
                <w:highlight w:val="none"/>
                <w14:textFill>
                  <w14:solidFill>
                    <w14:schemeClr w14:val="tx1"/>
                  </w14:solidFill>
                </w14:textFill>
              </w:rPr>
              <w:t>备注：</w:t>
            </w:r>
            <w:r>
              <w:rPr>
                <w:rFonts w:hint="eastAsia" w:ascii="仿宋" w:hAnsi="仿宋" w:eastAsia="仿宋" w:cs="仿宋"/>
                <w:b/>
                <w:bCs/>
                <w:sz w:val="24"/>
                <w:szCs w:val="24"/>
                <w:highlight w:val="none"/>
              </w:rPr>
              <w:t>1.本项目按单价折扣率(%)进行报价。(例:折扣率80%即8折)</w:t>
            </w:r>
          </w:p>
          <w:p w14:paraId="6843C669">
            <w:pPr>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sz w:val="24"/>
                <w:szCs w:val="24"/>
                <w:highlight w:val="none"/>
              </w:rPr>
              <w:t>2.除可填报项目外对本投标报价表的任何修改将被视为非实质性响应从而导致该投标被拒绝。</w:t>
            </w:r>
            <w:r>
              <w:rPr>
                <w:rFonts w:hint="eastAsia" w:ascii="仿宋" w:hAnsi="仿宋" w:eastAsia="仿宋" w:cs="仿宋"/>
                <w:color w:val="000000" w:themeColor="text1"/>
                <w:highlight w:val="none"/>
                <w14:textFill>
                  <w14:solidFill>
                    <w14:schemeClr w14:val="tx1"/>
                  </w14:solidFill>
                </w14:textFill>
              </w:rPr>
              <w:t>表内报价内容以元为单位，保留小数点后两位。</w:t>
            </w:r>
          </w:p>
        </w:tc>
      </w:tr>
    </w:tbl>
    <w:p w14:paraId="5AA1ABAE">
      <w:pPr>
        <w:spacing w:line="440" w:lineRule="exact"/>
        <w:rPr>
          <w:rFonts w:hint="eastAsia" w:ascii="仿宋" w:hAnsi="仿宋" w:eastAsia="仿宋" w:cs="仿宋"/>
          <w:color w:val="000000" w:themeColor="text1"/>
          <w:szCs w:val="24"/>
          <w:highlight w:val="none"/>
          <w14:textFill>
            <w14:solidFill>
              <w14:schemeClr w14:val="tx1"/>
            </w14:solidFill>
          </w14:textFill>
        </w:rPr>
      </w:pPr>
    </w:p>
    <w:p w14:paraId="1478170A">
      <w:pPr>
        <w:spacing w:line="560" w:lineRule="exact"/>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注：1.如果按单价计算的结果与总价不一致，以单价为准修正总价。</w:t>
      </w:r>
    </w:p>
    <w:p w14:paraId="19218D37">
      <w:pPr>
        <w:spacing w:line="560" w:lineRule="exact"/>
        <w:ind w:firstLine="482" w:firstLineChars="20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2.如果不提供详细分项报价将视为没有实质性响应磋商文件。</w:t>
      </w:r>
    </w:p>
    <w:p w14:paraId="2A8409B7">
      <w:pPr>
        <w:spacing w:line="560" w:lineRule="exact"/>
        <w:ind w:firstLine="482" w:firstLineChars="200"/>
        <w:rPr>
          <w:rFonts w:hint="eastAsia" w:ascii="仿宋" w:hAnsi="仿宋" w:eastAsia="仿宋" w:cs="仿宋"/>
          <w:b/>
          <w:bCs/>
          <w:color w:val="000000" w:themeColor="text1"/>
          <w:szCs w:val="24"/>
          <w:highlight w:val="none"/>
          <w14:textFill>
            <w14:solidFill>
              <w14:schemeClr w14:val="tx1"/>
            </w14:solidFill>
          </w14:textFill>
        </w:rPr>
      </w:pPr>
      <w:r>
        <w:rPr>
          <w:rFonts w:hint="eastAsia" w:ascii="仿宋" w:hAnsi="仿宋" w:eastAsia="仿宋" w:cs="仿宋"/>
          <w:b/>
          <w:bCs/>
          <w:color w:val="000000" w:themeColor="text1"/>
          <w:szCs w:val="24"/>
          <w:highlight w:val="none"/>
          <w14:textFill>
            <w14:solidFill>
              <w14:schemeClr w14:val="tx1"/>
            </w14:solidFill>
          </w14:textFill>
        </w:rPr>
        <w:t>3.供应商可适当调整该表格式，但不得减少信息内容。</w:t>
      </w:r>
    </w:p>
    <w:p w14:paraId="7AAAB894">
      <w:pPr>
        <w:spacing w:line="560" w:lineRule="exact"/>
        <w:ind w:firstLine="482" w:firstLineChars="200"/>
        <w:rPr>
          <w:rFonts w:hint="eastAsia" w:ascii="仿宋" w:hAnsi="仿宋" w:eastAsia="仿宋" w:cs="仿宋"/>
          <w:b/>
          <w:bCs/>
          <w:color w:val="000000" w:themeColor="text1"/>
          <w:szCs w:val="24"/>
          <w:highlight w:val="none"/>
          <w14:textFill>
            <w14:solidFill>
              <w14:schemeClr w14:val="tx1"/>
            </w14:solidFill>
          </w14:textFill>
        </w:rPr>
      </w:pPr>
      <w:r>
        <w:rPr>
          <w:rFonts w:hint="eastAsia" w:ascii="仿宋" w:hAnsi="仿宋" w:eastAsia="仿宋" w:cs="仿宋"/>
          <w:b/>
          <w:bCs/>
          <w:color w:val="000000" w:themeColor="text1"/>
          <w:szCs w:val="24"/>
          <w:highlight w:val="none"/>
          <w14:textFill>
            <w14:solidFill>
              <w14:schemeClr w14:val="tx1"/>
            </w14:solidFill>
          </w14:textFill>
        </w:rPr>
        <w:t>4.如有多种分项，每个分项均需注明报价。</w:t>
      </w:r>
    </w:p>
    <w:p w14:paraId="439E360E">
      <w:pPr>
        <w:rPr>
          <w:rFonts w:hint="eastAsia" w:ascii="仿宋" w:hAnsi="仿宋" w:eastAsia="仿宋" w:cs="仿宋"/>
          <w:color w:val="000000" w:themeColor="text1"/>
          <w:szCs w:val="24"/>
          <w:highlight w:val="none"/>
          <w14:textFill>
            <w14:solidFill>
              <w14:schemeClr w14:val="tx1"/>
            </w14:solidFill>
          </w14:textFill>
        </w:rPr>
      </w:pPr>
    </w:p>
    <w:p w14:paraId="28EFF824">
      <w:pPr>
        <w:pStyle w:val="3"/>
        <w:rPr>
          <w:rFonts w:hint="eastAsia" w:ascii="仿宋" w:hAnsi="仿宋" w:eastAsia="仿宋" w:cs="仿宋"/>
          <w:color w:val="000000" w:themeColor="text1"/>
          <w:highlight w:val="none"/>
          <w14:textFill>
            <w14:solidFill>
              <w14:schemeClr w14:val="tx1"/>
            </w14:solidFill>
          </w14:textFill>
        </w:rPr>
      </w:pPr>
    </w:p>
    <w:p w14:paraId="698F4B25">
      <w:pPr>
        <w:rPr>
          <w:rFonts w:hint="eastAsia" w:ascii="仿宋" w:hAnsi="仿宋" w:eastAsia="仿宋" w:cs="仿宋"/>
          <w:color w:val="000000" w:themeColor="text1"/>
          <w:szCs w:val="24"/>
          <w:highlight w:val="none"/>
          <w14:textFill>
            <w14:solidFill>
              <w14:schemeClr w14:val="tx1"/>
            </w14:solidFill>
          </w14:textFill>
        </w:rPr>
      </w:pPr>
    </w:p>
    <w:p w14:paraId="5C1EFA4A">
      <w:pPr>
        <w:rPr>
          <w:rFonts w:hint="eastAsia" w:ascii="仿宋" w:hAnsi="仿宋" w:eastAsia="仿宋" w:cs="仿宋"/>
          <w:color w:val="000000" w:themeColor="text1"/>
          <w:szCs w:val="24"/>
          <w:highlight w:val="none"/>
          <w14:textFill>
            <w14:solidFill>
              <w14:schemeClr w14:val="tx1"/>
            </w14:solidFill>
          </w14:textFill>
        </w:rPr>
      </w:pPr>
    </w:p>
    <w:p w14:paraId="7D53B447">
      <w:pPr>
        <w:rPr>
          <w:rFonts w:hint="eastAsia" w:ascii="仿宋" w:hAnsi="仿宋" w:eastAsia="仿宋" w:cs="仿宋"/>
          <w:color w:val="000000" w:themeColor="text1"/>
          <w:szCs w:val="24"/>
          <w:highlight w:val="none"/>
          <w14:textFill>
            <w14:solidFill>
              <w14:schemeClr w14:val="tx1"/>
            </w14:solidFill>
          </w14:textFill>
        </w:rPr>
      </w:pPr>
    </w:p>
    <w:p w14:paraId="4DA54DDF">
      <w:pPr>
        <w:spacing w:line="480" w:lineRule="auto"/>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 xml:space="preserve">供应商名称（公章）:             </w:t>
      </w:r>
    </w:p>
    <w:p w14:paraId="0D654041">
      <w:pPr>
        <w:spacing w:line="480" w:lineRule="auto"/>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法定代表人/被授权人（签字或盖章）：</w:t>
      </w:r>
    </w:p>
    <w:p w14:paraId="238D9500">
      <w:r>
        <w:rPr>
          <w:rFonts w:hint="eastAsia" w:ascii="仿宋" w:hAnsi="仿宋" w:eastAsia="仿宋" w:cs="仿宋"/>
          <w:color w:val="000000" w:themeColor="text1"/>
          <w:szCs w:val="24"/>
          <w:highlight w:val="none"/>
          <w14:textFill>
            <w14:solidFill>
              <w14:schemeClr w14:val="tx1"/>
            </w14:solidFill>
          </w14:textFill>
        </w:rPr>
        <w:t>日    期：</w:t>
      </w:r>
      <w:r>
        <w:rPr>
          <w:rFonts w:hint="eastAsia" w:ascii="仿宋" w:hAnsi="仿宋" w:eastAsia="仿宋" w:cs="仿宋"/>
          <w:color w:val="000000" w:themeColor="text1"/>
          <w:sz w:val="28"/>
          <w:szCs w:val="28"/>
          <w:highlight w:val="none"/>
          <w14:textFill>
            <w14:solidFill>
              <w14:schemeClr w14:val="tx1"/>
            </w14:solidFill>
          </w14:textFill>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C01545"/>
    <w:rsid w:val="17D74E9B"/>
    <w:rsid w:val="2F977971"/>
    <w:rsid w:val="498E770F"/>
    <w:rsid w:val="5A7B2EFD"/>
    <w:rsid w:val="660B7B4B"/>
    <w:rsid w:val="7AC01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Calibri"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276</Words>
  <Characters>287</Characters>
  <Lines>0</Lines>
  <Paragraphs>0</Paragraphs>
  <TotalTime>0</TotalTime>
  <ScaleCrop>false</ScaleCrop>
  <LinksUpToDate>false</LinksUpToDate>
  <CharactersWithSpaces>381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2025-12-17T11:16:00Z</dcterms:created>
  <dc:creator>曾 小艳</dc:creator>
  <cp:lastModifiedBy>曾 小艳</cp:lastModifiedBy>
  <dcterms:modified xsi:type="dcterms:W3CDTF">2026-06-04T06:47:36Z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3A38B0AC5BD14AD2831EC24684A53557_13</vt:lpwstr>
  </property>
  <property fmtid="{D5CDD505-2E9C-101B-9397-08002B2CF9AE}" pid="4" name="KSOTemplateDocerSaveRecord">
    <vt:lpwstr>eyJoZGlkIjoiMTgyY2Y5Y2UxZjkwY2NiYzg1MTM4ZmQzOTFhYWJhY2IiLCJ1c2VySWQiOiI0MTIzNDI4OTEifQ==</vt:lpwstr>
  </property>
</Properties>
</file>