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97333B">
      <w:pPr>
        <w:spacing w:before="178" w:line="223" w:lineRule="auto"/>
        <w:ind w:left="2778"/>
        <w:outlineLvl w:val="0"/>
        <w:rPr>
          <w:rFonts w:hint="eastAsia" w:ascii="宋体" w:hAnsi="宋体" w:eastAsia="宋体" w:cs="宋体"/>
          <w:color w:val="auto"/>
          <w:sz w:val="28"/>
          <w:szCs w:val="28"/>
        </w:rPr>
      </w:pPr>
      <w:r>
        <w:rPr>
          <w:rFonts w:hint="eastAsia" w:ascii="宋体" w:hAnsi="宋体" w:eastAsia="宋体" w:cs="宋体"/>
          <w:color w:val="auto"/>
          <w:spacing w:val="31"/>
          <w:sz w:val="28"/>
          <w:szCs w:val="28"/>
        </w:rPr>
        <w:t xml:space="preserve"> </w:t>
      </w:r>
      <w:r>
        <w:rPr>
          <w:rFonts w:hint="eastAsia" w:ascii="宋体" w:hAnsi="宋体" w:eastAsia="宋体" w:cs="宋体"/>
          <w:b/>
          <w:bCs/>
          <w:color w:val="auto"/>
          <w:spacing w:val="-8"/>
          <w:sz w:val="28"/>
          <w:szCs w:val="28"/>
        </w:rPr>
        <w:t>合同条款及格式</w:t>
      </w:r>
    </w:p>
    <w:p w14:paraId="2C2B0748">
      <w:pPr>
        <w:pStyle w:val="4"/>
        <w:spacing w:line="293" w:lineRule="auto"/>
        <w:rPr>
          <w:rFonts w:hint="eastAsia" w:ascii="宋体" w:hAnsi="宋体" w:eastAsia="宋体" w:cs="宋体"/>
          <w:color w:val="auto"/>
        </w:rPr>
      </w:pPr>
    </w:p>
    <w:p w14:paraId="018BBC1D">
      <w:pPr>
        <w:pStyle w:val="4"/>
        <w:spacing w:line="294" w:lineRule="auto"/>
        <w:rPr>
          <w:rFonts w:hint="eastAsia" w:ascii="宋体" w:hAnsi="宋体" w:eastAsia="宋体" w:cs="宋体"/>
          <w:color w:val="auto"/>
        </w:rPr>
      </w:pPr>
    </w:p>
    <w:p w14:paraId="7230E0E1">
      <w:pPr>
        <w:pStyle w:val="4"/>
        <w:spacing w:line="294" w:lineRule="auto"/>
        <w:rPr>
          <w:rFonts w:hint="eastAsia" w:ascii="宋体" w:hAnsi="宋体" w:eastAsia="宋体" w:cs="宋体"/>
          <w:color w:val="auto"/>
        </w:rPr>
      </w:pPr>
    </w:p>
    <w:p w14:paraId="0D7906B4">
      <w:pPr>
        <w:pStyle w:val="4"/>
        <w:spacing w:line="294" w:lineRule="auto"/>
        <w:rPr>
          <w:rFonts w:hint="eastAsia" w:ascii="宋体" w:hAnsi="宋体" w:eastAsia="宋体" w:cs="宋体"/>
          <w:color w:val="auto"/>
        </w:rPr>
      </w:pPr>
    </w:p>
    <w:p w14:paraId="2FD9A375">
      <w:pPr>
        <w:pStyle w:val="4"/>
        <w:spacing w:line="294" w:lineRule="auto"/>
        <w:rPr>
          <w:rFonts w:hint="eastAsia" w:ascii="宋体" w:hAnsi="宋体" w:eastAsia="宋体" w:cs="宋体"/>
          <w:color w:val="auto"/>
        </w:rPr>
      </w:pPr>
    </w:p>
    <w:p w14:paraId="2D23B288">
      <w:pPr>
        <w:pStyle w:val="4"/>
        <w:spacing w:line="353" w:lineRule="auto"/>
        <w:jc w:val="center"/>
        <w:rPr>
          <w:rFonts w:hint="eastAsia" w:ascii="宋体" w:hAnsi="宋体" w:eastAsia="宋体" w:cs="宋体"/>
          <w:b/>
          <w:bCs/>
          <w:color w:val="auto"/>
          <w:sz w:val="36"/>
          <w:szCs w:val="36"/>
        </w:rPr>
      </w:pPr>
      <w:r>
        <w:rPr>
          <w:rFonts w:hint="eastAsia" w:ascii="宋体" w:hAnsi="宋体" w:eastAsia="宋体" w:cs="宋体"/>
          <w:b/>
          <w:bCs/>
          <w:color w:val="auto"/>
          <w:sz w:val="36"/>
          <w:szCs w:val="36"/>
          <w:lang w:val="en-US" w:eastAsia="zh-CN"/>
        </w:rPr>
        <w:t>西安市人民检察院干警体检项目</w:t>
      </w:r>
    </w:p>
    <w:p w14:paraId="67F36D11">
      <w:pPr>
        <w:pStyle w:val="4"/>
        <w:spacing w:line="353" w:lineRule="auto"/>
        <w:rPr>
          <w:rFonts w:hint="eastAsia" w:ascii="宋体" w:hAnsi="宋体" w:eastAsia="宋体" w:cs="宋体"/>
          <w:color w:val="auto"/>
        </w:rPr>
      </w:pPr>
    </w:p>
    <w:p w14:paraId="68C874DB">
      <w:pPr>
        <w:pStyle w:val="4"/>
        <w:spacing w:line="354" w:lineRule="auto"/>
        <w:rPr>
          <w:rFonts w:hint="eastAsia" w:ascii="宋体" w:hAnsi="宋体" w:eastAsia="宋体" w:cs="宋体"/>
          <w:color w:val="auto"/>
        </w:rPr>
      </w:pPr>
    </w:p>
    <w:p w14:paraId="4C82AC76">
      <w:pPr>
        <w:spacing w:before="140" w:line="228" w:lineRule="auto"/>
        <w:ind w:left="3371"/>
        <w:rPr>
          <w:rFonts w:hint="eastAsia" w:ascii="宋体" w:hAnsi="宋体" w:eastAsia="宋体" w:cs="宋体"/>
          <w:color w:val="auto"/>
          <w:sz w:val="43"/>
          <w:szCs w:val="43"/>
        </w:rPr>
      </w:pPr>
      <w:r>
        <w:rPr>
          <w:rFonts w:hint="eastAsia" w:ascii="宋体" w:hAnsi="宋体" w:eastAsia="宋体" w:cs="宋体"/>
          <w:b/>
          <w:bCs/>
          <w:color w:val="auto"/>
          <w:spacing w:val="-2"/>
          <w:sz w:val="43"/>
          <w:szCs w:val="43"/>
        </w:rPr>
        <w:t>项目合同</w:t>
      </w:r>
    </w:p>
    <w:p w14:paraId="143B5591">
      <w:pPr>
        <w:pStyle w:val="4"/>
        <w:spacing w:line="272" w:lineRule="auto"/>
        <w:rPr>
          <w:rFonts w:hint="eastAsia" w:ascii="宋体" w:hAnsi="宋体" w:eastAsia="宋体" w:cs="宋体"/>
          <w:color w:val="auto"/>
        </w:rPr>
      </w:pPr>
    </w:p>
    <w:p w14:paraId="50671A8B">
      <w:pPr>
        <w:pStyle w:val="4"/>
        <w:spacing w:line="272" w:lineRule="auto"/>
        <w:rPr>
          <w:rFonts w:hint="eastAsia" w:ascii="宋体" w:hAnsi="宋体" w:eastAsia="宋体" w:cs="宋体"/>
          <w:color w:val="auto"/>
        </w:rPr>
      </w:pPr>
    </w:p>
    <w:p w14:paraId="21C4B7B8">
      <w:pPr>
        <w:pStyle w:val="4"/>
        <w:spacing w:line="272" w:lineRule="auto"/>
        <w:rPr>
          <w:rFonts w:hint="eastAsia" w:ascii="宋体" w:hAnsi="宋体" w:eastAsia="宋体" w:cs="宋体"/>
          <w:color w:val="auto"/>
        </w:rPr>
      </w:pPr>
    </w:p>
    <w:p w14:paraId="5B490A87">
      <w:pPr>
        <w:pStyle w:val="4"/>
        <w:spacing w:line="273" w:lineRule="auto"/>
        <w:rPr>
          <w:rFonts w:hint="eastAsia" w:ascii="宋体" w:hAnsi="宋体" w:eastAsia="宋体" w:cs="宋体"/>
          <w:color w:val="auto"/>
        </w:rPr>
      </w:pPr>
    </w:p>
    <w:p w14:paraId="6F528ADB">
      <w:pPr>
        <w:spacing w:before="101" w:line="228" w:lineRule="auto"/>
        <w:ind w:left="3284"/>
        <w:rPr>
          <w:rFonts w:hint="eastAsia" w:ascii="宋体" w:hAnsi="宋体" w:eastAsia="宋体" w:cs="宋体"/>
          <w:color w:val="auto"/>
          <w:sz w:val="31"/>
          <w:szCs w:val="31"/>
        </w:rPr>
      </w:pPr>
      <w:r>
        <w:rPr>
          <w:rFonts w:hint="eastAsia" w:ascii="宋体" w:hAnsi="宋体" w:eastAsia="宋体" w:cs="宋体"/>
          <w:b/>
          <w:bCs/>
          <w:color w:val="auto"/>
          <w:spacing w:val="1"/>
          <w:sz w:val="31"/>
          <w:szCs w:val="31"/>
        </w:rPr>
        <w:t>（示范文本）</w:t>
      </w:r>
    </w:p>
    <w:p w14:paraId="33EE564D">
      <w:pPr>
        <w:pStyle w:val="4"/>
        <w:spacing w:line="242" w:lineRule="auto"/>
        <w:rPr>
          <w:rFonts w:hint="eastAsia" w:ascii="宋体" w:hAnsi="宋体" w:eastAsia="宋体" w:cs="宋体"/>
          <w:color w:val="auto"/>
        </w:rPr>
      </w:pPr>
    </w:p>
    <w:p w14:paraId="147B909D">
      <w:pPr>
        <w:pStyle w:val="4"/>
        <w:spacing w:line="242" w:lineRule="auto"/>
        <w:rPr>
          <w:rFonts w:hint="eastAsia" w:ascii="宋体" w:hAnsi="宋体" w:eastAsia="宋体" w:cs="宋体"/>
          <w:color w:val="auto"/>
        </w:rPr>
      </w:pPr>
    </w:p>
    <w:p w14:paraId="7ED673F5">
      <w:pPr>
        <w:pStyle w:val="4"/>
        <w:spacing w:line="242" w:lineRule="auto"/>
        <w:rPr>
          <w:rFonts w:hint="eastAsia" w:ascii="宋体" w:hAnsi="宋体" w:eastAsia="宋体" w:cs="宋体"/>
          <w:color w:val="auto"/>
        </w:rPr>
      </w:pPr>
    </w:p>
    <w:p w14:paraId="01EB8B3E">
      <w:pPr>
        <w:pStyle w:val="4"/>
        <w:spacing w:line="242" w:lineRule="auto"/>
        <w:rPr>
          <w:rFonts w:hint="eastAsia" w:ascii="宋体" w:hAnsi="宋体" w:eastAsia="宋体" w:cs="宋体"/>
          <w:color w:val="auto"/>
        </w:rPr>
      </w:pPr>
    </w:p>
    <w:p w14:paraId="0A678DE8">
      <w:pPr>
        <w:pStyle w:val="4"/>
        <w:spacing w:line="242" w:lineRule="auto"/>
        <w:rPr>
          <w:rFonts w:hint="eastAsia" w:ascii="宋体" w:hAnsi="宋体" w:eastAsia="宋体" w:cs="宋体"/>
          <w:color w:val="auto"/>
        </w:rPr>
      </w:pPr>
    </w:p>
    <w:p w14:paraId="032DCD55">
      <w:pPr>
        <w:pStyle w:val="4"/>
        <w:spacing w:line="242" w:lineRule="auto"/>
        <w:rPr>
          <w:rFonts w:hint="eastAsia" w:ascii="宋体" w:hAnsi="宋体" w:eastAsia="宋体" w:cs="宋体"/>
          <w:color w:val="auto"/>
        </w:rPr>
      </w:pPr>
    </w:p>
    <w:p w14:paraId="4C52EF53">
      <w:pPr>
        <w:pStyle w:val="4"/>
        <w:spacing w:line="242" w:lineRule="auto"/>
        <w:rPr>
          <w:rFonts w:hint="eastAsia" w:ascii="宋体" w:hAnsi="宋体" w:eastAsia="宋体" w:cs="宋体"/>
          <w:color w:val="auto"/>
        </w:rPr>
      </w:pPr>
    </w:p>
    <w:p w14:paraId="1E2C696B">
      <w:pPr>
        <w:pStyle w:val="4"/>
        <w:spacing w:line="242" w:lineRule="auto"/>
        <w:rPr>
          <w:rFonts w:hint="eastAsia" w:ascii="宋体" w:hAnsi="宋体" w:eastAsia="宋体" w:cs="宋体"/>
          <w:color w:val="auto"/>
        </w:rPr>
      </w:pPr>
    </w:p>
    <w:p w14:paraId="6356FFAD">
      <w:pPr>
        <w:pStyle w:val="4"/>
        <w:spacing w:line="242" w:lineRule="auto"/>
        <w:rPr>
          <w:rFonts w:hint="eastAsia" w:ascii="宋体" w:hAnsi="宋体" w:eastAsia="宋体" w:cs="宋体"/>
          <w:color w:val="auto"/>
        </w:rPr>
      </w:pPr>
    </w:p>
    <w:p w14:paraId="5355812C">
      <w:pPr>
        <w:pStyle w:val="4"/>
        <w:spacing w:line="242" w:lineRule="auto"/>
        <w:rPr>
          <w:rFonts w:hint="eastAsia" w:ascii="宋体" w:hAnsi="宋体" w:eastAsia="宋体" w:cs="宋体"/>
          <w:color w:val="auto"/>
        </w:rPr>
      </w:pPr>
    </w:p>
    <w:p w14:paraId="1BF11A0C">
      <w:pPr>
        <w:pStyle w:val="4"/>
        <w:spacing w:line="242" w:lineRule="auto"/>
        <w:rPr>
          <w:rFonts w:hint="eastAsia" w:ascii="宋体" w:hAnsi="宋体" w:eastAsia="宋体" w:cs="宋体"/>
          <w:color w:val="auto"/>
        </w:rPr>
      </w:pPr>
    </w:p>
    <w:p w14:paraId="0AFD0805">
      <w:pPr>
        <w:pStyle w:val="4"/>
        <w:spacing w:line="243" w:lineRule="auto"/>
        <w:rPr>
          <w:rFonts w:hint="eastAsia" w:ascii="宋体" w:hAnsi="宋体" w:eastAsia="宋体" w:cs="宋体"/>
          <w:color w:val="auto"/>
        </w:rPr>
      </w:pPr>
    </w:p>
    <w:p w14:paraId="2F3315E8">
      <w:pPr>
        <w:pStyle w:val="4"/>
        <w:spacing w:line="243" w:lineRule="auto"/>
        <w:rPr>
          <w:rFonts w:hint="eastAsia" w:ascii="宋体" w:hAnsi="宋体" w:eastAsia="宋体" w:cs="宋体"/>
          <w:color w:val="auto"/>
        </w:rPr>
      </w:pPr>
    </w:p>
    <w:p w14:paraId="5C8B58AD">
      <w:pPr>
        <w:pStyle w:val="4"/>
        <w:spacing w:line="243" w:lineRule="auto"/>
        <w:rPr>
          <w:rFonts w:hint="eastAsia" w:ascii="宋体" w:hAnsi="宋体" w:eastAsia="宋体" w:cs="宋体"/>
          <w:color w:val="auto"/>
        </w:rPr>
      </w:pPr>
    </w:p>
    <w:p w14:paraId="0DF868A0">
      <w:pPr>
        <w:pStyle w:val="4"/>
        <w:spacing w:line="243" w:lineRule="auto"/>
        <w:rPr>
          <w:rFonts w:hint="eastAsia" w:ascii="宋体" w:hAnsi="宋体" w:eastAsia="宋体" w:cs="宋体"/>
          <w:color w:val="auto"/>
        </w:rPr>
      </w:pPr>
    </w:p>
    <w:p w14:paraId="2FF86326">
      <w:pPr>
        <w:pStyle w:val="4"/>
        <w:spacing w:line="243" w:lineRule="auto"/>
        <w:rPr>
          <w:rFonts w:hint="eastAsia" w:ascii="宋体" w:hAnsi="宋体" w:eastAsia="宋体" w:cs="宋体"/>
          <w:color w:val="auto"/>
        </w:rPr>
      </w:pPr>
    </w:p>
    <w:p w14:paraId="4A538ACC">
      <w:pPr>
        <w:pStyle w:val="4"/>
        <w:spacing w:line="243" w:lineRule="auto"/>
        <w:rPr>
          <w:rFonts w:hint="eastAsia" w:ascii="宋体" w:hAnsi="宋体" w:eastAsia="宋体" w:cs="宋体"/>
          <w:color w:val="auto"/>
        </w:rPr>
      </w:pPr>
    </w:p>
    <w:p w14:paraId="3DA9C1EB">
      <w:pPr>
        <w:pStyle w:val="4"/>
        <w:spacing w:line="243" w:lineRule="auto"/>
        <w:rPr>
          <w:rFonts w:hint="eastAsia" w:ascii="宋体" w:hAnsi="宋体" w:eastAsia="宋体" w:cs="宋体"/>
          <w:color w:val="auto"/>
        </w:rPr>
      </w:pPr>
    </w:p>
    <w:p w14:paraId="229697DB">
      <w:pPr>
        <w:pStyle w:val="4"/>
        <w:spacing w:line="243" w:lineRule="auto"/>
        <w:rPr>
          <w:rFonts w:hint="eastAsia" w:ascii="宋体" w:hAnsi="宋体" w:eastAsia="宋体" w:cs="宋体"/>
          <w:color w:val="auto"/>
        </w:rPr>
      </w:pPr>
    </w:p>
    <w:p w14:paraId="695FBCC9">
      <w:pPr>
        <w:pStyle w:val="4"/>
        <w:spacing w:line="243" w:lineRule="auto"/>
        <w:rPr>
          <w:rFonts w:hint="eastAsia" w:ascii="宋体" w:hAnsi="宋体" w:eastAsia="宋体" w:cs="宋体"/>
          <w:color w:val="auto"/>
        </w:rPr>
      </w:pPr>
    </w:p>
    <w:p w14:paraId="2EF5AB91">
      <w:pPr>
        <w:pStyle w:val="4"/>
        <w:spacing w:line="243" w:lineRule="auto"/>
        <w:rPr>
          <w:rFonts w:hint="eastAsia" w:ascii="宋体" w:hAnsi="宋体" w:eastAsia="宋体" w:cs="宋体"/>
          <w:color w:val="auto"/>
        </w:rPr>
      </w:pPr>
    </w:p>
    <w:p w14:paraId="04A46D38">
      <w:pPr>
        <w:pStyle w:val="4"/>
        <w:spacing w:line="243" w:lineRule="auto"/>
        <w:rPr>
          <w:rFonts w:hint="eastAsia" w:ascii="宋体" w:hAnsi="宋体" w:eastAsia="宋体" w:cs="宋体"/>
          <w:color w:val="auto"/>
        </w:rPr>
      </w:pPr>
    </w:p>
    <w:p w14:paraId="471F7970">
      <w:pPr>
        <w:pStyle w:val="4"/>
        <w:spacing w:line="243" w:lineRule="auto"/>
        <w:rPr>
          <w:rFonts w:hint="eastAsia" w:ascii="宋体" w:hAnsi="宋体" w:eastAsia="宋体" w:cs="宋体"/>
          <w:color w:val="auto"/>
        </w:rPr>
      </w:pPr>
    </w:p>
    <w:p w14:paraId="2E74E459">
      <w:pPr>
        <w:pStyle w:val="4"/>
        <w:spacing w:line="243" w:lineRule="auto"/>
        <w:rPr>
          <w:rFonts w:hint="eastAsia" w:ascii="宋体" w:hAnsi="宋体" w:eastAsia="宋体" w:cs="宋体"/>
          <w:color w:val="auto"/>
        </w:rPr>
      </w:pPr>
    </w:p>
    <w:p w14:paraId="0B2B7770">
      <w:pPr>
        <w:pStyle w:val="4"/>
        <w:spacing w:line="243" w:lineRule="auto"/>
        <w:rPr>
          <w:rFonts w:hint="eastAsia" w:ascii="宋体" w:hAnsi="宋体" w:eastAsia="宋体" w:cs="宋体"/>
          <w:color w:val="auto"/>
        </w:rPr>
      </w:pPr>
    </w:p>
    <w:p w14:paraId="5CED28B0">
      <w:pPr>
        <w:pStyle w:val="4"/>
        <w:spacing w:line="243" w:lineRule="auto"/>
        <w:rPr>
          <w:rFonts w:hint="eastAsia" w:ascii="宋体" w:hAnsi="宋体" w:eastAsia="宋体" w:cs="宋体"/>
          <w:color w:val="auto"/>
        </w:rPr>
      </w:pPr>
    </w:p>
    <w:p w14:paraId="4E65EEE3">
      <w:pPr>
        <w:pStyle w:val="4"/>
        <w:spacing w:line="243" w:lineRule="auto"/>
        <w:rPr>
          <w:rFonts w:hint="eastAsia" w:ascii="宋体" w:hAnsi="宋体" w:eastAsia="宋体" w:cs="宋体"/>
          <w:color w:val="auto"/>
        </w:rPr>
      </w:pPr>
    </w:p>
    <w:p w14:paraId="6AF3B491">
      <w:pPr>
        <w:spacing w:before="78" w:line="366" w:lineRule="auto"/>
        <w:ind w:right="355" w:rightChars="0"/>
        <w:jc w:val="center"/>
        <w:rPr>
          <w:rFonts w:hint="eastAsia" w:ascii="宋体" w:hAnsi="宋体" w:eastAsia="宋体" w:cs="宋体"/>
          <w:color w:val="auto"/>
          <w:spacing w:val="13"/>
          <w:sz w:val="24"/>
          <w:szCs w:val="24"/>
        </w:rPr>
      </w:pPr>
      <w:r>
        <w:rPr>
          <w:rFonts w:hint="eastAsia" w:ascii="宋体" w:hAnsi="宋体" w:eastAsia="宋体" w:cs="宋体"/>
          <w:color w:val="auto"/>
          <w:spacing w:val="-4"/>
          <w:sz w:val="24"/>
          <w:szCs w:val="24"/>
          <w:lang w:val="en-US" w:eastAsia="zh-CN"/>
        </w:rPr>
        <w:t xml:space="preserve">    </w:t>
      </w:r>
      <w:r>
        <w:rPr>
          <w:rFonts w:hint="eastAsia" w:ascii="宋体" w:hAnsi="宋体" w:eastAsia="宋体" w:cs="宋体"/>
          <w:color w:val="auto"/>
          <w:spacing w:val="-4"/>
          <w:sz w:val="24"/>
          <w:szCs w:val="24"/>
        </w:rPr>
        <w:t>甲方（委托方</w:t>
      </w:r>
      <w:r>
        <w:rPr>
          <w:rFonts w:hint="eastAsia" w:ascii="宋体" w:hAnsi="宋体" w:eastAsia="宋体" w:cs="宋体"/>
          <w:color w:val="auto"/>
          <w:spacing w:val="13"/>
          <w:sz w:val="24"/>
          <w:szCs w:val="24"/>
        </w:rPr>
        <w:t>）：</w:t>
      </w:r>
      <w:r>
        <w:rPr>
          <w:rFonts w:hint="eastAsia" w:ascii="宋体" w:hAnsi="宋体" w:eastAsia="宋体" w:cs="宋体"/>
          <w:color w:val="auto"/>
          <w:spacing w:val="13"/>
          <w:sz w:val="24"/>
          <w:szCs w:val="24"/>
          <w:lang w:val="en-US" w:eastAsia="zh-CN"/>
        </w:rPr>
        <w:t>陕西省西安市人民检察院</w:t>
      </w:r>
    </w:p>
    <w:p w14:paraId="23B9AE71">
      <w:pPr>
        <w:spacing w:before="78" w:line="366" w:lineRule="auto"/>
        <w:ind w:right="2348" w:firstLine="1824" w:firstLineChars="800"/>
        <w:jc w:val="both"/>
        <w:rPr>
          <w:rFonts w:hint="eastAsia" w:ascii="宋体" w:hAnsi="宋体" w:eastAsia="宋体" w:cs="宋体"/>
          <w:color w:val="auto"/>
          <w:sz w:val="24"/>
          <w:szCs w:val="24"/>
        </w:rPr>
      </w:pPr>
      <w:r>
        <w:rPr>
          <w:rFonts w:hint="eastAsia" w:ascii="宋体" w:hAnsi="宋体" w:eastAsia="宋体" w:cs="宋体"/>
          <w:color w:val="auto"/>
          <w:spacing w:val="-6"/>
          <w:sz w:val="24"/>
          <w:szCs w:val="24"/>
        </w:rPr>
        <w:t>乙方（受托方</w:t>
      </w:r>
      <w:r>
        <w:rPr>
          <w:rFonts w:hint="eastAsia" w:ascii="宋体" w:hAnsi="宋体" w:eastAsia="宋体" w:cs="宋体"/>
          <w:color w:val="auto"/>
          <w:spacing w:val="1"/>
          <w:sz w:val="24"/>
          <w:szCs w:val="24"/>
        </w:rPr>
        <w:t>）：</w:t>
      </w:r>
    </w:p>
    <w:p w14:paraId="1289D40F">
      <w:pPr>
        <w:spacing w:line="366" w:lineRule="auto"/>
        <w:jc w:val="center"/>
        <w:rPr>
          <w:rFonts w:hint="eastAsia" w:ascii="宋体" w:hAnsi="宋体" w:eastAsia="宋体" w:cs="宋体"/>
          <w:color w:val="auto"/>
          <w:sz w:val="24"/>
          <w:szCs w:val="24"/>
        </w:rPr>
        <w:sectPr>
          <w:pgSz w:w="11905" w:h="16839"/>
          <w:pgMar w:top="1431" w:right="1785" w:bottom="0" w:left="1785" w:header="1134" w:footer="1134" w:gutter="0"/>
          <w:cols w:space="720" w:num="1"/>
        </w:sectPr>
      </w:pPr>
    </w:p>
    <w:p w14:paraId="0D46BA04">
      <w:pPr>
        <w:spacing w:before="161" w:line="223" w:lineRule="auto"/>
        <w:ind w:left="3786"/>
        <w:rPr>
          <w:rFonts w:hint="eastAsia" w:ascii="宋体" w:hAnsi="宋体" w:eastAsia="宋体" w:cs="宋体"/>
          <w:color w:val="auto"/>
          <w:sz w:val="28"/>
          <w:szCs w:val="28"/>
        </w:rPr>
      </w:pPr>
      <w:r>
        <w:rPr>
          <w:rFonts w:hint="eastAsia" w:ascii="宋体" w:hAnsi="宋体" w:eastAsia="宋体" w:cs="宋体"/>
          <w:b/>
          <w:bCs/>
          <w:color w:val="auto"/>
          <w:spacing w:val="-8"/>
          <w:sz w:val="28"/>
          <w:szCs w:val="28"/>
        </w:rPr>
        <w:t>合同协议书</w:t>
      </w:r>
    </w:p>
    <w:p w14:paraId="5BF6019F">
      <w:pPr>
        <w:spacing w:before="304" w:line="384" w:lineRule="auto"/>
        <w:ind w:left="17" w:right="1583" w:rightChars="0" w:firstLine="14"/>
        <w:rPr>
          <w:rFonts w:hint="eastAsia" w:ascii="宋体" w:hAnsi="宋体" w:eastAsia="宋体" w:cs="宋体"/>
          <w:color w:val="auto"/>
          <w:spacing w:val="13"/>
          <w:sz w:val="24"/>
          <w:szCs w:val="24"/>
          <w:lang w:val="en-US" w:eastAsia="zh-CN"/>
        </w:rPr>
      </w:pPr>
      <w:r>
        <w:rPr>
          <w:rFonts w:hint="eastAsia" w:ascii="宋体" w:hAnsi="宋体" w:eastAsia="宋体" w:cs="宋体"/>
          <w:color w:val="auto"/>
          <w:spacing w:val="-4"/>
          <w:sz w:val="24"/>
          <w:szCs w:val="24"/>
        </w:rPr>
        <w:t>甲方（委托方</w:t>
      </w:r>
      <w:r>
        <w:rPr>
          <w:rFonts w:hint="eastAsia" w:ascii="宋体" w:hAnsi="宋体" w:eastAsia="宋体" w:cs="宋体"/>
          <w:color w:val="auto"/>
          <w:spacing w:val="13"/>
          <w:sz w:val="24"/>
          <w:szCs w:val="24"/>
        </w:rPr>
        <w:t>）：</w:t>
      </w:r>
      <w:r>
        <w:rPr>
          <w:rFonts w:hint="eastAsia" w:ascii="宋体" w:hAnsi="宋体" w:eastAsia="宋体" w:cs="宋体"/>
          <w:color w:val="auto"/>
          <w:spacing w:val="13"/>
          <w:sz w:val="24"/>
          <w:szCs w:val="24"/>
          <w:lang w:val="en-US" w:eastAsia="zh-CN"/>
        </w:rPr>
        <w:t>陕西省西安市人民检察院</w:t>
      </w:r>
    </w:p>
    <w:p w14:paraId="23A6EED9">
      <w:pPr>
        <w:spacing w:before="304" w:line="384" w:lineRule="auto"/>
        <w:ind w:left="17" w:right="1583" w:rightChars="0" w:firstLine="14"/>
        <w:rPr>
          <w:rFonts w:hint="eastAsia" w:ascii="宋体" w:hAnsi="宋体" w:eastAsia="宋体" w:cs="宋体"/>
          <w:color w:val="auto"/>
          <w:sz w:val="24"/>
          <w:szCs w:val="24"/>
        </w:rPr>
      </w:pPr>
      <w:r>
        <w:rPr>
          <w:rFonts w:hint="eastAsia" w:ascii="宋体" w:hAnsi="宋体" w:eastAsia="宋体" w:cs="宋体"/>
          <w:color w:val="auto"/>
          <w:spacing w:val="-6"/>
          <w:sz w:val="24"/>
          <w:szCs w:val="24"/>
        </w:rPr>
        <w:t>乙方（受托方</w:t>
      </w:r>
      <w:r>
        <w:rPr>
          <w:rFonts w:hint="eastAsia" w:ascii="宋体" w:hAnsi="宋体" w:eastAsia="宋体" w:cs="宋体"/>
          <w:color w:val="auto"/>
          <w:spacing w:val="1"/>
          <w:sz w:val="24"/>
          <w:szCs w:val="24"/>
        </w:rPr>
        <w:t>）：</w:t>
      </w:r>
    </w:p>
    <w:p w14:paraId="2F6E11FD">
      <w:pPr>
        <w:spacing w:line="384" w:lineRule="auto"/>
        <w:ind w:left="4" w:firstLine="563"/>
        <w:jc w:val="both"/>
        <w:rPr>
          <w:rFonts w:hint="eastAsia" w:ascii="宋体" w:hAnsi="宋体" w:eastAsia="宋体" w:cs="宋体"/>
          <w:color w:val="auto"/>
          <w:sz w:val="24"/>
          <w:szCs w:val="24"/>
        </w:rPr>
      </w:pPr>
      <w:r>
        <w:rPr>
          <w:rFonts w:hint="eastAsia" w:ascii="宋体" w:hAnsi="宋体" w:eastAsia="宋体" w:cs="宋体"/>
          <w:color w:val="auto"/>
          <w:spacing w:val="-2"/>
          <w:sz w:val="24"/>
          <w:szCs w:val="24"/>
        </w:rPr>
        <w:t>依据《中华人民共和国民法典》及国家相关</w:t>
      </w:r>
      <w:r>
        <w:rPr>
          <w:rFonts w:hint="eastAsia" w:ascii="宋体" w:hAnsi="宋体" w:eastAsia="宋体" w:cs="宋体"/>
          <w:color w:val="auto"/>
          <w:spacing w:val="-3"/>
          <w:sz w:val="24"/>
          <w:szCs w:val="24"/>
        </w:rPr>
        <w:t>法律、法规的规定，双方在平等、</w:t>
      </w:r>
      <w:r>
        <w:rPr>
          <w:rFonts w:hint="eastAsia" w:ascii="宋体" w:hAnsi="宋体" w:eastAsia="宋体" w:cs="宋体"/>
          <w:color w:val="auto"/>
          <w:spacing w:val="-62"/>
          <w:sz w:val="24"/>
          <w:szCs w:val="24"/>
        </w:rPr>
        <w:t xml:space="preserve"> </w:t>
      </w:r>
      <w:r>
        <w:rPr>
          <w:rFonts w:hint="eastAsia" w:ascii="宋体" w:hAnsi="宋体" w:eastAsia="宋体" w:cs="宋体"/>
          <w:color w:val="auto"/>
          <w:spacing w:val="-3"/>
          <w:sz w:val="24"/>
          <w:szCs w:val="24"/>
        </w:rPr>
        <w:t>自</w:t>
      </w:r>
      <w:r>
        <w:rPr>
          <w:rFonts w:hint="eastAsia" w:ascii="宋体" w:hAnsi="宋体" w:eastAsia="宋体" w:cs="宋体"/>
          <w:color w:val="auto"/>
          <w:spacing w:val="-1"/>
          <w:sz w:val="24"/>
          <w:szCs w:val="24"/>
        </w:rPr>
        <w:t>愿、等价有偿、公平、诚实信用的基础上，经友好协商，就甲方委托乙方进行体检服务事项，双方经协商一致，特签订本合同，以兹共同遵守。</w:t>
      </w:r>
    </w:p>
    <w:p w14:paraId="1C4603A1">
      <w:pPr>
        <w:spacing w:line="223" w:lineRule="auto"/>
        <w:ind w:left="4"/>
        <w:rPr>
          <w:rFonts w:hint="eastAsia" w:ascii="宋体" w:hAnsi="宋体" w:eastAsia="宋体" w:cs="宋体"/>
          <w:color w:val="auto"/>
          <w:sz w:val="24"/>
          <w:szCs w:val="24"/>
        </w:rPr>
      </w:pPr>
      <w:r>
        <w:rPr>
          <w:rFonts w:hint="eastAsia" w:ascii="宋体" w:hAnsi="宋体" w:eastAsia="宋体" w:cs="宋体"/>
          <w:b/>
          <w:bCs/>
          <w:color w:val="auto"/>
          <w:spacing w:val="-6"/>
          <w:sz w:val="24"/>
          <w:szCs w:val="24"/>
        </w:rPr>
        <w:t>一、委托事项</w:t>
      </w:r>
    </w:p>
    <w:p w14:paraId="730448A6">
      <w:pPr>
        <w:spacing w:line="360" w:lineRule="auto"/>
        <w:ind w:firstLine="476" w:firstLineChars="200"/>
        <w:rPr>
          <w:rFonts w:hint="eastAsia" w:ascii="宋体" w:hAnsi="宋体" w:eastAsia="宋体" w:cs="宋体"/>
          <w:color w:val="auto"/>
          <w:spacing w:val="-1"/>
          <w:sz w:val="24"/>
          <w:szCs w:val="24"/>
          <w:u w:val="single" w:color="auto"/>
          <w:lang w:eastAsia="zh-CN"/>
        </w:rPr>
      </w:pPr>
      <w:r>
        <w:rPr>
          <w:rFonts w:hint="eastAsia" w:ascii="宋体" w:hAnsi="宋体" w:eastAsia="宋体" w:cs="宋体"/>
          <w:color w:val="auto"/>
          <w:spacing w:val="-1"/>
          <w:sz w:val="24"/>
          <w:szCs w:val="24"/>
        </w:rPr>
        <w:t>1、甲方委托乙方进行</w:t>
      </w:r>
      <w:r>
        <w:rPr>
          <w:rFonts w:hint="eastAsia" w:ascii="宋体" w:hAnsi="宋体" w:eastAsia="宋体" w:cs="宋体"/>
          <w:color w:val="auto"/>
          <w:spacing w:val="-1"/>
          <w:sz w:val="24"/>
          <w:szCs w:val="24"/>
          <w:lang w:eastAsia="zh-CN"/>
        </w:rPr>
        <w:t>西安市人民检察院干警体检项目</w:t>
      </w:r>
      <w:r>
        <w:rPr>
          <w:rFonts w:hint="eastAsia" w:ascii="宋体" w:hAnsi="宋体" w:eastAsia="宋体" w:cs="宋体"/>
          <w:color w:val="auto"/>
          <w:spacing w:val="-1"/>
          <w:sz w:val="24"/>
          <w:szCs w:val="24"/>
        </w:rPr>
        <w:t>服务采购</w:t>
      </w:r>
      <w:r>
        <w:rPr>
          <w:rFonts w:hint="eastAsia" w:ascii="宋体" w:hAnsi="宋体" w:eastAsia="宋体" w:cs="宋体"/>
          <w:color w:val="auto"/>
          <w:spacing w:val="-1"/>
          <w:sz w:val="24"/>
          <w:szCs w:val="24"/>
          <w:lang w:eastAsia="zh-CN"/>
        </w:rPr>
        <w:t>：</w:t>
      </w:r>
      <w:r>
        <w:rPr>
          <w:rFonts w:hint="eastAsia" w:ascii="宋体" w:hAnsi="宋体" w:eastAsia="宋体" w:cs="宋体"/>
          <w:color w:val="auto"/>
          <w:spacing w:val="-1"/>
          <w:sz w:val="24"/>
          <w:szCs w:val="24"/>
          <w:u w:val="single" w:color="auto"/>
          <w:lang w:val="en-US" w:eastAsia="zh-CN"/>
        </w:rPr>
        <w:t xml:space="preserve">约为    </w:t>
      </w:r>
      <w:r>
        <w:rPr>
          <w:rFonts w:hint="eastAsia" w:ascii="宋体" w:hAnsi="宋体" w:eastAsia="宋体" w:cs="宋体"/>
          <w:color w:val="auto"/>
          <w:spacing w:val="-1"/>
          <w:sz w:val="24"/>
          <w:szCs w:val="24"/>
          <w:u w:val="single" w:color="auto"/>
        </w:rPr>
        <w:t>人</w:t>
      </w:r>
      <w:r>
        <w:rPr>
          <w:rFonts w:hint="eastAsia" w:ascii="宋体" w:hAnsi="宋体" w:eastAsia="宋体" w:cs="宋体"/>
          <w:color w:val="auto"/>
          <w:spacing w:val="-1"/>
          <w:sz w:val="24"/>
          <w:szCs w:val="24"/>
          <w:u w:val="single" w:color="auto"/>
          <w:lang w:eastAsia="zh-CN"/>
        </w:rPr>
        <w:t>；</w:t>
      </w:r>
    </w:p>
    <w:p w14:paraId="7621AFC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体检时间：具体体检时间由双方协商确定，可分多个批次参加体检，</w:t>
      </w:r>
      <w:r>
        <w:rPr>
          <w:rFonts w:hint="eastAsia" w:ascii="宋体" w:hAnsi="宋体" w:eastAsia="宋体" w:cs="宋体"/>
          <w:bCs/>
          <w:color w:val="auto"/>
          <w:sz w:val="24"/>
          <w:szCs w:val="24"/>
        </w:rPr>
        <w:t>每批次最大体检人数为</w:t>
      </w:r>
      <w:r>
        <w:rPr>
          <w:rFonts w:hint="eastAsia" w:ascii="宋体" w:hAnsi="宋体" w:eastAsia="宋体" w:cs="宋体"/>
          <w:bCs/>
          <w:color w:val="auto"/>
          <w:sz w:val="24"/>
          <w:szCs w:val="24"/>
          <w:lang w:val="en-US" w:eastAsia="zh-CN"/>
        </w:rPr>
        <w:t>50人</w:t>
      </w:r>
      <w:r>
        <w:rPr>
          <w:rFonts w:hint="eastAsia" w:ascii="宋体" w:hAnsi="宋体" w:eastAsia="宋体" w:cs="宋体"/>
          <w:bCs/>
          <w:color w:val="auto"/>
          <w:sz w:val="24"/>
          <w:szCs w:val="24"/>
        </w:rPr>
        <w:t>，</w:t>
      </w:r>
      <w:r>
        <w:rPr>
          <w:rFonts w:hint="eastAsia" w:ascii="宋体" w:hAnsi="宋体" w:cs="宋体"/>
          <w:color w:val="auto"/>
          <w:sz w:val="24"/>
          <w:szCs w:val="24"/>
          <w:lang w:val="en-US" w:eastAsia="zh-CN"/>
        </w:rPr>
        <w:t>甲方</w:t>
      </w:r>
      <w:r>
        <w:rPr>
          <w:rFonts w:hint="eastAsia" w:ascii="宋体" w:hAnsi="宋体" w:eastAsia="宋体" w:cs="宋体"/>
          <w:color w:val="auto"/>
          <w:sz w:val="24"/>
          <w:szCs w:val="24"/>
        </w:rPr>
        <w:t>提前预约，</w:t>
      </w:r>
      <w:r>
        <w:rPr>
          <w:rFonts w:hint="eastAsia" w:ascii="宋体" w:hAnsi="宋体" w:cs="宋体"/>
          <w:color w:val="auto"/>
          <w:sz w:val="24"/>
          <w:szCs w:val="24"/>
          <w:lang w:val="en-US" w:eastAsia="zh-CN"/>
        </w:rPr>
        <w:t>甲方</w:t>
      </w:r>
      <w:r>
        <w:rPr>
          <w:rFonts w:hint="eastAsia" w:ascii="宋体" w:hAnsi="宋体" w:cs="宋体"/>
          <w:color w:val="auto"/>
          <w:sz w:val="24"/>
          <w:szCs w:val="24"/>
          <w:lang w:eastAsia="zh-CN"/>
        </w:rPr>
        <w:t>人</w:t>
      </w:r>
      <w:r>
        <w:rPr>
          <w:rFonts w:hint="eastAsia" w:ascii="宋体" w:hAnsi="宋体" w:eastAsia="宋体" w:cs="宋体"/>
          <w:color w:val="auto"/>
          <w:sz w:val="24"/>
          <w:szCs w:val="24"/>
        </w:rPr>
        <w:t>员工自行前往</w:t>
      </w:r>
      <w:r>
        <w:rPr>
          <w:rFonts w:hint="eastAsia" w:ascii="宋体" w:hAnsi="宋体" w:cs="宋体"/>
          <w:color w:val="auto"/>
          <w:sz w:val="24"/>
          <w:szCs w:val="24"/>
          <w:lang w:val="en-US" w:eastAsia="zh-CN"/>
        </w:rPr>
        <w:t>乙方</w:t>
      </w:r>
      <w:r>
        <w:rPr>
          <w:rFonts w:hint="eastAsia" w:ascii="宋体" w:hAnsi="宋体" w:eastAsia="宋体" w:cs="宋体"/>
          <w:color w:val="auto"/>
          <w:sz w:val="24"/>
          <w:szCs w:val="24"/>
        </w:rPr>
        <w:t xml:space="preserve">健康管理中心参检。  </w:t>
      </w:r>
    </w:p>
    <w:p w14:paraId="015AA278">
      <w:pPr>
        <w:spacing w:line="360" w:lineRule="auto"/>
        <w:ind w:firstLine="480" w:firstLineChars="200"/>
        <w:rPr>
          <w:rFonts w:hint="eastAsia" w:ascii="宋体" w:hAnsi="宋体" w:eastAsia="宋体" w:cs="宋体"/>
          <w:color w:val="auto"/>
          <w:spacing w:val="-1"/>
          <w:sz w:val="24"/>
          <w:szCs w:val="24"/>
          <w:highlight w:val="yellow"/>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、体检人数：</w:t>
      </w:r>
      <w:r>
        <w:rPr>
          <w:rFonts w:hint="eastAsia" w:ascii="宋体" w:hAnsi="宋体" w:eastAsia="宋体" w:cs="宋体"/>
          <w:color w:val="000000"/>
          <w:sz w:val="21"/>
          <w:szCs w:val="21"/>
        </w:rPr>
        <w:t>约301人，</w:t>
      </w:r>
      <w:r>
        <w:rPr>
          <w:rFonts w:hint="eastAsia" w:ascii="宋体" w:hAnsi="宋体" w:eastAsia="宋体" w:cs="宋体"/>
          <w:color w:val="000000"/>
          <w:sz w:val="21"/>
          <w:szCs w:val="21"/>
          <w:lang w:val="en-US" w:eastAsia="zh-CN"/>
        </w:rPr>
        <w:t>其中</w:t>
      </w:r>
      <w:r>
        <w:rPr>
          <w:rFonts w:hint="eastAsia" w:ascii="宋体" w:hAnsi="宋体" w:eastAsia="宋体" w:cs="宋体"/>
          <w:color w:val="000000"/>
          <w:sz w:val="21"/>
          <w:szCs w:val="21"/>
        </w:rPr>
        <w:t>男性141人，已婚女性130人，未婚女性30人。</w:t>
      </w:r>
    </w:p>
    <w:p w14:paraId="41486A09">
      <w:pPr>
        <w:spacing w:before="3" w:line="360" w:lineRule="auto"/>
        <w:ind w:left="562"/>
        <w:rPr>
          <w:rFonts w:hint="eastAsia" w:ascii="宋体" w:hAnsi="宋体" w:eastAsia="宋体" w:cs="宋体"/>
          <w:color w:val="auto"/>
          <w:sz w:val="24"/>
          <w:szCs w:val="24"/>
        </w:rPr>
      </w:pPr>
      <w:r>
        <w:rPr>
          <w:rFonts w:hint="eastAsia" w:ascii="宋体" w:hAnsi="宋体" w:eastAsia="宋体" w:cs="宋体"/>
          <w:color w:val="auto"/>
          <w:spacing w:val="-2"/>
          <w:sz w:val="24"/>
          <w:szCs w:val="24"/>
          <w:lang w:val="en-US" w:eastAsia="zh-CN"/>
        </w:rPr>
        <w:t>3</w:t>
      </w:r>
      <w:r>
        <w:rPr>
          <w:rFonts w:hint="eastAsia" w:ascii="宋体" w:hAnsi="宋体" w:eastAsia="宋体" w:cs="宋体"/>
          <w:color w:val="auto"/>
          <w:spacing w:val="-2"/>
          <w:sz w:val="24"/>
          <w:szCs w:val="24"/>
        </w:rPr>
        <w:t>、体检事项</w:t>
      </w:r>
    </w:p>
    <w:p w14:paraId="779F12F4">
      <w:pPr>
        <w:spacing w:before="213" w:line="360" w:lineRule="auto"/>
        <w:ind w:left="485"/>
        <w:rPr>
          <w:rFonts w:hint="default" w:ascii="宋体" w:hAnsi="宋体" w:eastAsia="宋体" w:cs="宋体"/>
          <w:color w:val="auto"/>
          <w:sz w:val="24"/>
          <w:szCs w:val="24"/>
          <w:u w:val="single"/>
          <w:lang w:val="en-US" w:eastAsia="zh-CN"/>
        </w:rPr>
      </w:pPr>
      <w:r>
        <w:rPr>
          <w:rFonts w:hint="eastAsia" w:ascii="宋体" w:hAnsi="宋体" w:eastAsia="宋体" w:cs="宋体"/>
          <w:color w:val="auto"/>
          <w:spacing w:val="-3"/>
          <w:sz w:val="24"/>
          <w:szCs w:val="24"/>
        </w:rPr>
        <w:t>（1）体检地点：</w:t>
      </w:r>
      <w:r>
        <w:rPr>
          <w:rFonts w:hint="eastAsia" w:ascii="宋体" w:hAnsi="宋体" w:eastAsia="宋体" w:cs="宋体"/>
          <w:color w:val="auto"/>
          <w:spacing w:val="-3"/>
          <w:sz w:val="24"/>
          <w:szCs w:val="24"/>
          <w:u w:val="single"/>
          <w:lang w:val="en-US" w:eastAsia="zh-CN"/>
        </w:rPr>
        <w:t xml:space="preserve">                 ；</w:t>
      </w:r>
    </w:p>
    <w:p w14:paraId="5678C0EE">
      <w:pPr>
        <w:spacing w:before="213" w:line="360" w:lineRule="auto"/>
        <w:ind w:left="485"/>
        <w:rPr>
          <w:rFonts w:hint="eastAsia" w:ascii="宋体" w:hAnsi="宋体" w:eastAsia="宋体" w:cs="宋体"/>
          <w:color w:val="auto"/>
          <w:spacing w:val="-3"/>
          <w:sz w:val="24"/>
          <w:szCs w:val="24"/>
          <w:lang w:eastAsia="zh-CN"/>
        </w:rPr>
      </w:pPr>
      <w:r>
        <w:rPr>
          <w:rFonts w:hint="eastAsia" w:ascii="宋体" w:hAnsi="宋体" w:eastAsia="宋体" w:cs="宋体"/>
          <w:color w:val="auto"/>
          <w:spacing w:val="-3"/>
          <w:sz w:val="24"/>
          <w:szCs w:val="24"/>
        </w:rPr>
        <w:t>（2）体检要求：</w:t>
      </w:r>
    </w:p>
    <w:p w14:paraId="39AFA567">
      <w:pPr>
        <w:pStyle w:val="13"/>
        <w:spacing w:line="360" w:lineRule="auto"/>
        <w:ind w:firstLine="440"/>
        <w:jc w:val="left"/>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eastAsia="zh-CN"/>
        </w:rPr>
        <w:t>乙方</w:t>
      </w:r>
      <w:r>
        <w:rPr>
          <w:rFonts w:hint="eastAsia" w:ascii="宋体" w:hAnsi="宋体" w:eastAsia="宋体" w:cs="宋体"/>
          <w:color w:val="auto"/>
          <w:sz w:val="24"/>
          <w:szCs w:val="24"/>
        </w:rPr>
        <w:t>须按照体检项目内容及要求做好服务工作；</w:t>
      </w:r>
    </w:p>
    <w:p w14:paraId="208FEB58">
      <w:pPr>
        <w:pStyle w:val="13"/>
        <w:spacing w:line="360" w:lineRule="auto"/>
        <w:ind w:firstLine="440"/>
        <w:jc w:val="left"/>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eastAsia="zh-CN"/>
        </w:rPr>
        <w:t>乙方</w:t>
      </w:r>
      <w:r>
        <w:rPr>
          <w:rFonts w:hint="eastAsia" w:ascii="宋体" w:hAnsi="宋体" w:eastAsia="宋体" w:cs="宋体"/>
          <w:color w:val="auto"/>
          <w:sz w:val="24"/>
          <w:szCs w:val="24"/>
        </w:rPr>
        <w:t>须在体检前将体检应注意的事项通知</w:t>
      </w:r>
      <w:r>
        <w:rPr>
          <w:rFonts w:hint="eastAsia" w:ascii="宋体" w:hAnsi="宋体" w:eastAsia="宋体" w:cs="宋体"/>
          <w:color w:val="auto"/>
          <w:sz w:val="24"/>
          <w:szCs w:val="24"/>
          <w:lang w:eastAsia="zh-CN"/>
        </w:rPr>
        <w:t>甲方</w:t>
      </w:r>
      <w:r>
        <w:rPr>
          <w:rFonts w:hint="eastAsia" w:ascii="宋体" w:hAnsi="宋体" w:eastAsia="宋体" w:cs="宋体"/>
          <w:color w:val="auto"/>
          <w:sz w:val="24"/>
          <w:szCs w:val="24"/>
        </w:rPr>
        <w:t>；</w:t>
      </w:r>
    </w:p>
    <w:p w14:paraId="63D1788A">
      <w:pPr>
        <w:pStyle w:val="13"/>
        <w:spacing w:line="360" w:lineRule="auto"/>
        <w:ind w:firstLine="440"/>
        <w:jc w:val="left"/>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lang w:eastAsia="zh-CN"/>
        </w:rPr>
        <w:t>乙方</w:t>
      </w:r>
      <w:r>
        <w:rPr>
          <w:rFonts w:hint="eastAsia" w:ascii="宋体" w:hAnsi="宋体" w:eastAsia="宋体" w:cs="宋体"/>
          <w:color w:val="auto"/>
          <w:sz w:val="24"/>
          <w:szCs w:val="24"/>
        </w:rPr>
        <w:t>在体检中不得擅自修改体检项目；因设备等客观原因无法开展检测项目应提前告知</w:t>
      </w:r>
      <w:r>
        <w:rPr>
          <w:rFonts w:hint="eastAsia" w:ascii="宋体" w:hAnsi="宋体" w:eastAsia="宋体" w:cs="宋体"/>
          <w:color w:val="auto"/>
          <w:sz w:val="24"/>
          <w:szCs w:val="24"/>
          <w:lang w:eastAsia="zh-CN"/>
        </w:rPr>
        <w:t>甲方</w:t>
      </w:r>
      <w:r>
        <w:rPr>
          <w:rFonts w:hint="eastAsia" w:ascii="宋体" w:hAnsi="宋体" w:eastAsia="宋体" w:cs="宋体"/>
          <w:color w:val="auto"/>
          <w:sz w:val="24"/>
          <w:szCs w:val="24"/>
        </w:rPr>
        <w:t>并协商调整。</w:t>
      </w:r>
    </w:p>
    <w:p w14:paraId="0F86BBA2">
      <w:pPr>
        <w:pStyle w:val="13"/>
        <w:spacing w:line="360" w:lineRule="auto"/>
        <w:ind w:firstLine="440"/>
        <w:jc w:val="left"/>
        <w:rPr>
          <w:rFonts w:hint="eastAsia" w:ascii="宋体" w:hAnsi="宋体" w:eastAsia="宋体" w:cs="宋体"/>
          <w:color w:val="auto"/>
          <w:sz w:val="24"/>
          <w:szCs w:val="24"/>
        </w:rPr>
      </w:pPr>
      <w:r>
        <w:rPr>
          <w:rFonts w:hint="eastAsia" w:ascii="宋体" w:hAnsi="宋体" w:eastAsia="宋体" w:cs="宋体"/>
          <w:color w:val="auto"/>
          <w:sz w:val="24"/>
          <w:szCs w:val="24"/>
        </w:rPr>
        <w:t>4.体检过程中所需要的设备和耗材，全部由成交</w:t>
      </w:r>
      <w:r>
        <w:rPr>
          <w:rFonts w:hint="eastAsia" w:ascii="宋体" w:hAnsi="宋体" w:eastAsia="宋体" w:cs="宋体"/>
          <w:color w:val="auto"/>
          <w:sz w:val="24"/>
          <w:szCs w:val="24"/>
          <w:lang w:eastAsia="zh-CN"/>
        </w:rPr>
        <w:t>乙方</w:t>
      </w:r>
      <w:r>
        <w:rPr>
          <w:rFonts w:hint="eastAsia" w:ascii="宋体" w:hAnsi="宋体" w:eastAsia="宋体" w:cs="宋体"/>
          <w:color w:val="auto"/>
          <w:sz w:val="24"/>
          <w:szCs w:val="24"/>
        </w:rPr>
        <w:t>提供，相关医疗器具必须符合国家规定标准；</w:t>
      </w:r>
    </w:p>
    <w:p w14:paraId="6B496CCE">
      <w:pPr>
        <w:pStyle w:val="13"/>
        <w:spacing w:line="360" w:lineRule="auto"/>
        <w:ind w:firstLine="440"/>
        <w:jc w:val="left"/>
        <w:rPr>
          <w:rFonts w:hint="eastAsia" w:ascii="宋体" w:hAnsi="宋体" w:eastAsia="宋体" w:cs="宋体"/>
          <w:color w:val="auto"/>
          <w:sz w:val="24"/>
          <w:szCs w:val="24"/>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乙方</w:t>
      </w:r>
      <w:r>
        <w:rPr>
          <w:rFonts w:hint="eastAsia" w:ascii="宋体" w:hAnsi="宋体" w:eastAsia="宋体" w:cs="宋体"/>
          <w:color w:val="auto"/>
          <w:sz w:val="24"/>
          <w:szCs w:val="24"/>
        </w:rPr>
        <w:t>负责组织具有医疗资质的医务人员对</w:t>
      </w:r>
      <w:r>
        <w:rPr>
          <w:rFonts w:hint="eastAsia" w:ascii="宋体" w:hAnsi="宋体" w:eastAsia="宋体" w:cs="宋体"/>
          <w:color w:val="auto"/>
          <w:sz w:val="24"/>
          <w:szCs w:val="24"/>
          <w:lang w:eastAsia="zh-CN"/>
        </w:rPr>
        <w:t>甲方</w:t>
      </w:r>
      <w:r>
        <w:rPr>
          <w:rFonts w:hint="eastAsia" w:ascii="宋体" w:hAnsi="宋体" w:eastAsia="宋体" w:cs="宋体"/>
          <w:color w:val="auto"/>
          <w:sz w:val="24"/>
          <w:szCs w:val="24"/>
        </w:rPr>
        <w:t>确定的人员进行体检；</w:t>
      </w:r>
    </w:p>
    <w:p w14:paraId="394373A2">
      <w:pPr>
        <w:pStyle w:val="13"/>
        <w:spacing w:line="360" w:lineRule="auto"/>
        <w:ind w:firstLine="440"/>
        <w:jc w:val="left"/>
        <w:rPr>
          <w:rFonts w:hint="eastAsia" w:ascii="宋体" w:hAnsi="宋体" w:eastAsia="宋体" w:cs="宋体"/>
          <w:color w:val="auto"/>
          <w:sz w:val="24"/>
          <w:szCs w:val="24"/>
        </w:rPr>
      </w:pPr>
      <w:r>
        <w:rPr>
          <w:rFonts w:hint="eastAsia" w:ascii="宋体" w:hAnsi="宋体" w:eastAsia="宋体" w:cs="宋体"/>
          <w:color w:val="auto"/>
          <w:sz w:val="24"/>
          <w:szCs w:val="24"/>
        </w:rPr>
        <w:t>6.</w:t>
      </w:r>
      <w:r>
        <w:rPr>
          <w:rFonts w:hint="eastAsia" w:ascii="宋体" w:hAnsi="宋体" w:eastAsia="宋体" w:cs="宋体"/>
          <w:color w:val="auto"/>
          <w:sz w:val="24"/>
          <w:szCs w:val="24"/>
          <w:lang w:eastAsia="zh-CN"/>
        </w:rPr>
        <w:t>乙方</w:t>
      </w:r>
      <w:r>
        <w:rPr>
          <w:rFonts w:hint="eastAsia" w:ascii="宋体" w:hAnsi="宋体" w:eastAsia="宋体" w:cs="宋体"/>
          <w:color w:val="auto"/>
          <w:sz w:val="24"/>
          <w:szCs w:val="24"/>
        </w:rPr>
        <w:t>须按本项目要求组织体检，提供现场引导、指导服务，根据不同人群做出针对性编排，确保体检现场井然有序，便利高效；</w:t>
      </w:r>
    </w:p>
    <w:p w14:paraId="4835B8AA">
      <w:pPr>
        <w:pStyle w:val="13"/>
        <w:spacing w:line="360" w:lineRule="auto"/>
        <w:ind w:firstLine="440"/>
        <w:jc w:val="left"/>
        <w:rPr>
          <w:rFonts w:hint="eastAsia" w:ascii="宋体" w:hAnsi="宋体" w:eastAsia="宋体" w:cs="宋体"/>
          <w:color w:val="auto"/>
          <w:sz w:val="24"/>
          <w:szCs w:val="24"/>
        </w:rPr>
      </w:pPr>
      <w:r>
        <w:rPr>
          <w:rFonts w:hint="eastAsia" w:ascii="宋体" w:hAnsi="宋体" w:eastAsia="宋体" w:cs="宋体"/>
          <w:color w:val="auto"/>
          <w:sz w:val="24"/>
          <w:szCs w:val="24"/>
        </w:rPr>
        <w:t>7.</w:t>
      </w:r>
      <w:r>
        <w:rPr>
          <w:rFonts w:hint="eastAsia" w:ascii="宋体" w:hAnsi="宋体" w:eastAsia="宋体" w:cs="宋体"/>
          <w:color w:val="auto"/>
          <w:sz w:val="24"/>
          <w:szCs w:val="24"/>
          <w:lang w:eastAsia="zh-CN"/>
        </w:rPr>
        <w:t>乙方</w:t>
      </w:r>
      <w:r>
        <w:rPr>
          <w:rFonts w:hint="eastAsia" w:ascii="宋体" w:hAnsi="宋体" w:eastAsia="宋体" w:cs="宋体"/>
          <w:color w:val="auto"/>
          <w:sz w:val="24"/>
          <w:szCs w:val="24"/>
        </w:rPr>
        <w:t>须提供高质量营养早餐（面包、牛奶），未发生过不良体检事件和重大医疗事故；</w:t>
      </w:r>
    </w:p>
    <w:p w14:paraId="1AC947B9">
      <w:pPr>
        <w:pStyle w:val="13"/>
        <w:spacing w:line="360" w:lineRule="auto"/>
        <w:ind w:firstLine="44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rPr>
        <w:t>8.体检人员进行集中体</w:t>
      </w:r>
      <w:r>
        <w:rPr>
          <w:rFonts w:hint="eastAsia" w:ascii="宋体" w:hAnsi="宋体" w:eastAsia="宋体" w:cs="宋体"/>
          <w:color w:val="auto"/>
          <w:sz w:val="24"/>
          <w:szCs w:val="24"/>
          <w:highlight w:val="none"/>
        </w:rPr>
        <w:t>检，体检地点在成交的体检机构，因工作原因未集体参加体检的，体检人员可自行进行体检，</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应为体检人员</w:t>
      </w:r>
      <w:r>
        <w:rPr>
          <w:rFonts w:hint="eastAsia" w:ascii="宋体" w:hAnsi="宋体" w:eastAsia="宋体" w:cs="宋体"/>
          <w:color w:val="auto"/>
          <w:sz w:val="24"/>
          <w:szCs w:val="24"/>
          <w:highlight w:val="none"/>
          <w:lang w:val="en-US" w:eastAsia="zh-CN"/>
        </w:rPr>
        <w:t>不</w:t>
      </w:r>
      <w:r>
        <w:rPr>
          <w:rFonts w:hint="eastAsia" w:ascii="宋体" w:hAnsi="宋体" w:eastAsia="宋体" w:cs="宋体"/>
          <w:color w:val="auto"/>
          <w:sz w:val="24"/>
          <w:szCs w:val="24"/>
          <w:highlight w:val="none"/>
        </w:rPr>
        <w:t>保留此名额；</w:t>
      </w:r>
    </w:p>
    <w:p w14:paraId="7509A09A">
      <w:pPr>
        <w:pStyle w:val="13"/>
        <w:spacing w:line="360" w:lineRule="auto"/>
        <w:ind w:firstLine="44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9.对年老体弱、行动不便的人员提供必要的人员和装备帮助；</w:t>
      </w:r>
    </w:p>
    <w:p w14:paraId="472A9889">
      <w:pPr>
        <w:pStyle w:val="13"/>
        <w:spacing w:line="360" w:lineRule="auto"/>
        <w:ind w:firstLine="44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10.可针对体检人员中“三高”人群，免费提供慢性病的健康管理服务，并根据个人体检情况逐人提供个性化健康指导方案；</w:t>
      </w:r>
    </w:p>
    <w:p w14:paraId="2366ABF4">
      <w:pPr>
        <w:pStyle w:val="13"/>
        <w:spacing w:line="360" w:lineRule="auto"/>
        <w:ind w:firstLine="44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11.体检过程中所需要的设备和耗材，全部由</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提供;体检表、化验单、报告单由</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提供;妇科检查和实验室检查均要求使用一次性材料；</w:t>
      </w:r>
    </w:p>
    <w:p w14:paraId="5A99E685">
      <w:pPr>
        <w:pStyle w:val="13"/>
        <w:spacing w:line="360" w:lineRule="auto"/>
        <w:ind w:firstLine="44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12.体检人员要求自行增加体检项目的，员工要求增加体检项目需经</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rPr>
        <w:t>同意，</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rPr>
        <w:t>体检联系人告知</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rPr>
        <w:t>，加项费用由</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rPr>
        <w:t>统一支付给</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rPr>
        <w:t>，未经同意此项费用由受检人自行承担并现场支付</w:t>
      </w:r>
      <w:r>
        <w:rPr>
          <w:rFonts w:hint="eastAsia" w:ascii="宋体" w:hAnsi="宋体" w:eastAsia="宋体" w:cs="宋体"/>
          <w:color w:val="auto"/>
          <w:sz w:val="24"/>
          <w:szCs w:val="24"/>
          <w:highlight w:val="none"/>
          <w:lang w:eastAsia="zh-CN"/>
        </w:rPr>
        <w:t>。</w:t>
      </w:r>
    </w:p>
    <w:p w14:paraId="6C698D46">
      <w:pPr>
        <w:pStyle w:val="13"/>
        <w:spacing w:line="360" w:lineRule="auto"/>
        <w:ind w:firstLine="44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rPr>
        <w:t>在收到</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rPr>
        <w:t>提供的体检人员详细资料后，7日内完成所需项目的体检指引单，以作为</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rPr>
        <w:t>员工来中心体检的依据。</w:t>
      </w:r>
    </w:p>
    <w:p w14:paraId="7CD507DE">
      <w:pPr>
        <w:pStyle w:val="13"/>
        <w:spacing w:line="360" w:lineRule="auto"/>
        <w:ind w:firstLine="44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指引单领取方式：</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rPr>
        <w:t>代发/</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rPr>
        <w:t>统一发放</w:t>
      </w:r>
    </w:p>
    <w:p w14:paraId="30BC8D8B">
      <w:pPr>
        <w:pStyle w:val="13"/>
        <w:spacing w:line="360" w:lineRule="auto"/>
        <w:ind w:firstLine="44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14.</w:t>
      </w:r>
      <w:r>
        <w:rPr>
          <w:rFonts w:hint="eastAsia" w:ascii="宋体" w:hAnsi="宋体" w:eastAsia="宋体" w:cs="宋体"/>
          <w:color w:val="auto"/>
          <w:sz w:val="24"/>
          <w:szCs w:val="24"/>
          <w:highlight w:val="none"/>
        </w:rPr>
        <w:t>体检结束后7—10</w:t>
      </w:r>
      <w:r>
        <w:rPr>
          <w:rFonts w:hint="eastAsia" w:ascii="宋体" w:hAnsi="宋体" w:eastAsia="宋体" w:cs="宋体"/>
          <w:color w:val="auto"/>
          <w:sz w:val="24"/>
          <w:szCs w:val="24"/>
          <w:highlight w:val="none"/>
          <w:lang w:val="en-US" w:eastAsia="zh-CN"/>
        </w:rPr>
        <w:t>个工作日</w:t>
      </w:r>
      <w:r>
        <w:rPr>
          <w:rFonts w:hint="eastAsia" w:ascii="宋体" w:hAnsi="宋体" w:eastAsia="宋体" w:cs="宋体"/>
          <w:color w:val="auto"/>
          <w:sz w:val="24"/>
          <w:szCs w:val="24"/>
          <w:highlight w:val="none"/>
        </w:rPr>
        <w:t>内，向</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提供其</w:t>
      </w:r>
      <w:r>
        <w:rPr>
          <w:rFonts w:hint="eastAsia" w:ascii="宋体" w:hAnsi="宋体" w:eastAsia="宋体" w:cs="宋体"/>
          <w:color w:val="auto"/>
          <w:sz w:val="24"/>
          <w:szCs w:val="24"/>
          <w:highlight w:val="none"/>
          <w:lang w:val="en-US" w:eastAsia="zh-CN"/>
        </w:rPr>
        <w:t>受检人纸质版</w:t>
      </w:r>
      <w:r>
        <w:rPr>
          <w:rFonts w:hint="eastAsia" w:ascii="宋体" w:hAnsi="宋体" w:eastAsia="宋体" w:cs="宋体"/>
          <w:color w:val="auto"/>
          <w:sz w:val="24"/>
          <w:szCs w:val="24"/>
          <w:highlight w:val="none"/>
        </w:rPr>
        <w:t>体检报告</w:t>
      </w:r>
      <w:r>
        <w:rPr>
          <w:rFonts w:hint="eastAsia" w:ascii="宋体" w:hAnsi="宋体" w:eastAsia="宋体" w:cs="宋体"/>
          <w:color w:val="auto"/>
          <w:sz w:val="24"/>
          <w:szCs w:val="24"/>
          <w:highlight w:val="none"/>
          <w:lang w:val="en-US" w:eastAsia="zh-CN"/>
        </w:rPr>
        <w:t>和电子版体检报告。</w:t>
      </w:r>
    </w:p>
    <w:p w14:paraId="54446113">
      <w:pPr>
        <w:pStyle w:val="13"/>
        <w:spacing w:line="360" w:lineRule="auto"/>
        <w:ind w:firstLine="44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为</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受检人员提供本次检查的体检报告，并对所有受检人员在体检中所发现的偏离正常范围的查验项目提供相关健康指导的建议。</w:t>
      </w:r>
    </w:p>
    <w:p w14:paraId="76BBA52C">
      <w:pPr>
        <w:pStyle w:val="13"/>
        <w:spacing w:line="360" w:lineRule="auto"/>
        <w:ind w:firstLine="44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 xml:space="preserve">体检结果送达方式： 统一送达 /自行领取 </w:t>
      </w:r>
    </w:p>
    <w:p w14:paraId="77AE541A">
      <w:pPr>
        <w:pStyle w:val="13"/>
        <w:spacing w:line="360" w:lineRule="auto"/>
        <w:ind w:firstLine="440"/>
        <w:jc w:val="left"/>
        <w:rPr>
          <w:rFonts w:hint="eastAsia" w:ascii="宋体" w:hAnsi="宋体" w:eastAsia="宋体" w:cs="宋体"/>
          <w:color w:val="auto"/>
          <w:sz w:val="24"/>
          <w:szCs w:val="24"/>
        </w:rPr>
      </w:pPr>
      <w:r>
        <w:rPr>
          <w:rFonts w:hint="eastAsia" w:ascii="宋体" w:hAnsi="宋体" w:eastAsia="宋体" w:cs="宋体"/>
          <w:color w:val="auto"/>
          <w:sz w:val="24"/>
          <w:szCs w:val="24"/>
          <w:highlight w:val="none"/>
          <w:lang w:val="en-US" w:eastAsia="zh-CN"/>
        </w:rPr>
        <w:t>16.</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在体检期间需派驻一名具有内科副主任医师及以上医生作为现场咨询专家，要求专家耐心细致，能认真回答被检查人的相关问题，并且在出具具体体检报告后为体检人员提供报告解读服务；定制专属套餐，分年龄段/岗级</w:t>
      </w:r>
      <w:r>
        <w:rPr>
          <w:rFonts w:hint="eastAsia" w:ascii="宋体" w:hAnsi="宋体" w:eastAsia="宋体" w:cs="宋体"/>
          <w:color w:val="auto"/>
          <w:sz w:val="24"/>
          <w:szCs w:val="24"/>
        </w:rPr>
        <w:t>差异化套餐，异常指标加急通知，复诊建议，一站式转诊对接，建立健康档案，历年数据对比，慢性病随访服务。</w:t>
      </w:r>
    </w:p>
    <w:p w14:paraId="384A1756">
      <w:pPr>
        <w:pStyle w:val="13"/>
        <w:spacing w:line="360" w:lineRule="auto"/>
        <w:ind w:firstLine="44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17.</w:t>
      </w:r>
      <w:r>
        <w:rPr>
          <w:rFonts w:hint="eastAsia" w:ascii="宋体" w:hAnsi="宋体" w:eastAsia="宋体" w:cs="宋体"/>
          <w:color w:val="auto"/>
          <w:sz w:val="24"/>
          <w:szCs w:val="24"/>
          <w:lang w:eastAsia="zh-CN"/>
        </w:rPr>
        <w:t>乙方</w:t>
      </w:r>
      <w:r>
        <w:rPr>
          <w:rFonts w:hint="eastAsia" w:ascii="宋体" w:hAnsi="宋体" w:eastAsia="宋体" w:cs="宋体"/>
          <w:color w:val="auto"/>
          <w:sz w:val="24"/>
          <w:szCs w:val="24"/>
        </w:rPr>
        <w:t>与</w:t>
      </w:r>
      <w:r>
        <w:rPr>
          <w:rFonts w:hint="eastAsia" w:ascii="宋体" w:hAnsi="宋体" w:eastAsia="宋体" w:cs="宋体"/>
          <w:color w:val="auto"/>
          <w:sz w:val="24"/>
          <w:szCs w:val="24"/>
          <w:lang w:eastAsia="zh-CN"/>
        </w:rPr>
        <w:t>甲方</w:t>
      </w:r>
      <w:r>
        <w:rPr>
          <w:rFonts w:hint="eastAsia" w:ascii="宋体" w:hAnsi="宋体" w:eastAsia="宋体" w:cs="宋体"/>
          <w:color w:val="auto"/>
          <w:sz w:val="24"/>
          <w:szCs w:val="24"/>
        </w:rPr>
        <w:t>有互相保密的义务，未经允许不得将对方的相关情况私自泄露或者告知第三人。</w:t>
      </w:r>
    </w:p>
    <w:p w14:paraId="76E7F804">
      <w:pPr>
        <w:pStyle w:val="13"/>
        <w:spacing w:line="360" w:lineRule="auto"/>
        <w:jc w:val="left"/>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体检项目：</w:t>
      </w:r>
    </w:p>
    <w:tbl>
      <w:tblPr>
        <w:tblStyle w:val="8"/>
        <w:tblW w:w="7539" w:type="dxa"/>
        <w:tblInd w:w="858"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
      <w:tblGrid>
        <w:gridCol w:w="925"/>
        <w:gridCol w:w="3369"/>
        <w:gridCol w:w="928"/>
        <w:gridCol w:w="1309"/>
        <w:gridCol w:w="1008"/>
      </w:tblGrid>
      <w:tr w14:paraId="5770910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764" w:hRule="atLeast"/>
        </w:trPr>
        <w:tc>
          <w:tcPr>
            <w:tcW w:w="925"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3F5197C6">
            <w:pPr>
              <w:pStyle w:val="13"/>
              <w:jc w:val="center"/>
              <w:rPr>
                <w:rFonts w:hint="eastAsia" w:ascii="宋体" w:hAnsi="宋体" w:eastAsia="宋体" w:cs="宋体"/>
                <w:highlight w:val="none"/>
              </w:rPr>
            </w:pPr>
            <w:r>
              <w:rPr>
                <w:rFonts w:hint="eastAsia" w:ascii="宋体" w:hAnsi="宋体" w:eastAsia="宋体" w:cs="宋体"/>
                <w:b/>
                <w:color w:val="000000"/>
                <w:sz w:val="21"/>
                <w:highlight w:val="none"/>
              </w:rPr>
              <w:t>序号</w:t>
            </w:r>
          </w:p>
        </w:tc>
        <w:tc>
          <w:tcPr>
            <w:tcW w:w="3369"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center"/>
          </w:tcPr>
          <w:p w14:paraId="6DBBA5E9">
            <w:pPr>
              <w:pStyle w:val="13"/>
              <w:jc w:val="center"/>
              <w:rPr>
                <w:rFonts w:hint="eastAsia" w:ascii="宋体" w:hAnsi="宋体" w:eastAsia="宋体" w:cs="宋体"/>
                <w:highlight w:val="none"/>
              </w:rPr>
            </w:pPr>
            <w:r>
              <w:rPr>
                <w:rFonts w:hint="eastAsia" w:ascii="宋体" w:hAnsi="宋体" w:eastAsia="宋体" w:cs="宋体"/>
                <w:b/>
                <w:color w:val="000000"/>
                <w:sz w:val="21"/>
                <w:highlight w:val="none"/>
              </w:rPr>
              <w:t>项   目</w:t>
            </w:r>
          </w:p>
        </w:tc>
        <w:tc>
          <w:tcPr>
            <w:tcW w:w="92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center"/>
          </w:tcPr>
          <w:p w14:paraId="6E28ABC4">
            <w:pPr>
              <w:pStyle w:val="13"/>
              <w:jc w:val="center"/>
              <w:rPr>
                <w:rFonts w:hint="eastAsia" w:ascii="宋体" w:hAnsi="宋体" w:eastAsia="宋体" w:cs="宋体"/>
                <w:b/>
                <w:color w:val="000000"/>
                <w:sz w:val="21"/>
                <w:highlight w:val="none"/>
              </w:rPr>
            </w:pPr>
            <w:r>
              <w:rPr>
                <w:rFonts w:hint="eastAsia" w:ascii="宋体" w:hAnsi="宋体" w:eastAsia="宋体" w:cs="宋体"/>
                <w:b/>
                <w:color w:val="000000"/>
                <w:sz w:val="21"/>
                <w:highlight w:val="none"/>
              </w:rPr>
              <w:t xml:space="preserve">男性 </w:t>
            </w:r>
          </w:p>
          <w:p w14:paraId="2696DB87">
            <w:pPr>
              <w:pStyle w:val="13"/>
              <w:jc w:val="center"/>
              <w:rPr>
                <w:rFonts w:hint="eastAsia" w:ascii="宋体" w:hAnsi="宋体" w:eastAsia="宋体" w:cs="宋体"/>
                <w:highlight w:val="none"/>
                <w:lang w:val="en-US"/>
              </w:rPr>
            </w:pPr>
            <w:r>
              <w:rPr>
                <w:rFonts w:hint="eastAsia" w:ascii="宋体" w:hAnsi="宋体" w:eastAsia="宋体" w:cs="宋体"/>
                <w:b/>
                <w:color w:val="000000"/>
                <w:sz w:val="21"/>
                <w:highlight w:val="none"/>
                <w:lang w:val="en-US" w:eastAsia="zh-CN"/>
              </w:rPr>
              <w:t>141人</w:t>
            </w:r>
          </w:p>
        </w:tc>
        <w:tc>
          <w:tcPr>
            <w:tcW w:w="1309"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center"/>
          </w:tcPr>
          <w:p w14:paraId="1BDFF283">
            <w:pPr>
              <w:pStyle w:val="13"/>
              <w:jc w:val="center"/>
              <w:rPr>
                <w:rFonts w:hint="eastAsia" w:ascii="宋体" w:hAnsi="宋体" w:eastAsia="宋体" w:cs="宋体"/>
                <w:highlight w:val="none"/>
                <w:lang w:val="en-US"/>
              </w:rPr>
            </w:pPr>
            <w:r>
              <w:rPr>
                <w:rFonts w:hint="eastAsia" w:ascii="宋体" w:hAnsi="宋体" w:eastAsia="宋体" w:cs="宋体"/>
                <w:b/>
                <w:color w:val="000000"/>
                <w:sz w:val="21"/>
                <w:highlight w:val="none"/>
              </w:rPr>
              <w:t xml:space="preserve">已婚女性   </w:t>
            </w:r>
            <w:r>
              <w:rPr>
                <w:rFonts w:hint="eastAsia" w:ascii="宋体" w:hAnsi="宋体" w:eastAsia="宋体" w:cs="宋体"/>
                <w:b/>
                <w:color w:val="000000"/>
                <w:sz w:val="21"/>
                <w:highlight w:val="none"/>
                <w:lang w:val="en-US" w:eastAsia="zh-CN"/>
              </w:rPr>
              <w:t>130人</w:t>
            </w:r>
          </w:p>
        </w:tc>
        <w:tc>
          <w:tcPr>
            <w:tcW w:w="100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center"/>
          </w:tcPr>
          <w:p w14:paraId="2BEC7D3C">
            <w:pPr>
              <w:pStyle w:val="13"/>
              <w:jc w:val="center"/>
              <w:rPr>
                <w:rFonts w:hint="eastAsia" w:ascii="宋体" w:hAnsi="宋体" w:eastAsia="宋体" w:cs="宋体"/>
                <w:highlight w:val="none"/>
                <w:lang w:val="en-US"/>
              </w:rPr>
            </w:pPr>
            <w:r>
              <w:rPr>
                <w:rFonts w:hint="eastAsia" w:ascii="宋体" w:hAnsi="宋体" w:eastAsia="宋体" w:cs="宋体"/>
                <w:b/>
                <w:color w:val="000000"/>
                <w:sz w:val="21"/>
                <w:highlight w:val="none"/>
              </w:rPr>
              <w:t xml:space="preserve">未婚女性  </w:t>
            </w:r>
            <w:r>
              <w:rPr>
                <w:rFonts w:hint="eastAsia" w:ascii="宋体" w:hAnsi="宋体" w:eastAsia="宋体" w:cs="宋体"/>
                <w:b/>
                <w:color w:val="000000"/>
                <w:sz w:val="21"/>
                <w:highlight w:val="none"/>
                <w:lang w:val="en-US" w:eastAsia="zh-CN"/>
              </w:rPr>
              <w:t>30人</w:t>
            </w:r>
          </w:p>
        </w:tc>
      </w:tr>
      <w:tr w14:paraId="6CACAC0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9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E4678C5">
            <w:pPr>
              <w:pStyle w:val="13"/>
              <w:jc w:val="center"/>
              <w:rPr>
                <w:rFonts w:hint="eastAsia" w:ascii="宋体" w:hAnsi="宋体" w:eastAsia="宋体" w:cs="宋体"/>
                <w:highlight w:val="none"/>
              </w:rPr>
            </w:pPr>
            <w:r>
              <w:rPr>
                <w:rFonts w:hint="eastAsia" w:ascii="宋体" w:hAnsi="宋体" w:eastAsia="宋体" w:cs="宋体"/>
                <w:b/>
                <w:color w:val="000000"/>
                <w:sz w:val="21"/>
                <w:highlight w:val="none"/>
              </w:rPr>
              <w:t>1</w:t>
            </w:r>
          </w:p>
        </w:tc>
        <w:tc>
          <w:tcPr>
            <w:tcW w:w="33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62D545">
            <w:pPr>
              <w:pStyle w:val="13"/>
              <w:jc w:val="left"/>
              <w:rPr>
                <w:rFonts w:hint="eastAsia" w:ascii="宋体" w:hAnsi="宋体" w:eastAsia="宋体" w:cs="宋体"/>
                <w:b/>
                <w:color w:val="000000"/>
                <w:sz w:val="21"/>
                <w:highlight w:val="none"/>
              </w:rPr>
            </w:pPr>
            <w:r>
              <w:rPr>
                <w:rFonts w:hint="eastAsia" w:ascii="宋体" w:hAnsi="宋体" w:eastAsia="宋体" w:cs="宋体"/>
                <w:b/>
                <w:color w:val="000000"/>
                <w:sz w:val="21"/>
                <w:highlight w:val="none"/>
              </w:rPr>
              <w:t>一般检查（内科、外科、耳鼻喉科、口腔科、视力辨色力、总检等）</w:t>
            </w:r>
          </w:p>
        </w:tc>
        <w:tc>
          <w:tcPr>
            <w:tcW w:w="92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3D5247">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3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222E33">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00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766EF2">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r>
      <w:tr w14:paraId="24CA9AF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21" w:hRule="atLeast"/>
        </w:trPr>
        <w:tc>
          <w:tcPr>
            <w:tcW w:w="9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FED6CF6">
            <w:pPr>
              <w:pStyle w:val="13"/>
              <w:jc w:val="center"/>
              <w:rPr>
                <w:rFonts w:hint="eastAsia" w:ascii="宋体" w:hAnsi="宋体" w:eastAsia="宋体" w:cs="宋体"/>
                <w:highlight w:val="none"/>
              </w:rPr>
            </w:pPr>
            <w:r>
              <w:rPr>
                <w:rFonts w:hint="eastAsia" w:ascii="宋体" w:hAnsi="宋体" w:eastAsia="宋体" w:cs="宋体"/>
                <w:b/>
                <w:color w:val="000000"/>
                <w:sz w:val="21"/>
                <w:highlight w:val="none"/>
              </w:rPr>
              <w:t>2</w:t>
            </w:r>
          </w:p>
        </w:tc>
        <w:tc>
          <w:tcPr>
            <w:tcW w:w="33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AC6AAD">
            <w:pPr>
              <w:pStyle w:val="13"/>
              <w:jc w:val="left"/>
              <w:rPr>
                <w:rFonts w:hint="eastAsia" w:ascii="宋体" w:hAnsi="宋体" w:eastAsia="宋体" w:cs="宋体"/>
                <w:highlight w:val="none"/>
              </w:rPr>
            </w:pPr>
            <w:r>
              <w:rPr>
                <w:rFonts w:hint="eastAsia" w:ascii="宋体" w:hAnsi="宋体" w:eastAsia="宋体" w:cs="宋体"/>
                <w:b/>
                <w:color w:val="000000"/>
                <w:sz w:val="21"/>
                <w:highlight w:val="none"/>
              </w:rPr>
              <w:t>心电图</w:t>
            </w:r>
          </w:p>
        </w:tc>
        <w:tc>
          <w:tcPr>
            <w:tcW w:w="92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4CFB28">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3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95A8CE">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00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4C37D8">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r>
      <w:tr w14:paraId="688F481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21" w:hRule="atLeast"/>
        </w:trPr>
        <w:tc>
          <w:tcPr>
            <w:tcW w:w="9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CD84C5C">
            <w:pPr>
              <w:pStyle w:val="13"/>
              <w:jc w:val="center"/>
              <w:rPr>
                <w:rFonts w:hint="eastAsia" w:ascii="宋体" w:hAnsi="宋体" w:eastAsia="宋体" w:cs="宋体"/>
                <w:highlight w:val="none"/>
              </w:rPr>
            </w:pPr>
            <w:r>
              <w:rPr>
                <w:rFonts w:hint="eastAsia" w:ascii="宋体" w:hAnsi="宋体" w:eastAsia="宋体" w:cs="宋体"/>
                <w:b/>
                <w:color w:val="000000"/>
                <w:sz w:val="21"/>
                <w:highlight w:val="none"/>
              </w:rPr>
              <w:t>3</w:t>
            </w:r>
          </w:p>
        </w:tc>
        <w:tc>
          <w:tcPr>
            <w:tcW w:w="33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81912E">
            <w:pPr>
              <w:pStyle w:val="13"/>
              <w:jc w:val="left"/>
              <w:rPr>
                <w:rFonts w:hint="eastAsia" w:ascii="宋体" w:hAnsi="宋体" w:eastAsia="宋体" w:cs="宋体"/>
                <w:highlight w:val="none"/>
              </w:rPr>
            </w:pPr>
            <w:r>
              <w:rPr>
                <w:rFonts w:hint="eastAsia" w:ascii="宋体" w:hAnsi="宋体" w:eastAsia="宋体" w:cs="宋体"/>
                <w:b/>
                <w:color w:val="000000"/>
                <w:sz w:val="21"/>
                <w:highlight w:val="none"/>
              </w:rPr>
              <w:t>血常规</w:t>
            </w:r>
          </w:p>
        </w:tc>
        <w:tc>
          <w:tcPr>
            <w:tcW w:w="92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510399">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3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C46F2C">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00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859A9E">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r>
      <w:tr w14:paraId="21630A8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21" w:hRule="atLeast"/>
        </w:trPr>
        <w:tc>
          <w:tcPr>
            <w:tcW w:w="9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1A8BB34">
            <w:pPr>
              <w:pStyle w:val="13"/>
              <w:jc w:val="center"/>
              <w:rPr>
                <w:rFonts w:hint="eastAsia" w:ascii="宋体" w:hAnsi="宋体" w:eastAsia="宋体" w:cs="宋体"/>
                <w:highlight w:val="none"/>
              </w:rPr>
            </w:pPr>
            <w:r>
              <w:rPr>
                <w:rFonts w:hint="eastAsia" w:ascii="宋体" w:hAnsi="宋体" w:eastAsia="宋体" w:cs="宋体"/>
                <w:b/>
                <w:color w:val="000000"/>
                <w:sz w:val="21"/>
                <w:highlight w:val="none"/>
              </w:rPr>
              <w:t>4</w:t>
            </w:r>
          </w:p>
        </w:tc>
        <w:tc>
          <w:tcPr>
            <w:tcW w:w="33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CAA1AD">
            <w:pPr>
              <w:pStyle w:val="13"/>
              <w:jc w:val="left"/>
              <w:rPr>
                <w:rFonts w:hint="eastAsia" w:ascii="宋体" w:hAnsi="宋体" w:eastAsia="宋体" w:cs="宋体"/>
                <w:highlight w:val="none"/>
              </w:rPr>
            </w:pPr>
            <w:r>
              <w:rPr>
                <w:rFonts w:hint="eastAsia" w:ascii="宋体" w:hAnsi="宋体" w:eastAsia="宋体" w:cs="宋体"/>
                <w:b/>
                <w:color w:val="000000"/>
                <w:sz w:val="21"/>
                <w:highlight w:val="none"/>
              </w:rPr>
              <w:t>尿常规</w:t>
            </w:r>
          </w:p>
        </w:tc>
        <w:tc>
          <w:tcPr>
            <w:tcW w:w="92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5CE53C">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3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C8FD59">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00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B9F380">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r>
      <w:tr w14:paraId="013F6EC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21" w:hRule="atLeast"/>
        </w:trPr>
        <w:tc>
          <w:tcPr>
            <w:tcW w:w="9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E3BEB79">
            <w:pPr>
              <w:pStyle w:val="13"/>
              <w:jc w:val="center"/>
              <w:rPr>
                <w:rFonts w:hint="eastAsia" w:ascii="宋体" w:hAnsi="宋体" w:eastAsia="宋体" w:cs="宋体"/>
                <w:highlight w:val="none"/>
              </w:rPr>
            </w:pPr>
            <w:r>
              <w:rPr>
                <w:rFonts w:hint="eastAsia" w:ascii="宋体" w:hAnsi="宋体" w:eastAsia="宋体" w:cs="宋体"/>
                <w:b/>
                <w:color w:val="000000"/>
                <w:sz w:val="21"/>
                <w:highlight w:val="none"/>
              </w:rPr>
              <w:t>5</w:t>
            </w:r>
          </w:p>
        </w:tc>
        <w:tc>
          <w:tcPr>
            <w:tcW w:w="33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526661">
            <w:pPr>
              <w:pStyle w:val="13"/>
              <w:jc w:val="left"/>
              <w:rPr>
                <w:rFonts w:hint="eastAsia" w:ascii="宋体" w:hAnsi="宋体" w:eastAsia="宋体" w:cs="宋体"/>
                <w:highlight w:val="none"/>
              </w:rPr>
            </w:pPr>
            <w:r>
              <w:rPr>
                <w:rFonts w:hint="eastAsia" w:ascii="宋体" w:hAnsi="宋体" w:eastAsia="宋体" w:cs="宋体"/>
                <w:b/>
                <w:color w:val="000000"/>
                <w:sz w:val="21"/>
                <w:highlight w:val="none"/>
              </w:rPr>
              <w:t>血脂四项</w:t>
            </w:r>
          </w:p>
        </w:tc>
        <w:tc>
          <w:tcPr>
            <w:tcW w:w="92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E43E8D">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3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B1F27D">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00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E2A448">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r>
      <w:tr w14:paraId="0D55258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21" w:hRule="atLeast"/>
        </w:trPr>
        <w:tc>
          <w:tcPr>
            <w:tcW w:w="9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32E68AE">
            <w:pPr>
              <w:pStyle w:val="13"/>
              <w:jc w:val="center"/>
              <w:rPr>
                <w:rFonts w:hint="eastAsia" w:ascii="宋体" w:hAnsi="宋体" w:eastAsia="宋体" w:cs="宋体"/>
                <w:highlight w:val="none"/>
              </w:rPr>
            </w:pPr>
            <w:r>
              <w:rPr>
                <w:rFonts w:hint="eastAsia" w:ascii="宋体" w:hAnsi="宋体" w:eastAsia="宋体" w:cs="宋体"/>
                <w:b/>
                <w:color w:val="000000"/>
                <w:sz w:val="21"/>
                <w:highlight w:val="none"/>
              </w:rPr>
              <w:t>6</w:t>
            </w:r>
          </w:p>
        </w:tc>
        <w:tc>
          <w:tcPr>
            <w:tcW w:w="33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51937D">
            <w:pPr>
              <w:pStyle w:val="13"/>
              <w:jc w:val="left"/>
              <w:rPr>
                <w:rFonts w:hint="eastAsia" w:ascii="宋体" w:hAnsi="宋体" w:eastAsia="宋体" w:cs="宋体"/>
                <w:highlight w:val="none"/>
              </w:rPr>
            </w:pPr>
            <w:r>
              <w:rPr>
                <w:rFonts w:hint="eastAsia" w:ascii="宋体" w:hAnsi="宋体" w:eastAsia="宋体" w:cs="宋体"/>
                <w:b/>
                <w:color w:val="000000"/>
                <w:sz w:val="21"/>
                <w:highlight w:val="none"/>
              </w:rPr>
              <w:t>肝功七项</w:t>
            </w:r>
          </w:p>
        </w:tc>
        <w:tc>
          <w:tcPr>
            <w:tcW w:w="92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796AB5">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3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069CCB">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00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329F75">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r>
      <w:tr w14:paraId="5C618FB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21" w:hRule="atLeast"/>
        </w:trPr>
        <w:tc>
          <w:tcPr>
            <w:tcW w:w="9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3902CF0">
            <w:pPr>
              <w:pStyle w:val="13"/>
              <w:jc w:val="center"/>
              <w:rPr>
                <w:rFonts w:hint="eastAsia" w:ascii="宋体" w:hAnsi="宋体" w:eastAsia="宋体" w:cs="宋体"/>
                <w:highlight w:val="none"/>
              </w:rPr>
            </w:pPr>
            <w:r>
              <w:rPr>
                <w:rFonts w:hint="eastAsia" w:ascii="宋体" w:hAnsi="宋体" w:eastAsia="宋体" w:cs="宋体"/>
                <w:b/>
                <w:color w:val="000000"/>
                <w:sz w:val="21"/>
                <w:highlight w:val="none"/>
              </w:rPr>
              <w:t>7</w:t>
            </w:r>
          </w:p>
        </w:tc>
        <w:tc>
          <w:tcPr>
            <w:tcW w:w="33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EF0504">
            <w:pPr>
              <w:pStyle w:val="13"/>
              <w:jc w:val="left"/>
              <w:rPr>
                <w:rFonts w:hint="eastAsia" w:ascii="宋体" w:hAnsi="宋体" w:eastAsia="宋体" w:cs="宋体"/>
                <w:highlight w:val="none"/>
              </w:rPr>
            </w:pPr>
            <w:r>
              <w:rPr>
                <w:rFonts w:hint="eastAsia" w:ascii="宋体" w:hAnsi="宋体" w:eastAsia="宋体" w:cs="宋体"/>
                <w:b/>
                <w:color w:val="000000"/>
                <w:sz w:val="21"/>
                <w:highlight w:val="none"/>
              </w:rPr>
              <w:t>肾功四项</w:t>
            </w:r>
          </w:p>
        </w:tc>
        <w:tc>
          <w:tcPr>
            <w:tcW w:w="92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3A0AE5">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3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4CB342">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00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DEE6A5">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r>
      <w:tr w14:paraId="04E1AE3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21" w:hRule="atLeast"/>
        </w:trPr>
        <w:tc>
          <w:tcPr>
            <w:tcW w:w="9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49BB54C">
            <w:pPr>
              <w:pStyle w:val="13"/>
              <w:jc w:val="center"/>
              <w:rPr>
                <w:rFonts w:hint="eastAsia" w:ascii="宋体" w:hAnsi="宋体" w:eastAsia="宋体" w:cs="宋体"/>
                <w:highlight w:val="none"/>
              </w:rPr>
            </w:pPr>
            <w:r>
              <w:rPr>
                <w:rFonts w:hint="eastAsia" w:ascii="宋体" w:hAnsi="宋体" w:eastAsia="宋体" w:cs="宋体"/>
                <w:b/>
                <w:color w:val="000000"/>
                <w:sz w:val="21"/>
                <w:highlight w:val="none"/>
              </w:rPr>
              <w:t>8</w:t>
            </w:r>
          </w:p>
        </w:tc>
        <w:tc>
          <w:tcPr>
            <w:tcW w:w="33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D51A7A">
            <w:pPr>
              <w:pStyle w:val="13"/>
              <w:jc w:val="left"/>
              <w:rPr>
                <w:rFonts w:hint="eastAsia" w:ascii="宋体" w:hAnsi="宋体" w:eastAsia="宋体" w:cs="宋体"/>
                <w:highlight w:val="none"/>
              </w:rPr>
            </w:pPr>
            <w:r>
              <w:rPr>
                <w:rFonts w:hint="eastAsia" w:ascii="宋体" w:hAnsi="宋体" w:eastAsia="宋体" w:cs="宋体"/>
                <w:b/>
                <w:color w:val="000000"/>
                <w:sz w:val="21"/>
                <w:highlight w:val="none"/>
              </w:rPr>
              <w:t>空腹血糖</w:t>
            </w:r>
          </w:p>
        </w:tc>
        <w:tc>
          <w:tcPr>
            <w:tcW w:w="92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5B4AE34">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3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B9FDE7">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00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474095">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r>
      <w:tr w14:paraId="0CEB4BC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21" w:hRule="atLeast"/>
        </w:trPr>
        <w:tc>
          <w:tcPr>
            <w:tcW w:w="9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7818342">
            <w:pPr>
              <w:pStyle w:val="13"/>
              <w:jc w:val="center"/>
              <w:rPr>
                <w:rFonts w:hint="eastAsia" w:ascii="宋体" w:hAnsi="宋体" w:eastAsia="宋体" w:cs="宋体"/>
                <w:highlight w:val="none"/>
              </w:rPr>
            </w:pPr>
            <w:r>
              <w:rPr>
                <w:rFonts w:hint="eastAsia" w:ascii="宋体" w:hAnsi="宋体" w:eastAsia="宋体" w:cs="宋体"/>
                <w:b/>
                <w:color w:val="000000"/>
                <w:sz w:val="21"/>
                <w:highlight w:val="none"/>
              </w:rPr>
              <w:t>9</w:t>
            </w:r>
          </w:p>
        </w:tc>
        <w:tc>
          <w:tcPr>
            <w:tcW w:w="33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7C78A0">
            <w:pPr>
              <w:pStyle w:val="13"/>
              <w:jc w:val="left"/>
              <w:rPr>
                <w:rFonts w:hint="eastAsia" w:ascii="宋体" w:hAnsi="宋体" w:eastAsia="宋体" w:cs="宋体"/>
                <w:highlight w:val="none"/>
              </w:rPr>
            </w:pPr>
            <w:r>
              <w:rPr>
                <w:rFonts w:hint="eastAsia" w:ascii="宋体" w:hAnsi="宋体" w:eastAsia="宋体" w:cs="宋体"/>
                <w:b/>
                <w:color w:val="000000"/>
                <w:sz w:val="21"/>
                <w:highlight w:val="none"/>
              </w:rPr>
              <w:t>C13检测</w:t>
            </w:r>
          </w:p>
        </w:tc>
        <w:tc>
          <w:tcPr>
            <w:tcW w:w="92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8885FC">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3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110FF5">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00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A962A7">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r>
      <w:tr w14:paraId="47ED3BD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21" w:hRule="atLeast"/>
        </w:trPr>
        <w:tc>
          <w:tcPr>
            <w:tcW w:w="9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9991E93">
            <w:pPr>
              <w:pStyle w:val="13"/>
              <w:jc w:val="center"/>
              <w:rPr>
                <w:rFonts w:hint="eastAsia" w:ascii="宋体" w:hAnsi="宋体" w:eastAsia="宋体" w:cs="宋体"/>
                <w:highlight w:val="none"/>
              </w:rPr>
            </w:pPr>
            <w:r>
              <w:rPr>
                <w:rFonts w:hint="eastAsia" w:ascii="宋体" w:hAnsi="宋体" w:eastAsia="宋体" w:cs="宋体"/>
                <w:b/>
                <w:color w:val="000000"/>
                <w:sz w:val="21"/>
                <w:highlight w:val="none"/>
              </w:rPr>
              <w:t>10</w:t>
            </w:r>
          </w:p>
        </w:tc>
        <w:tc>
          <w:tcPr>
            <w:tcW w:w="33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F8D5EF">
            <w:pPr>
              <w:pStyle w:val="13"/>
              <w:jc w:val="left"/>
              <w:rPr>
                <w:rFonts w:hint="eastAsia" w:ascii="宋体" w:hAnsi="宋体" w:eastAsia="宋体" w:cs="宋体"/>
                <w:highlight w:val="none"/>
              </w:rPr>
            </w:pPr>
            <w:r>
              <w:rPr>
                <w:rFonts w:hint="eastAsia" w:ascii="宋体" w:hAnsi="宋体" w:eastAsia="宋体" w:cs="宋体"/>
                <w:b/>
                <w:color w:val="000000"/>
                <w:sz w:val="21"/>
                <w:highlight w:val="none"/>
              </w:rPr>
              <w:t>心肌酶谱</w:t>
            </w:r>
          </w:p>
        </w:tc>
        <w:tc>
          <w:tcPr>
            <w:tcW w:w="92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FED678">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3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256E44">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00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F03167">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r>
      <w:tr w14:paraId="4F7ED49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25" w:hRule="atLeast"/>
        </w:trPr>
        <w:tc>
          <w:tcPr>
            <w:tcW w:w="9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C18C4A3">
            <w:pPr>
              <w:pStyle w:val="13"/>
              <w:jc w:val="center"/>
              <w:rPr>
                <w:rFonts w:hint="eastAsia" w:ascii="宋体" w:hAnsi="宋体" w:eastAsia="宋体" w:cs="宋体"/>
                <w:highlight w:val="none"/>
              </w:rPr>
            </w:pPr>
            <w:r>
              <w:rPr>
                <w:rFonts w:hint="eastAsia" w:ascii="宋体" w:hAnsi="宋体" w:eastAsia="宋体" w:cs="宋体"/>
                <w:b/>
                <w:color w:val="000000"/>
                <w:sz w:val="21"/>
                <w:highlight w:val="none"/>
              </w:rPr>
              <w:t>11</w:t>
            </w:r>
          </w:p>
        </w:tc>
        <w:tc>
          <w:tcPr>
            <w:tcW w:w="33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426E7C">
            <w:pPr>
              <w:pStyle w:val="13"/>
              <w:jc w:val="left"/>
              <w:rPr>
                <w:rFonts w:hint="eastAsia" w:ascii="宋体" w:hAnsi="宋体" w:eastAsia="宋体" w:cs="宋体"/>
                <w:highlight w:val="none"/>
              </w:rPr>
            </w:pPr>
            <w:r>
              <w:rPr>
                <w:rFonts w:hint="eastAsia" w:ascii="宋体" w:hAnsi="宋体" w:eastAsia="宋体" w:cs="宋体"/>
                <w:b/>
                <w:color w:val="000000"/>
                <w:sz w:val="21"/>
                <w:highlight w:val="none"/>
              </w:rPr>
              <w:t>同型半胱氨酸</w:t>
            </w:r>
          </w:p>
        </w:tc>
        <w:tc>
          <w:tcPr>
            <w:tcW w:w="92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6DB41F">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3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0F3ADD">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00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1AB854">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r>
      <w:tr w14:paraId="6BBF97D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25" w:hRule="atLeast"/>
        </w:trPr>
        <w:tc>
          <w:tcPr>
            <w:tcW w:w="9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B93CA7C">
            <w:pPr>
              <w:pStyle w:val="13"/>
              <w:jc w:val="center"/>
              <w:rPr>
                <w:rFonts w:hint="eastAsia" w:ascii="宋体" w:hAnsi="宋体" w:eastAsia="宋体" w:cs="宋体"/>
                <w:highlight w:val="none"/>
              </w:rPr>
            </w:pPr>
            <w:r>
              <w:rPr>
                <w:rFonts w:hint="eastAsia" w:ascii="宋体" w:hAnsi="宋体" w:eastAsia="宋体" w:cs="宋体"/>
                <w:b/>
                <w:color w:val="000000"/>
                <w:sz w:val="21"/>
                <w:highlight w:val="none"/>
              </w:rPr>
              <w:t>12</w:t>
            </w:r>
          </w:p>
        </w:tc>
        <w:tc>
          <w:tcPr>
            <w:tcW w:w="33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86CF61">
            <w:pPr>
              <w:pStyle w:val="13"/>
              <w:jc w:val="left"/>
              <w:rPr>
                <w:rFonts w:hint="eastAsia" w:ascii="宋体" w:hAnsi="宋体" w:eastAsia="宋体" w:cs="宋体"/>
                <w:highlight w:val="none"/>
              </w:rPr>
            </w:pPr>
            <w:r>
              <w:rPr>
                <w:rFonts w:hint="eastAsia" w:ascii="宋体" w:hAnsi="宋体" w:eastAsia="宋体" w:cs="宋体"/>
                <w:b/>
                <w:color w:val="000000"/>
                <w:sz w:val="21"/>
                <w:highlight w:val="none"/>
              </w:rPr>
              <w:t>甲功三项</w:t>
            </w:r>
          </w:p>
        </w:tc>
        <w:tc>
          <w:tcPr>
            <w:tcW w:w="92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2A0D33">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3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93E042">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00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660956">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r>
      <w:tr w14:paraId="786E8AA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25" w:hRule="atLeast"/>
        </w:trPr>
        <w:tc>
          <w:tcPr>
            <w:tcW w:w="9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8D3DA02">
            <w:pPr>
              <w:pStyle w:val="13"/>
              <w:jc w:val="center"/>
              <w:rPr>
                <w:rFonts w:hint="eastAsia" w:ascii="宋体" w:hAnsi="宋体" w:eastAsia="宋体" w:cs="宋体"/>
                <w:highlight w:val="none"/>
              </w:rPr>
            </w:pPr>
            <w:r>
              <w:rPr>
                <w:rFonts w:hint="eastAsia" w:ascii="宋体" w:hAnsi="宋体" w:eastAsia="宋体" w:cs="宋体"/>
                <w:b/>
                <w:color w:val="000000"/>
                <w:sz w:val="21"/>
                <w:highlight w:val="none"/>
              </w:rPr>
              <w:t>13</w:t>
            </w:r>
          </w:p>
        </w:tc>
        <w:tc>
          <w:tcPr>
            <w:tcW w:w="33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7C2AF5">
            <w:pPr>
              <w:pStyle w:val="13"/>
              <w:jc w:val="left"/>
              <w:rPr>
                <w:rFonts w:hint="eastAsia" w:ascii="宋体" w:hAnsi="宋体" w:eastAsia="宋体" w:cs="宋体"/>
                <w:highlight w:val="none"/>
              </w:rPr>
            </w:pPr>
            <w:r>
              <w:rPr>
                <w:rFonts w:hint="eastAsia" w:ascii="宋体" w:hAnsi="宋体" w:eastAsia="宋体" w:cs="宋体"/>
                <w:b/>
                <w:color w:val="000000"/>
                <w:sz w:val="21"/>
                <w:highlight w:val="none"/>
              </w:rPr>
              <w:t>甲胎蛋白（定量）</w:t>
            </w:r>
          </w:p>
        </w:tc>
        <w:tc>
          <w:tcPr>
            <w:tcW w:w="92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17F36D">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3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7D5926">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00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80A3D8">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r>
      <w:tr w14:paraId="2AE438E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25" w:hRule="atLeast"/>
        </w:trPr>
        <w:tc>
          <w:tcPr>
            <w:tcW w:w="9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487F7A0">
            <w:pPr>
              <w:pStyle w:val="13"/>
              <w:jc w:val="center"/>
              <w:rPr>
                <w:rFonts w:hint="eastAsia" w:ascii="宋体" w:hAnsi="宋体" w:eastAsia="宋体" w:cs="宋体"/>
                <w:highlight w:val="none"/>
              </w:rPr>
            </w:pPr>
            <w:r>
              <w:rPr>
                <w:rFonts w:hint="eastAsia" w:ascii="宋体" w:hAnsi="宋体" w:eastAsia="宋体" w:cs="宋体"/>
                <w:b/>
                <w:color w:val="000000"/>
                <w:sz w:val="21"/>
                <w:highlight w:val="none"/>
              </w:rPr>
              <w:t>14</w:t>
            </w:r>
          </w:p>
        </w:tc>
        <w:tc>
          <w:tcPr>
            <w:tcW w:w="33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953FF4">
            <w:pPr>
              <w:pStyle w:val="13"/>
              <w:jc w:val="left"/>
              <w:rPr>
                <w:rFonts w:hint="eastAsia" w:ascii="宋体" w:hAnsi="宋体" w:eastAsia="宋体" w:cs="宋体"/>
                <w:highlight w:val="none"/>
              </w:rPr>
            </w:pPr>
            <w:r>
              <w:rPr>
                <w:rFonts w:hint="eastAsia" w:ascii="宋体" w:hAnsi="宋体" w:eastAsia="宋体" w:cs="宋体"/>
                <w:b/>
                <w:color w:val="000000"/>
                <w:sz w:val="21"/>
                <w:highlight w:val="none"/>
              </w:rPr>
              <w:t>癌胚抗原（定量）</w:t>
            </w:r>
          </w:p>
        </w:tc>
        <w:tc>
          <w:tcPr>
            <w:tcW w:w="92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C27486">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3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547E14">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00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9DD6D0">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r>
      <w:tr w14:paraId="38CDB80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25" w:hRule="atLeast"/>
        </w:trPr>
        <w:tc>
          <w:tcPr>
            <w:tcW w:w="9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3CA63A3">
            <w:pPr>
              <w:pStyle w:val="13"/>
              <w:jc w:val="center"/>
              <w:rPr>
                <w:rFonts w:hint="eastAsia" w:ascii="宋体" w:hAnsi="宋体" w:eastAsia="宋体" w:cs="宋体"/>
                <w:highlight w:val="none"/>
              </w:rPr>
            </w:pPr>
            <w:r>
              <w:rPr>
                <w:rFonts w:hint="eastAsia" w:ascii="宋体" w:hAnsi="宋体" w:eastAsia="宋体" w:cs="宋体"/>
                <w:b/>
                <w:color w:val="000000"/>
                <w:sz w:val="21"/>
                <w:highlight w:val="none"/>
              </w:rPr>
              <w:t>15</w:t>
            </w:r>
          </w:p>
        </w:tc>
        <w:tc>
          <w:tcPr>
            <w:tcW w:w="33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A283B7">
            <w:pPr>
              <w:pStyle w:val="13"/>
              <w:jc w:val="left"/>
              <w:rPr>
                <w:rFonts w:hint="eastAsia" w:ascii="宋体" w:hAnsi="宋体" w:eastAsia="宋体" w:cs="宋体"/>
                <w:highlight w:val="none"/>
              </w:rPr>
            </w:pPr>
            <w:r>
              <w:rPr>
                <w:rFonts w:hint="eastAsia" w:ascii="宋体" w:hAnsi="宋体" w:eastAsia="宋体" w:cs="宋体"/>
                <w:b/>
                <w:color w:val="000000"/>
                <w:sz w:val="21"/>
                <w:highlight w:val="none"/>
              </w:rPr>
              <w:t>前列腺特异型抗原</w:t>
            </w:r>
          </w:p>
        </w:tc>
        <w:tc>
          <w:tcPr>
            <w:tcW w:w="92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F2915C">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3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ED410C">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00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8C1B8C">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r>
      <w:tr w14:paraId="09C2AA1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25" w:hRule="atLeast"/>
        </w:trPr>
        <w:tc>
          <w:tcPr>
            <w:tcW w:w="9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A068D9D">
            <w:pPr>
              <w:pStyle w:val="13"/>
              <w:jc w:val="center"/>
              <w:rPr>
                <w:rFonts w:hint="eastAsia" w:ascii="宋体" w:hAnsi="宋体" w:eastAsia="宋体" w:cs="宋体"/>
                <w:highlight w:val="none"/>
              </w:rPr>
            </w:pPr>
            <w:r>
              <w:rPr>
                <w:rFonts w:hint="eastAsia" w:ascii="宋体" w:hAnsi="宋体" w:eastAsia="宋体" w:cs="宋体"/>
                <w:b/>
                <w:color w:val="000000"/>
                <w:sz w:val="21"/>
                <w:highlight w:val="none"/>
              </w:rPr>
              <w:t>16</w:t>
            </w:r>
          </w:p>
        </w:tc>
        <w:tc>
          <w:tcPr>
            <w:tcW w:w="33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F53423">
            <w:pPr>
              <w:pStyle w:val="13"/>
              <w:jc w:val="left"/>
              <w:rPr>
                <w:rFonts w:hint="eastAsia" w:ascii="宋体" w:hAnsi="宋体" w:eastAsia="宋体" w:cs="宋体"/>
                <w:highlight w:val="none"/>
              </w:rPr>
            </w:pPr>
            <w:r>
              <w:rPr>
                <w:rFonts w:hint="eastAsia" w:ascii="宋体" w:hAnsi="宋体" w:eastAsia="宋体" w:cs="宋体"/>
                <w:b/>
                <w:color w:val="000000"/>
                <w:sz w:val="21"/>
                <w:highlight w:val="none"/>
              </w:rPr>
              <w:t>胸部CT（不含片子）</w:t>
            </w:r>
          </w:p>
        </w:tc>
        <w:tc>
          <w:tcPr>
            <w:tcW w:w="92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E97B54">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3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E30E75">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00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E930AC">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r>
      <w:tr w14:paraId="2BB7944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25" w:hRule="atLeast"/>
        </w:trPr>
        <w:tc>
          <w:tcPr>
            <w:tcW w:w="9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482F4A1">
            <w:pPr>
              <w:pStyle w:val="13"/>
              <w:jc w:val="center"/>
              <w:rPr>
                <w:rFonts w:hint="eastAsia" w:ascii="宋体" w:hAnsi="宋体" w:eastAsia="宋体" w:cs="宋体"/>
                <w:highlight w:val="none"/>
              </w:rPr>
            </w:pPr>
            <w:r>
              <w:rPr>
                <w:rFonts w:hint="eastAsia" w:ascii="宋体" w:hAnsi="宋体" w:eastAsia="宋体" w:cs="宋体"/>
                <w:b/>
                <w:color w:val="000000"/>
                <w:sz w:val="21"/>
                <w:highlight w:val="none"/>
              </w:rPr>
              <w:t>17</w:t>
            </w:r>
          </w:p>
        </w:tc>
        <w:tc>
          <w:tcPr>
            <w:tcW w:w="33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A11779">
            <w:pPr>
              <w:pStyle w:val="13"/>
              <w:jc w:val="left"/>
              <w:rPr>
                <w:rFonts w:hint="eastAsia" w:ascii="宋体" w:hAnsi="宋体" w:eastAsia="宋体" w:cs="宋体"/>
                <w:highlight w:val="none"/>
              </w:rPr>
            </w:pPr>
            <w:r>
              <w:rPr>
                <w:rFonts w:hint="eastAsia" w:ascii="宋体" w:hAnsi="宋体" w:eastAsia="宋体" w:cs="宋体"/>
                <w:b/>
                <w:color w:val="000000"/>
                <w:sz w:val="21"/>
                <w:highlight w:val="none"/>
              </w:rPr>
              <w:t>头颅CT（不含片子）</w:t>
            </w:r>
          </w:p>
        </w:tc>
        <w:tc>
          <w:tcPr>
            <w:tcW w:w="92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C2E1F5">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3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158A14">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00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37D320">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r>
      <w:tr w14:paraId="320EADF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F30337A">
            <w:pPr>
              <w:pStyle w:val="13"/>
              <w:jc w:val="center"/>
              <w:rPr>
                <w:rFonts w:hint="eastAsia" w:ascii="宋体" w:hAnsi="宋体" w:eastAsia="宋体" w:cs="宋体"/>
                <w:highlight w:val="none"/>
              </w:rPr>
            </w:pPr>
            <w:r>
              <w:rPr>
                <w:rFonts w:hint="eastAsia" w:ascii="宋体" w:hAnsi="宋体" w:eastAsia="宋体" w:cs="宋体"/>
                <w:b/>
                <w:color w:val="000000"/>
                <w:sz w:val="21"/>
                <w:highlight w:val="none"/>
              </w:rPr>
              <w:t>18</w:t>
            </w:r>
          </w:p>
        </w:tc>
        <w:tc>
          <w:tcPr>
            <w:tcW w:w="33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19B355">
            <w:pPr>
              <w:pStyle w:val="13"/>
              <w:jc w:val="left"/>
              <w:rPr>
                <w:rFonts w:hint="eastAsia" w:ascii="宋体" w:hAnsi="宋体" w:eastAsia="宋体" w:cs="宋体"/>
                <w:highlight w:val="none"/>
              </w:rPr>
            </w:pPr>
            <w:r>
              <w:rPr>
                <w:rFonts w:hint="eastAsia" w:ascii="宋体" w:hAnsi="宋体" w:eastAsia="宋体" w:cs="宋体"/>
                <w:b/>
                <w:color w:val="000000"/>
                <w:sz w:val="21"/>
                <w:highlight w:val="none"/>
              </w:rPr>
              <w:t>上腹部B超（肝、胆、胰、脾）</w:t>
            </w:r>
          </w:p>
        </w:tc>
        <w:tc>
          <w:tcPr>
            <w:tcW w:w="92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CB739A">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3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8FE6B1">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00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EBD63C">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r>
      <w:tr w14:paraId="15DEF9D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764" w:hRule="atLeast"/>
        </w:trPr>
        <w:tc>
          <w:tcPr>
            <w:tcW w:w="9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9994DC9">
            <w:pPr>
              <w:pStyle w:val="13"/>
              <w:jc w:val="center"/>
              <w:rPr>
                <w:rFonts w:hint="eastAsia" w:ascii="宋体" w:hAnsi="宋体" w:eastAsia="宋体" w:cs="宋体"/>
                <w:highlight w:val="none"/>
              </w:rPr>
            </w:pPr>
            <w:r>
              <w:rPr>
                <w:rFonts w:hint="eastAsia" w:ascii="宋体" w:hAnsi="宋体" w:eastAsia="宋体" w:cs="宋体"/>
                <w:b/>
                <w:color w:val="000000"/>
                <w:sz w:val="21"/>
                <w:highlight w:val="none"/>
              </w:rPr>
              <w:t>19</w:t>
            </w:r>
          </w:p>
        </w:tc>
        <w:tc>
          <w:tcPr>
            <w:tcW w:w="33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8A2CA0">
            <w:pPr>
              <w:pStyle w:val="13"/>
              <w:jc w:val="left"/>
              <w:rPr>
                <w:rFonts w:hint="eastAsia" w:ascii="宋体" w:hAnsi="宋体" w:eastAsia="宋体" w:cs="宋体"/>
                <w:highlight w:val="none"/>
              </w:rPr>
            </w:pPr>
            <w:r>
              <w:rPr>
                <w:rFonts w:hint="eastAsia" w:ascii="宋体" w:hAnsi="宋体" w:eastAsia="宋体" w:cs="宋体"/>
                <w:b/>
                <w:color w:val="000000"/>
                <w:sz w:val="21"/>
                <w:highlight w:val="none"/>
              </w:rPr>
              <w:t>男性泌尿系B超（前列腺、输尿管、膀胱、双肾）</w:t>
            </w:r>
          </w:p>
        </w:tc>
        <w:tc>
          <w:tcPr>
            <w:tcW w:w="92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4FDB35">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3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0F35DA">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00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973989">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r>
      <w:tr w14:paraId="3CFEB7F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4CD6488">
            <w:pPr>
              <w:pStyle w:val="13"/>
              <w:jc w:val="center"/>
              <w:rPr>
                <w:rFonts w:hint="eastAsia" w:ascii="宋体" w:hAnsi="宋体" w:eastAsia="宋体" w:cs="宋体"/>
                <w:highlight w:val="none"/>
              </w:rPr>
            </w:pPr>
            <w:r>
              <w:rPr>
                <w:rFonts w:hint="eastAsia" w:ascii="宋体" w:hAnsi="宋体" w:eastAsia="宋体" w:cs="宋体"/>
                <w:b/>
                <w:color w:val="000000"/>
                <w:sz w:val="21"/>
                <w:highlight w:val="none"/>
              </w:rPr>
              <w:t>20</w:t>
            </w:r>
          </w:p>
        </w:tc>
        <w:tc>
          <w:tcPr>
            <w:tcW w:w="33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40F0DC">
            <w:pPr>
              <w:pStyle w:val="13"/>
              <w:jc w:val="left"/>
              <w:rPr>
                <w:rFonts w:hint="eastAsia" w:ascii="宋体" w:hAnsi="宋体" w:eastAsia="宋体" w:cs="宋体"/>
                <w:highlight w:val="none"/>
              </w:rPr>
            </w:pPr>
            <w:r>
              <w:rPr>
                <w:rFonts w:hint="eastAsia" w:ascii="宋体" w:hAnsi="宋体" w:eastAsia="宋体" w:cs="宋体"/>
                <w:b/>
                <w:color w:val="000000"/>
                <w:sz w:val="21"/>
                <w:highlight w:val="none"/>
              </w:rPr>
              <w:t>腔内彩色多普勒超声（子宫、附件）</w:t>
            </w:r>
          </w:p>
        </w:tc>
        <w:tc>
          <w:tcPr>
            <w:tcW w:w="92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EB7024">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3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CFE79F">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00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D075CA">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r>
      <w:tr w14:paraId="564B291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DCBC489">
            <w:pPr>
              <w:pStyle w:val="13"/>
              <w:jc w:val="center"/>
              <w:rPr>
                <w:rFonts w:hint="eastAsia" w:ascii="宋体" w:hAnsi="宋体" w:eastAsia="宋体" w:cs="宋体"/>
                <w:highlight w:val="none"/>
              </w:rPr>
            </w:pPr>
            <w:r>
              <w:rPr>
                <w:rFonts w:hint="eastAsia" w:ascii="宋体" w:hAnsi="宋体" w:eastAsia="宋体" w:cs="宋体"/>
                <w:b/>
                <w:color w:val="000000"/>
                <w:sz w:val="21"/>
                <w:highlight w:val="none"/>
              </w:rPr>
              <w:t>21</w:t>
            </w:r>
          </w:p>
        </w:tc>
        <w:tc>
          <w:tcPr>
            <w:tcW w:w="33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762694">
            <w:pPr>
              <w:pStyle w:val="13"/>
              <w:jc w:val="left"/>
              <w:rPr>
                <w:rFonts w:hint="eastAsia" w:ascii="宋体" w:hAnsi="宋体" w:eastAsia="宋体" w:cs="宋体"/>
                <w:highlight w:val="none"/>
              </w:rPr>
            </w:pPr>
            <w:r>
              <w:rPr>
                <w:rFonts w:hint="eastAsia" w:ascii="宋体" w:hAnsi="宋体" w:eastAsia="宋体" w:cs="宋体"/>
                <w:b/>
                <w:color w:val="000000"/>
                <w:sz w:val="21"/>
                <w:highlight w:val="none"/>
              </w:rPr>
              <w:t>女性盆腔B超（子宫、附件）</w:t>
            </w:r>
          </w:p>
        </w:tc>
        <w:tc>
          <w:tcPr>
            <w:tcW w:w="92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41D839">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3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A56B29">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00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DB9937">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r>
      <w:tr w14:paraId="118A917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E562340">
            <w:pPr>
              <w:pStyle w:val="13"/>
              <w:jc w:val="center"/>
              <w:rPr>
                <w:rFonts w:hint="eastAsia" w:ascii="宋体" w:hAnsi="宋体" w:eastAsia="宋体" w:cs="宋体"/>
                <w:highlight w:val="none"/>
              </w:rPr>
            </w:pPr>
            <w:r>
              <w:rPr>
                <w:rFonts w:hint="eastAsia" w:ascii="宋体" w:hAnsi="宋体" w:eastAsia="宋体" w:cs="宋体"/>
                <w:b/>
                <w:color w:val="000000"/>
                <w:sz w:val="21"/>
                <w:highlight w:val="none"/>
              </w:rPr>
              <w:t>22</w:t>
            </w:r>
          </w:p>
        </w:tc>
        <w:tc>
          <w:tcPr>
            <w:tcW w:w="33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7257E8">
            <w:pPr>
              <w:pStyle w:val="13"/>
              <w:jc w:val="left"/>
              <w:rPr>
                <w:rFonts w:hint="eastAsia" w:ascii="宋体" w:hAnsi="宋体" w:eastAsia="宋体" w:cs="宋体"/>
                <w:highlight w:val="none"/>
              </w:rPr>
            </w:pPr>
            <w:r>
              <w:rPr>
                <w:rFonts w:hint="eastAsia" w:ascii="宋体" w:hAnsi="宋体" w:eastAsia="宋体" w:cs="宋体"/>
                <w:b/>
                <w:color w:val="000000"/>
                <w:sz w:val="21"/>
                <w:highlight w:val="none"/>
              </w:rPr>
              <w:t>女性下腹B超（输尿管、膀胱、双肾）</w:t>
            </w:r>
          </w:p>
        </w:tc>
        <w:tc>
          <w:tcPr>
            <w:tcW w:w="92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25ED63">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3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9A9A4F">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00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68A58E">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r>
      <w:tr w14:paraId="30BB096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25" w:hRule="atLeast"/>
        </w:trPr>
        <w:tc>
          <w:tcPr>
            <w:tcW w:w="9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5E2C8EF">
            <w:pPr>
              <w:pStyle w:val="13"/>
              <w:jc w:val="center"/>
              <w:rPr>
                <w:rFonts w:hint="eastAsia" w:ascii="宋体" w:hAnsi="宋体" w:eastAsia="宋体" w:cs="宋体"/>
                <w:highlight w:val="none"/>
              </w:rPr>
            </w:pPr>
            <w:r>
              <w:rPr>
                <w:rFonts w:hint="eastAsia" w:ascii="宋体" w:hAnsi="宋体" w:eastAsia="宋体" w:cs="宋体"/>
                <w:b/>
                <w:color w:val="000000"/>
                <w:sz w:val="21"/>
                <w:highlight w:val="none"/>
              </w:rPr>
              <w:t>23</w:t>
            </w:r>
          </w:p>
        </w:tc>
        <w:tc>
          <w:tcPr>
            <w:tcW w:w="33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7B0325">
            <w:pPr>
              <w:pStyle w:val="13"/>
              <w:jc w:val="left"/>
              <w:rPr>
                <w:rFonts w:hint="eastAsia" w:ascii="宋体" w:hAnsi="宋体" w:eastAsia="宋体" w:cs="宋体"/>
                <w:highlight w:val="none"/>
              </w:rPr>
            </w:pPr>
            <w:r>
              <w:rPr>
                <w:rFonts w:hint="eastAsia" w:ascii="宋体" w:hAnsi="宋体" w:eastAsia="宋体" w:cs="宋体"/>
                <w:b/>
                <w:color w:val="000000"/>
                <w:sz w:val="21"/>
                <w:highlight w:val="none"/>
              </w:rPr>
              <w:t>甲状腺B超</w:t>
            </w:r>
          </w:p>
        </w:tc>
        <w:tc>
          <w:tcPr>
            <w:tcW w:w="92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BE0E32">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3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6AFD41">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00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72A1CA">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r>
      <w:tr w14:paraId="6442917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25" w:hRule="atLeast"/>
        </w:trPr>
        <w:tc>
          <w:tcPr>
            <w:tcW w:w="9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DE1C012">
            <w:pPr>
              <w:pStyle w:val="13"/>
              <w:jc w:val="center"/>
              <w:rPr>
                <w:rFonts w:hint="eastAsia" w:ascii="宋体" w:hAnsi="宋体" w:eastAsia="宋体" w:cs="宋体"/>
                <w:highlight w:val="none"/>
              </w:rPr>
            </w:pPr>
            <w:r>
              <w:rPr>
                <w:rFonts w:hint="eastAsia" w:ascii="宋体" w:hAnsi="宋体" w:eastAsia="宋体" w:cs="宋体"/>
                <w:b/>
                <w:color w:val="000000"/>
                <w:sz w:val="21"/>
                <w:highlight w:val="none"/>
              </w:rPr>
              <w:t>24</w:t>
            </w:r>
          </w:p>
        </w:tc>
        <w:tc>
          <w:tcPr>
            <w:tcW w:w="33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13220D">
            <w:pPr>
              <w:pStyle w:val="13"/>
              <w:jc w:val="left"/>
              <w:rPr>
                <w:rFonts w:hint="eastAsia" w:ascii="宋体" w:hAnsi="宋体" w:eastAsia="宋体" w:cs="宋体"/>
                <w:highlight w:val="none"/>
              </w:rPr>
            </w:pPr>
            <w:r>
              <w:rPr>
                <w:rFonts w:hint="eastAsia" w:ascii="宋体" w:hAnsi="宋体" w:eastAsia="宋体" w:cs="宋体"/>
                <w:b/>
                <w:color w:val="000000"/>
                <w:sz w:val="21"/>
                <w:highlight w:val="none"/>
              </w:rPr>
              <w:t>乳腺B超</w:t>
            </w:r>
          </w:p>
        </w:tc>
        <w:tc>
          <w:tcPr>
            <w:tcW w:w="92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61433E">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3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49FF79">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00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6F1152">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r>
      <w:tr w14:paraId="218F0BA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25" w:hRule="atLeast"/>
        </w:trPr>
        <w:tc>
          <w:tcPr>
            <w:tcW w:w="9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B084F5F">
            <w:pPr>
              <w:pStyle w:val="13"/>
              <w:jc w:val="center"/>
              <w:rPr>
                <w:rFonts w:hint="eastAsia" w:ascii="宋体" w:hAnsi="宋体" w:eastAsia="宋体" w:cs="宋体"/>
                <w:highlight w:val="none"/>
              </w:rPr>
            </w:pPr>
            <w:r>
              <w:rPr>
                <w:rFonts w:hint="eastAsia" w:ascii="宋体" w:hAnsi="宋体" w:eastAsia="宋体" w:cs="宋体"/>
                <w:b/>
                <w:color w:val="000000"/>
                <w:sz w:val="21"/>
                <w:highlight w:val="none"/>
              </w:rPr>
              <w:t>25</w:t>
            </w:r>
          </w:p>
        </w:tc>
        <w:tc>
          <w:tcPr>
            <w:tcW w:w="33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C314AA">
            <w:pPr>
              <w:pStyle w:val="13"/>
              <w:jc w:val="left"/>
              <w:rPr>
                <w:rFonts w:hint="eastAsia" w:ascii="宋体" w:hAnsi="宋体" w:eastAsia="宋体" w:cs="宋体"/>
                <w:highlight w:val="none"/>
              </w:rPr>
            </w:pPr>
            <w:r>
              <w:rPr>
                <w:rFonts w:hint="eastAsia" w:ascii="宋体" w:hAnsi="宋体" w:eastAsia="宋体" w:cs="宋体"/>
                <w:b/>
                <w:color w:val="000000"/>
                <w:sz w:val="21"/>
                <w:highlight w:val="none"/>
              </w:rPr>
              <w:t>颈部血管B超</w:t>
            </w:r>
          </w:p>
        </w:tc>
        <w:tc>
          <w:tcPr>
            <w:tcW w:w="92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31D62F">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3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6C85D7">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00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6279F3">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r>
      <w:tr w14:paraId="6DD6501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25" w:hRule="atLeast"/>
        </w:trPr>
        <w:tc>
          <w:tcPr>
            <w:tcW w:w="9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C0B21EE">
            <w:pPr>
              <w:pStyle w:val="13"/>
              <w:jc w:val="center"/>
              <w:rPr>
                <w:rFonts w:hint="eastAsia" w:ascii="宋体" w:hAnsi="宋体" w:eastAsia="宋体" w:cs="宋体"/>
                <w:highlight w:val="none"/>
              </w:rPr>
            </w:pPr>
            <w:r>
              <w:rPr>
                <w:rFonts w:hint="eastAsia" w:ascii="宋体" w:hAnsi="宋体" w:eastAsia="宋体" w:cs="宋体"/>
                <w:b/>
                <w:color w:val="000000"/>
                <w:sz w:val="21"/>
                <w:highlight w:val="none"/>
              </w:rPr>
              <w:t>26</w:t>
            </w:r>
          </w:p>
        </w:tc>
        <w:tc>
          <w:tcPr>
            <w:tcW w:w="33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7BECCE">
            <w:pPr>
              <w:pStyle w:val="13"/>
              <w:jc w:val="left"/>
              <w:rPr>
                <w:rFonts w:hint="eastAsia" w:ascii="宋体" w:hAnsi="宋体" w:eastAsia="宋体" w:cs="宋体"/>
                <w:highlight w:val="none"/>
              </w:rPr>
            </w:pPr>
            <w:r>
              <w:rPr>
                <w:rFonts w:hint="eastAsia" w:ascii="宋体" w:hAnsi="宋体" w:eastAsia="宋体" w:cs="宋体"/>
                <w:b/>
                <w:color w:val="000000"/>
                <w:sz w:val="21"/>
                <w:highlight w:val="none"/>
              </w:rPr>
              <w:t>妇科检查白带涂片</w:t>
            </w:r>
          </w:p>
        </w:tc>
        <w:tc>
          <w:tcPr>
            <w:tcW w:w="92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0579F1">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3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4A746B">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00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392503">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r>
      <w:tr w14:paraId="0B13BEF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25" w:hRule="atLeast"/>
        </w:trPr>
        <w:tc>
          <w:tcPr>
            <w:tcW w:w="9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EE02FC0">
            <w:pPr>
              <w:pStyle w:val="13"/>
              <w:jc w:val="center"/>
              <w:rPr>
                <w:rFonts w:hint="eastAsia" w:ascii="宋体" w:hAnsi="宋体" w:eastAsia="宋体" w:cs="宋体"/>
                <w:highlight w:val="none"/>
              </w:rPr>
            </w:pPr>
            <w:r>
              <w:rPr>
                <w:rFonts w:hint="eastAsia" w:ascii="宋体" w:hAnsi="宋体" w:eastAsia="宋体" w:cs="宋体"/>
                <w:b/>
                <w:color w:val="000000"/>
                <w:sz w:val="21"/>
                <w:highlight w:val="none"/>
              </w:rPr>
              <w:t>27</w:t>
            </w:r>
          </w:p>
        </w:tc>
        <w:tc>
          <w:tcPr>
            <w:tcW w:w="33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C19F26">
            <w:pPr>
              <w:pStyle w:val="13"/>
              <w:jc w:val="left"/>
              <w:rPr>
                <w:rFonts w:hint="eastAsia" w:ascii="宋体" w:hAnsi="宋体" w:eastAsia="宋体" w:cs="宋体"/>
                <w:highlight w:val="none"/>
              </w:rPr>
            </w:pPr>
            <w:r>
              <w:rPr>
                <w:rFonts w:hint="eastAsia" w:ascii="宋体" w:hAnsi="宋体" w:eastAsia="宋体" w:cs="宋体"/>
                <w:b/>
                <w:color w:val="000000"/>
                <w:sz w:val="21"/>
                <w:highlight w:val="none"/>
              </w:rPr>
              <w:t>液基薄层细胞检查</w:t>
            </w:r>
          </w:p>
        </w:tc>
        <w:tc>
          <w:tcPr>
            <w:tcW w:w="92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E6A8B2">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3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D46D90">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00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C19425">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r>
      <w:tr w14:paraId="16CF917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25" w:hRule="atLeast"/>
        </w:trPr>
        <w:tc>
          <w:tcPr>
            <w:tcW w:w="9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8F8DB71">
            <w:pPr>
              <w:pStyle w:val="13"/>
              <w:jc w:val="center"/>
              <w:rPr>
                <w:rFonts w:hint="eastAsia" w:ascii="宋体" w:hAnsi="宋体" w:eastAsia="宋体" w:cs="宋体"/>
                <w:highlight w:val="none"/>
              </w:rPr>
            </w:pPr>
            <w:r>
              <w:rPr>
                <w:rFonts w:hint="eastAsia" w:ascii="宋体" w:hAnsi="宋体" w:eastAsia="宋体" w:cs="宋体"/>
                <w:b/>
                <w:color w:val="000000"/>
                <w:sz w:val="21"/>
                <w:highlight w:val="none"/>
              </w:rPr>
              <w:t>28</w:t>
            </w:r>
          </w:p>
        </w:tc>
        <w:tc>
          <w:tcPr>
            <w:tcW w:w="33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E327A3">
            <w:pPr>
              <w:pStyle w:val="13"/>
              <w:jc w:val="left"/>
              <w:rPr>
                <w:rFonts w:hint="eastAsia" w:ascii="宋体" w:hAnsi="宋体" w:eastAsia="宋体" w:cs="宋体"/>
                <w:highlight w:val="none"/>
              </w:rPr>
            </w:pPr>
            <w:r>
              <w:rPr>
                <w:rFonts w:hint="eastAsia" w:ascii="宋体" w:hAnsi="宋体" w:eastAsia="宋体" w:cs="宋体"/>
                <w:b/>
                <w:color w:val="000000"/>
                <w:sz w:val="21"/>
                <w:highlight w:val="none"/>
              </w:rPr>
              <w:t>经颅多普勒</w:t>
            </w:r>
          </w:p>
        </w:tc>
        <w:tc>
          <w:tcPr>
            <w:tcW w:w="92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D6A4EC">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3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41B3DC">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00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2E5C3A">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r>
      <w:tr w14:paraId="6ED8B63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54" w:hRule="atLeast"/>
        </w:trPr>
        <w:tc>
          <w:tcPr>
            <w:tcW w:w="92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10DA21C">
            <w:pPr>
              <w:pStyle w:val="13"/>
              <w:jc w:val="center"/>
              <w:rPr>
                <w:rFonts w:hint="eastAsia" w:ascii="宋体" w:hAnsi="宋体" w:eastAsia="宋体" w:cs="宋体"/>
                <w:highlight w:val="none"/>
              </w:rPr>
            </w:pPr>
            <w:r>
              <w:rPr>
                <w:rFonts w:hint="eastAsia" w:ascii="宋体" w:hAnsi="宋体" w:eastAsia="宋体" w:cs="宋体"/>
                <w:b/>
                <w:color w:val="000000"/>
                <w:sz w:val="21"/>
                <w:highlight w:val="none"/>
              </w:rPr>
              <w:t>29</w:t>
            </w:r>
          </w:p>
        </w:tc>
        <w:tc>
          <w:tcPr>
            <w:tcW w:w="33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EB3A66">
            <w:pPr>
              <w:pStyle w:val="13"/>
              <w:jc w:val="left"/>
              <w:rPr>
                <w:rFonts w:hint="eastAsia" w:ascii="宋体" w:hAnsi="宋体" w:eastAsia="宋体" w:cs="宋体"/>
                <w:highlight w:val="none"/>
              </w:rPr>
            </w:pPr>
            <w:r>
              <w:rPr>
                <w:rFonts w:hint="eastAsia" w:ascii="宋体" w:hAnsi="宋体" w:eastAsia="宋体" w:cs="宋体"/>
                <w:b/>
                <w:color w:val="000000"/>
                <w:sz w:val="21"/>
                <w:highlight w:val="none"/>
              </w:rPr>
              <w:t>人体成分分析</w:t>
            </w:r>
          </w:p>
        </w:tc>
        <w:tc>
          <w:tcPr>
            <w:tcW w:w="92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6B87D9">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3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3449EE">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c>
          <w:tcPr>
            <w:tcW w:w="100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A73717">
            <w:pPr>
              <w:pStyle w:val="13"/>
              <w:jc w:val="center"/>
              <w:rPr>
                <w:rFonts w:hint="eastAsia" w:ascii="宋体" w:hAnsi="宋体" w:eastAsia="宋体" w:cs="宋体"/>
                <w:highlight w:val="none"/>
              </w:rPr>
            </w:pPr>
            <w:r>
              <w:rPr>
                <w:rFonts w:hint="eastAsia" w:ascii="宋体" w:hAnsi="宋体" w:eastAsia="宋体" w:cs="宋体"/>
                <w:color w:val="000000"/>
                <w:sz w:val="21"/>
                <w:highlight w:val="none"/>
              </w:rPr>
              <w:t>√</w:t>
            </w:r>
          </w:p>
        </w:tc>
      </w:tr>
    </w:tbl>
    <w:p w14:paraId="36663477">
      <w:pPr>
        <w:spacing w:line="222" w:lineRule="auto"/>
        <w:ind w:left="8"/>
        <w:rPr>
          <w:rFonts w:hint="eastAsia" w:ascii="宋体" w:hAnsi="宋体" w:eastAsia="宋体" w:cs="宋体"/>
          <w:b/>
          <w:bCs/>
          <w:color w:val="auto"/>
          <w:spacing w:val="-6"/>
          <w:sz w:val="24"/>
          <w:szCs w:val="24"/>
        </w:rPr>
      </w:pPr>
      <w:r>
        <w:rPr>
          <w:rFonts w:hint="eastAsia" w:ascii="宋体" w:hAnsi="宋体" w:eastAsia="宋体" w:cs="宋体"/>
          <w:b/>
          <w:bCs/>
          <w:color w:val="auto"/>
          <w:spacing w:val="-6"/>
          <w:sz w:val="24"/>
          <w:szCs w:val="24"/>
        </w:rPr>
        <w:t>二、委托期限</w:t>
      </w:r>
    </w:p>
    <w:p w14:paraId="511F0AB4">
      <w:pPr>
        <w:spacing w:line="222" w:lineRule="auto"/>
        <w:ind w:left="8"/>
        <w:rPr>
          <w:rFonts w:hint="eastAsia" w:ascii="宋体" w:hAnsi="宋体" w:eastAsia="宋体" w:cs="宋体"/>
          <w:b/>
          <w:bCs/>
          <w:color w:val="auto"/>
          <w:spacing w:val="-6"/>
          <w:sz w:val="24"/>
          <w:szCs w:val="24"/>
        </w:rPr>
      </w:pPr>
    </w:p>
    <w:p w14:paraId="6F0E22DD">
      <w:pPr>
        <w:pStyle w:val="4"/>
        <w:spacing w:line="25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自本合同签订之日起至2026年12月31日。</w:t>
      </w:r>
    </w:p>
    <w:p w14:paraId="22918BF7">
      <w:pPr>
        <w:pStyle w:val="4"/>
        <w:spacing w:line="250" w:lineRule="auto"/>
        <w:rPr>
          <w:rFonts w:hint="eastAsia" w:ascii="宋体" w:hAnsi="宋体" w:eastAsia="宋体" w:cs="宋体"/>
          <w:color w:val="auto"/>
        </w:rPr>
      </w:pPr>
    </w:p>
    <w:p w14:paraId="2C08C1AC">
      <w:pPr>
        <w:spacing w:before="79" w:line="223" w:lineRule="auto"/>
        <w:ind w:left="7"/>
        <w:rPr>
          <w:rFonts w:hint="eastAsia" w:ascii="宋体" w:hAnsi="宋体" w:eastAsia="宋体" w:cs="宋体"/>
          <w:color w:val="auto"/>
          <w:sz w:val="24"/>
          <w:szCs w:val="24"/>
        </w:rPr>
      </w:pPr>
      <w:r>
        <w:rPr>
          <w:rFonts w:hint="eastAsia" w:ascii="宋体" w:hAnsi="宋体" w:eastAsia="宋体" w:cs="宋体"/>
          <w:b/>
          <w:bCs/>
          <w:color w:val="auto"/>
          <w:spacing w:val="-4"/>
          <w:sz w:val="24"/>
          <w:szCs w:val="24"/>
        </w:rPr>
        <w:t>三、委托费用及支付方式</w:t>
      </w:r>
    </w:p>
    <w:p w14:paraId="57B94190">
      <w:pPr>
        <w:keepNext w:val="0"/>
        <w:keepLines w:val="0"/>
        <w:pageBreakBefore w:val="0"/>
        <w:wordWrap/>
        <w:overflowPunct/>
        <w:topLinePunct w:val="0"/>
        <w:bidi w:val="0"/>
        <w:spacing w:line="56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eastAsia="zh-CN"/>
        </w:rPr>
        <w:t>采购人</w:t>
      </w:r>
      <w:r>
        <w:rPr>
          <w:rFonts w:hint="eastAsia" w:ascii="宋体" w:hAnsi="宋体" w:eastAsia="宋体" w:cs="宋体"/>
          <w:color w:val="auto"/>
          <w:sz w:val="24"/>
          <w:szCs w:val="24"/>
          <w:highlight w:val="none"/>
          <w:lang w:eastAsia="zh-CN"/>
        </w:rPr>
        <w:t>体检总人数约为</w:t>
      </w:r>
      <w:r>
        <w:rPr>
          <w:rFonts w:hint="eastAsia" w:ascii="宋体" w:hAnsi="宋体" w:eastAsia="宋体" w:cs="宋体"/>
          <w:color w:val="auto"/>
          <w:sz w:val="24"/>
          <w:szCs w:val="24"/>
          <w:highlight w:val="none"/>
          <w:lang w:val="en-US" w:eastAsia="zh-CN"/>
        </w:rPr>
        <w:t>301</w:t>
      </w:r>
      <w:r>
        <w:rPr>
          <w:rFonts w:hint="eastAsia" w:ascii="宋体" w:hAnsi="宋体" w:eastAsia="宋体" w:cs="宋体"/>
          <w:color w:val="auto"/>
          <w:sz w:val="24"/>
          <w:szCs w:val="24"/>
          <w:highlight w:val="none"/>
          <w:lang w:eastAsia="zh-CN"/>
        </w:rPr>
        <w:t>人</w:t>
      </w:r>
      <w:r>
        <w:rPr>
          <w:rFonts w:hint="eastAsia" w:ascii="宋体" w:hAnsi="宋体" w:eastAsia="宋体" w:cs="宋体"/>
          <w:color w:val="auto"/>
          <w:sz w:val="24"/>
          <w:szCs w:val="24"/>
          <w:highlight w:val="none"/>
          <w:lang w:val="en-US" w:eastAsia="zh-CN"/>
        </w:rPr>
        <w:t>，待体检完毕后，体检费用按</w:t>
      </w:r>
      <w:r>
        <w:rPr>
          <w:rFonts w:hint="eastAsia" w:ascii="宋体" w:hAnsi="宋体" w:cs="宋体"/>
          <w:color w:val="auto"/>
          <w:sz w:val="24"/>
          <w:szCs w:val="24"/>
          <w:highlight w:val="none"/>
          <w:lang w:val="en-US" w:eastAsia="zh-CN"/>
        </w:rPr>
        <w:t>采购人</w:t>
      </w:r>
      <w:r>
        <w:rPr>
          <w:rFonts w:hint="eastAsia" w:ascii="宋体" w:hAnsi="宋体" w:eastAsia="宋体" w:cs="宋体"/>
          <w:color w:val="auto"/>
          <w:sz w:val="24"/>
          <w:szCs w:val="24"/>
          <w:highlight w:val="none"/>
          <w:lang w:val="en-US" w:eastAsia="zh-CN"/>
        </w:rPr>
        <w:t>实际参加体检人数与项目据实结算。</w:t>
      </w:r>
    </w:p>
    <w:p w14:paraId="57095ED7">
      <w:pPr>
        <w:keepNext w:val="0"/>
        <w:keepLines w:val="0"/>
        <w:pageBreakBefore w:val="0"/>
        <w:wordWrap/>
        <w:overflowPunct/>
        <w:topLinePunct w:val="0"/>
        <w:bidi w:val="0"/>
        <w:spacing w:line="56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结算方式：1、体检结束后，</w:t>
      </w:r>
      <w:r>
        <w:rPr>
          <w:rFonts w:hint="eastAsia" w:ascii="宋体" w:hAnsi="宋体" w:cs="宋体"/>
          <w:color w:val="auto"/>
          <w:sz w:val="24"/>
          <w:szCs w:val="24"/>
          <w:highlight w:val="none"/>
          <w:lang w:val="en-US" w:eastAsia="zh-CN"/>
        </w:rPr>
        <w:t>采购人</w:t>
      </w:r>
      <w:r>
        <w:rPr>
          <w:rFonts w:hint="eastAsia" w:ascii="宋体" w:hAnsi="宋体" w:eastAsia="宋体" w:cs="宋体"/>
          <w:color w:val="auto"/>
          <w:sz w:val="24"/>
          <w:szCs w:val="24"/>
          <w:highlight w:val="none"/>
          <w:lang w:val="en-US" w:eastAsia="zh-CN"/>
        </w:rPr>
        <w:t>按实际查体的人数向</w:t>
      </w: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CN"/>
        </w:rPr>
        <w:t>结算体检费用，</w:t>
      </w:r>
      <w:r>
        <w:rPr>
          <w:rFonts w:hint="eastAsia" w:ascii="宋体" w:hAnsi="宋体" w:cs="宋体"/>
          <w:color w:val="auto"/>
          <w:sz w:val="24"/>
          <w:szCs w:val="24"/>
          <w:highlight w:val="none"/>
          <w:lang w:val="en-US" w:eastAsia="zh-CN"/>
        </w:rPr>
        <w:t>采购人</w:t>
      </w:r>
      <w:r>
        <w:rPr>
          <w:rFonts w:hint="eastAsia" w:ascii="宋体" w:hAnsi="宋体" w:eastAsia="宋体" w:cs="宋体"/>
          <w:color w:val="auto"/>
          <w:sz w:val="24"/>
          <w:szCs w:val="24"/>
          <w:highlight w:val="none"/>
          <w:lang w:val="en-US" w:eastAsia="zh-CN"/>
        </w:rPr>
        <w:t>应在接到全部到检人员体检报告后7个工作日内，向</w:t>
      </w: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CN"/>
        </w:rPr>
        <w:t>一次性付清体检费用。</w:t>
      </w:r>
    </w:p>
    <w:p w14:paraId="2DD7D17D">
      <w:pPr>
        <w:keepNext w:val="0"/>
        <w:keepLines w:val="0"/>
        <w:pageBreakBefore w:val="0"/>
        <w:wordWrap/>
        <w:overflowPunct/>
        <w:topLinePunct w:val="0"/>
        <w:bidi w:val="0"/>
        <w:spacing w:line="56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2、付款方式：1、预付款，合同签订后，达到付款条件起15个⼯作⽇内，⽀付合同总⾦额的50.0% </w:t>
      </w:r>
    </w:p>
    <w:p w14:paraId="26F85840">
      <w:pPr>
        <w:keepNext w:val="0"/>
        <w:keepLines w:val="0"/>
        <w:pageBreakBefore w:val="0"/>
        <w:wordWrap/>
        <w:overflowPunct/>
        <w:topLinePunct w:val="0"/>
        <w:bidi w:val="0"/>
        <w:spacing w:line="56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 进度款，服务完成验收合格后⽀付，达到付款条件起15个⼯作⽇内，⽀付合同总⾦额的50.0%</w:t>
      </w:r>
    </w:p>
    <w:p w14:paraId="0DE62BF3">
      <w:pPr>
        <w:keepNext w:val="0"/>
        <w:keepLines w:val="0"/>
        <w:pageBreakBefore w:val="0"/>
        <w:wordWrap/>
        <w:overflowPunct/>
        <w:topLinePunct w:val="0"/>
        <w:bidi w:val="0"/>
        <w:spacing w:line="56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3、银行转账，若以支票、电汇等方式支付，须经</w:t>
      </w: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CN"/>
        </w:rPr>
        <w:t>财务部门核对到账后方开具等额票据。</w:t>
      </w:r>
    </w:p>
    <w:p w14:paraId="1D04A9EC">
      <w:pPr>
        <w:spacing w:before="216" w:line="384" w:lineRule="auto"/>
        <w:ind w:firstLine="485"/>
        <w:jc w:val="both"/>
        <w:rPr>
          <w:rFonts w:hint="eastAsia" w:ascii="宋体" w:hAnsi="宋体" w:eastAsia="宋体" w:cs="宋体"/>
          <w:color w:val="auto"/>
          <w:spacing w:val="-3"/>
          <w:sz w:val="24"/>
          <w:szCs w:val="24"/>
          <w:highlight w:val="none"/>
          <w:lang w:val="en-US" w:eastAsia="zh-CN"/>
        </w:rPr>
      </w:pPr>
      <w:r>
        <w:rPr>
          <w:rFonts w:hint="eastAsia" w:ascii="宋体" w:hAnsi="宋体" w:eastAsia="宋体" w:cs="宋体"/>
          <w:color w:val="auto"/>
          <w:spacing w:val="-3"/>
          <w:sz w:val="24"/>
          <w:szCs w:val="24"/>
          <w:highlight w:val="none"/>
          <w:lang w:val="en-US" w:eastAsia="zh-CN"/>
        </w:rPr>
        <w:t>注：以上人数为暂定人数，最终结算以实际体检人数为准。合同中的全部费用包括但不限于：体检服务所发生的劳务费用、管理费用、运输费用、人员工资、材料费用、水电费用、风险费用、招标代理服务费、利润、税金以及本次服务的体检项目所需的一次性消耗品、检查仪器、人员、运输等所有费用等在内的一切费用。</w:t>
      </w:r>
    </w:p>
    <w:p w14:paraId="7BD011F5">
      <w:pPr>
        <w:spacing w:line="222" w:lineRule="auto"/>
        <w:ind w:left="30"/>
        <w:rPr>
          <w:rFonts w:hint="eastAsia" w:ascii="宋体" w:hAnsi="宋体" w:eastAsia="宋体" w:cs="宋体"/>
          <w:color w:val="auto"/>
          <w:sz w:val="24"/>
          <w:szCs w:val="24"/>
        </w:rPr>
      </w:pPr>
      <w:r>
        <w:rPr>
          <w:rFonts w:hint="eastAsia" w:ascii="宋体" w:hAnsi="宋体" w:eastAsia="宋体" w:cs="宋体"/>
          <w:b/>
          <w:bCs/>
          <w:color w:val="auto"/>
          <w:spacing w:val="-7"/>
          <w:sz w:val="24"/>
          <w:szCs w:val="24"/>
        </w:rPr>
        <w:t>四、双方权利和义务</w:t>
      </w:r>
    </w:p>
    <w:p w14:paraId="55B64EC3">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1.甲方有权对乙方的工作进行全面的指导、检查和监督，发现问题及时向乙方发出通知，要求乙方及时予以处理，对乙方提出的合理建议和要求予以采纳或提供帮</w:t>
      </w:r>
    </w:p>
    <w:p w14:paraId="0D812251">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助。若乙方拒不执行甲方的建议，由此而产生的相关费用应由乙方自行承担，若因此造成的工作延误，乙方应承担相关责任与损失。</w:t>
      </w:r>
    </w:p>
    <w:p w14:paraId="6B951469">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经乙方书面申请，甲方根据乙方资料清单，负责及时提供乙方完成工作所需的有关项目资料信息。</w:t>
      </w:r>
    </w:p>
    <w:p w14:paraId="07EF37A3">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3.甲方应依约向乙方支付合同价款。</w:t>
      </w:r>
    </w:p>
    <w:p w14:paraId="0E150A3E">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4.甲方有权根据项目实际情况，合理变更体检要求，乙方应积极配合。</w:t>
      </w:r>
    </w:p>
    <w:p w14:paraId="3DD3CD84">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5.甲方有义务配合乙方体检所需场地安排。</w:t>
      </w:r>
    </w:p>
    <w:p w14:paraId="0E4FC79D">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6.乙方必须严格按照甲方要求进行体检服务工作，保证体检服务的时效性、专业性，如未达到甲方要求或者乙方响应文件承诺的， 由乙方承担全部责任，并采取相应补救措施。</w:t>
      </w:r>
    </w:p>
    <w:p w14:paraId="735F7E01">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7.乙方有权要求甲方按照合同约定支付相应款项。</w:t>
      </w:r>
    </w:p>
    <w:p w14:paraId="5812AF3F">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8.乙方应当严格按照本合同要求及乙方响应文件承诺提供本项目服务，并尊重甲方的意见并予以最大程度实现，确保项目服务品质。</w:t>
      </w:r>
    </w:p>
    <w:p w14:paraId="1A3AAB2C">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9.乙方应当按照本合同的约定完成服务工作。乙方对体检报告数据的真实性、专业性和合法性负责。</w:t>
      </w:r>
    </w:p>
    <w:p w14:paraId="675EB74E">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10.乙方不得将本项目所涉事项转委托给任意第三人。</w:t>
      </w:r>
    </w:p>
    <w:p w14:paraId="268B2956">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11.本合同委托期限内，因乙方原因或在乙方体检场地造成甲方体检人员人身、财</w:t>
      </w:r>
    </w:p>
    <w:p w14:paraId="4A4A339E">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产损失的，乙方自行承担相关责任，导致甲方承担责任的，甲方有权向乙方追偿。</w:t>
      </w:r>
    </w:p>
    <w:p w14:paraId="3641792A">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12.乙方应谨慎履行体检义务，并就提交报告所示信息，尤其是危险信息向甲方体检人员提示。如因乙方原因导致甲方人员体检时漏检、误检、未提示以致错过最佳治疗时间的，乙方应就甲方及甲方体检人员承担赔偿责任。</w:t>
      </w:r>
    </w:p>
    <w:p w14:paraId="7FE01466">
      <w:pPr>
        <w:spacing w:before="95" w:line="223" w:lineRule="auto"/>
        <w:ind w:left="8"/>
        <w:rPr>
          <w:rFonts w:hint="eastAsia" w:ascii="宋体" w:hAnsi="宋体" w:eastAsia="宋体" w:cs="宋体"/>
          <w:color w:val="auto"/>
          <w:sz w:val="24"/>
          <w:szCs w:val="24"/>
        </w:rPr>
      </w:pPr>
      <w:r>
        <w:rPr>
          <w:rFonts w:hint="eastAsia" w:ascii="宋体" w:hAnsi="宋体" w:eastAsia="宋体" w:cs="宋体"/>
          <w:b/>
          <w:bCs/>
          <w:color w:val="auto"/>
          <w:spacing w:val="-6"/>
          <w:sz w:val="24"/>
          <w:szCs w:val="24"/>
        </w:rPr>
        <w:t>五、违约责任</w:t>
      </w:r>
    </w:p>
    <w:p w14:paraId="12546084">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1.（1）漏检、错检、报告拖延、数据错误：按单次/单人次进行扣款；</w:t>
      </w:r>
    </w:p>
    <w:p w14:paraId="2560E8E0">
      <w:pPr>
        <w:spacing w:before="216" w:line="384" w:lineRule="auto"/>
        <w:ind w:firstLine="772" w:firstLineChars="330"/>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（2）擅自减项、降标、更换设备：甲方有权无条件解约；</w:t>
      </w:r>
    </w:p>
    <w:p w14:paraId="4CDC30B4">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（3） 隐私泄露、数据外泄：承担全部赔偿及法律责任。</w:t>
      </w:r>
    </w:p>
    <w:p w14:paraId="30D97D42">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2.乙方无正当理由提前终止本合同的，甲方有权拒绝支付任何费用，同时，乙方应返还甲方已支付全部费用，甲方还有权要乙方支付本合同总价款 20%的违约金，违约金不足以弥补甲方损失的，乙方应予补足。</w:t>
      </w:r>
    </w:p>
    <w:p w14:paraId="03754AB8">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3.乙方逾期交付体检报告，每逾期一日，应向甲方支付本合同总价款 1‰的违约金；逾期超过十日（含十日）的，甲方还有权单方解除本合同，不予支付任何剩余款项，</w:t>
      </w:r>
    </w:p>
    <w:p w14:paraId="63BE8396">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同时，双方据实结算，甲方有权要求乙方支付本合同总价款 20%的违约金，违约金不足以弥补甲方损失的，乙方还应补足。</w:t>
      </w:r>
    </w:p>
    <w:p w14:paraId="6A66E998">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4.乙方擅自将本合同所涉事项转委托给第三人的，甲方有权单方解除本合同，不予支付剩余款项，同时，乙方应返还甲方已支付全部费用，还应按照本合同总价款的20%向甲方支付违约金，违约金不足以弥补甲方全部损失的，乙方还应负责补足。</w:t>
      </w:r>
    </w:p>
    <w:p w14:paraId="53FEA12A">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5.乙方未按协议要求提供服务或服务质量不能满足本协议约定，甲方有权根据服务质量、体检人员投诉、抽检结果随时考核，考核不达标有权暂停服务、终止合同。乙方应退还甲方已付价款。</w:t>
      </w:r>
    </w:p>
    <w:p w14:paraId="31CDB120">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5.本合同约定的违约情形独立存在，可叠加适用。乙方按照合同约定应当向甲方支付的违约金，乙方同意甲方从应付未付款中直接予以扣除。</w:t>
      </w:r>
    </w:p>
    <w:p w14:paraId="7983101D">
      <w:pPr>
        <w:spacing w:before="1" w:line="220" w:lineRule="auto"/>
        <w:ind w:left="6"/>
        <w:rPr>
          <w:rFonts w:hint="eastAsia" w:ascii="宋体" w:hAnsi="宋体" w:eastAsia="宋体" w:cs="宋体"/>
          <w:color w:val="auto"/>
          <w:sz w:val="24"/>
          <w:szCs w:val="24"/>
        </w:rPr>
      </w:pPr>
      <w:r>
        <w:rPr>
          <w:rFonts w:hint="eastAsia" w:ascii="宋体" w:hAnsi="宋体" w:eastAsia="宋体" w:cs="宋体"/>
          <w:b/>
          <w:bCs/>
          <w:color w:val="auto"/>
          <w:spacing w:val="-7"/>
          <w:sz w:val="24"/>
          <w:szCs w:val="24"/>
        </w:rPr>
        <w:t>六、保密</w:t>
      </w:r>
    </w:p>
    <w:p w14:paraId="70B4902C">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1.未经甲方书面同意，乙方不得向第三方提供或者披露与甲方业务有关的或与本合同有关的资料和信息，因此造成的损失由乙方承担，且甲方有权解除本合同，同时，乙方应返还甲方已支付全部费用，还应按照本合同总价款的20%向甲方支付违约金，违约金不足以弥补甲方全部损失的，乙方还应负责补足。</w:t>
      </w:r>
    </w:p>
    <w:p w14:paraId="575DE4EE">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 xml:space="preserve">2.甲、乙双方对于因签署或履行本合同而了解或接触到对方的机密资料和信息，均应保守秘密。未经对方书面许可，任何一方不得向第三方提供或透露与对方有关的资料和信息，但法律另有规定的除外。 </w:t>
      </w:r>
    </w:p>
    <w:p w14:paraId="4ED185B3">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3.本条款不因本合同的履行、撤销、无效、终止、变更或解除而失效。在本合同终止后，各方仍须遵守本合同之保密条款，履行其所承诺的保密义务，直到对方同意其解除此项义务，或事实上不会因违反本合同的保密条款而给对方造成任何形式的损害时为止。因违反本条款给对方造成损失的，应当承担侵权责任。</w:t>
      </w:r>
    </w:p>
    <w:p w14:paraId="153B3BA9">
      <w:pPr>
        <w:spacing w:line="223" w:lineRule="auto"/>
        <w:ind w:left="5"/>
        <w:rPr>
          <w:rFonts w:hint="eastAsia" w:ascii="宋体" w:hAnsi="宋体" w:eastAsia="宋体" w:cs="宋体"/>
          <w:color w:val="auto"/>
          <w:sz w:val="24"/>
          <w:szCs w:val="24"/>
        </w:rPr>
      </w:pPr>
      <w:r>
        <w:rPr>
          <w:rFonts w:hint="eastAsia" w:ascii="宋体" w:hAnsi="宋体" w:eastAsia="宋体" w:cs="宋体"/>
          <w:b/>
          <w:bCs/>
          <w:color w:val="auto"/>
          <w:spacing w:val="-6"/>
          <w:sz w:val="24"/>
          <w:szCs w:val="24"/>
        </w:rPr>
        <w:t>七、不可抗力</w:t>
      </w:r>
    </w:p>
    <w:p w14:paraId="62B1670F">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1.因自然灾害、政府行为、疫情等不可抗力因素，致使本合同部分或全部无法履行、迟延履行时，经双方协商一致后，互不承担违约责任。</w:t>
      </w:r>
    </w:p>
    <w:p w14:paraId="00B11C21">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2.遭遇不可抗力方应在具备通知条件后24 小时内书面通知另一方，并提供该不可抗力发生情况和影响的有效官方证明。未履行通知义务的，不免除违约责任。</w:t>
      </w:r>
    </w:p>
    <w:p w14:paraId="747C547C">
      <w:pPr>
        <w:spacing w:before="216" w:line="384" w:lineRule="auto"/>
        <w:jc w:val="both"/>
        <w:rPr>
          <w:rFonts w:hint="eastAsia" w:ascii="宋体" w:hAnsi="宋体" w:eastAsia="宋体" w:cs="宋体"/>
          <w:b/>
          <w:bCs/>
          <w:color w:val="auto"/>
          <w:spacing w:val="-3"/>
          <w:sz w:val="24"/>
          <w:szCs w:val="24"/>
          <w:lang w:val="en-US" w:eastAsia="zh-CN"/>
        </w:rPr>
      </w:pPr>
      <w:r>
        <w:rPr>
          <w:rFonts w:hint="eastAsia" w:ascii="宋体" w:hAnsi="宋体" w:eastAsia="宋体" w:cs="宋体"/>
          <w:b/>
          <w:bCs/>
          <w:color w:val="auto"/>
          <w:spacing w:val="-3"/>
          <w:sz w:val="24"/>
          <w:szCs w:val="24"/>
          <w:lang w:val="en-US" w:eastAsia="zh-CN"/>
        </w:rPr>
        <w:t>八、争议解决</w:t>
      </w:r>
    </w:p>
    <w:p w14:paraId="4157EB29">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本合同履行过程中发生的争议，双方可本着友好协商的态度，公平合理解决；协商解决不成的，双方均可向甲方所在地有管辖权的人民法院诉讼解决。</w:t>
      </w:r>
    </w:p>
    <w:p w14:paraId="534C3F5F">
      <w:pPr>
        <w:spacing w:before="94" w:line="224" w:lineRule="auto"/>
        <w:ind w:left="9"/>
        <w:rPr>
          <w:rFonts w:hint="eastAsia" w:ascii="宋体" w:hAnsi="宋体" w:eastAsia="宋体" w:cs="宋体"/>
          <w:color w:val="auto"/>
          <w:spacing w:val="-3"/>
          <w:sz w:val="24"/>
          <w:szCs w:val="24"/>
          <w:lang w:val="en-US" w:eastAsia="zh-CN"/>
        </w:rPr>
      </w:pPr>
      <w:r>
        <w:rPr>
          <w:rFonts w:hint="eastAsia" w:ascii="宋体" w:hAnsi="宋体" w:eastAsia="宋体" w:cs="宋体"/>
          <w:b/>
          <w:bCs/>
          <w:color w:val="auto"/>
          <w:spacing w:val="-9"/>
          <w:sz w:val="24"/>
          <w:szCs w:val="24"/>
        </w:rPr>
        <w:t>九、附则</w:t>
      </w:r>
    </w:p>
    <w:p w14:paraId="255DB938">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1. 订立时间</w:t>
      </w:r>
      <w:r>
        <w:rPr>
          <w:rFonts w:hint="eastAsia" w:ascii="宋体" w:hAnsi="宋体" w:eastAsia="宋体" w:cs="宋体"/>
          <w:color w:val="auto"/>
          <w:spacing w:val="-3"/>
          <w:sz w:val="24"/>
          <w:szCs w:val="24"/>
          <w:u w:val="single"/>
          <w:lang w:val="en-US" w:eastAsia="zh-CN"/>
        </w:rPr>
        <w:t>：      年    月     日</w:t>
      </w:r>
      <w:r>
        <w:rPr>
          <w:rFonts w:hint="eastAsia" w:ascii="宋体" w:hAnsi="宋体" w:eastAsia="宋体" w:cs="宋体"/>
          <w:color w:val="auto"/>
          <w:spacing w:val="-3"/>
          <w:sz w:val="24"/>
          <w:szCs w:val="24"/>
          <w:lang w:val="en-US" w:eastAsia="zh-CN"/>
        </w:rPr>
        <w:t xml:space="preserve">。 </w:t>
      </w:r>
    </w:p>
    <w:p w14:paraId="6C8EBF08">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2. 订立地点：</w:t>
      </w:r>
      <w:r>
        <w:rPr>
          <w:rFonts w:hint="eastAsia" w:ascii="宋体" w:hAnsi="宋体" w:eastAsia="宋体" w:cs="宋体"/>
          <w:color w:val="auto"/>
          <w:spacing w:val="-3"/>
          <w:sz w:val="24"/>
          <w:szCs w:val="24"/>
          <w:u w:val="single"/>
          <w:lang w:val="en-US" w:eastAsia="zh-CN"/>
        </w:rPr>
        <w:t xml:space="preserve">                       </w:t>
      </w:r>
      <w:r>
        <w:rPr>
          <w:rFonts w:hint="eastAsia" w:ascii="宋体" w:hAnsi="宋体" w:eastAsia="宋体" w:cs="宋体"/>
          <w:color w:val="auto"/>
          <w:spacing w:val="-3"/>
          <w:sz w:val="24"/>
          <w:szCs w:val="24"/>
          <w:lang w:val="en-US" w:eastAsia="zh-CN"/>
        </w:rPr>
        <w:t xml:space="preserve">  。 </w:t>
      </w:r>
    </w:p>
    <w:p w14:paraId="4C38745C">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3. 本合同一式</w:t>
      </w:r>
      <w:r>
        <w:rPr>
          <w:rFonts w:hint="eastAsia" w:ascii="宋体" w:hAnsi="宋体" w:eastAsia="宋体" w:cs="宋体"/>
          <w:color w:val="auto"/>
          <w:spacing w:val="-3"/>
          <w:sz w:val="24"/>
          <w:szCs w:val="24"/>
          <w:u w:val="single"/>
          <w:lang w:val="en-US" w:eastAsia="zh-CN"/>
        </w:rPr>
        <w:t xml:space="preserve"> 陆 </w:t>
      </w:r>
      <w:r>
        <w:rPr>
          <w:rFonts w:hint="eastAsia" w:ascii="宋体" w:hAnsi="宋体" w:eastAsia="宋体" w:cs="宋体"/>
          <w:color w:val="auto"/>
          <w:spacing w:val="-3"/>
          <w:sz w:val="24"/>
          <w:szCs w:val="24"/>
          <w:lang w:val="en-US" w:eastAsia="zh-CN"/>
        </w:rPr>
        <w:t>份，具有同等法律效力，双方各执</w:t>
      </w:r>
      <w:r>
        <w:rPr>
          <w:rFonts w:hint="eastAsia" w:ascii="宋体" w:hAnsi="宋体" w:eastAsia="宋体" w:cs="宋体"/>
          <w:color w:val="auto"/>
          <w:spacing w:val="-3"/>
          <w:sz w:val="24"/>
          <w:szCs w:val="24"/>
          <w:u w:val="single"/>
          <w:lang w:val="en-US" w:eastAsia="zh-CN"/>
        </w:rPr>
        <w:t xml:space="preserve"> 贰 </w:t>
      </w:r>
      <w:r>
        <w:rPr>
          <w:rFonts w:hint="eastAsia" w:ascii="宋体" w:hAnsi="宋体" w:eastAsia="宋体" w:cs="宋体"/>
          <w:color w:val="auto"/>
          <w:spacing w:val="-3"/>
          <w:sz w:val="24"/>
          <w:szCs w:val="24"/>
          <w:lang w:val="en-US" w:eastAsia="zh-CN"/>
        </w:rPr>
        <w:t>份，监管部门备案</w:t>
      </w:r>
      <w:r>
        <w:rPr>
          <w:rFonts w:hint="eastAsia" w:ascii="宋体" w:hAnsi="宋体" w:eastAsia="宋体" w:cs="宋体"/>
          <w:color w:val="auto"/>
          <w:spacing w:val="-3"/>
          <w:sz w:val="24"/>
          <w:szCs w:val="24"/>
          <w:u w:val="single"/>
          <w:lang w:val="en-US" w:eastAsia="zh-CN"/>
        </w:rPr>
        <w:t xml:space="preserve"> 壹 </w:t>
      </w:r>
      <w:r>
        <w:rPr>
          <w:rFonts w:hint="eastAsia" w:ascii="宋体" w:hAnsi="宋体" w:eastAsia="宋体" w:cs="宋体"/>
          <w:color w:val="auto"/>
          <w:spacing w:val="-3"/>
          <w:sz w:val="24"/>
          <w:szCs w:val="24"/>
          <w:lang w:val="en-US" w:eastAsia="zh-CN"/>
        </w:rPr>
        <w:t>份、招标代理机构存档</w:t>
      </w:r>
      <w:r>
        <w:rPr>
          <w:rFonts w:hint="eastAsia" w:ascii="宋体" w:hAnsi="宋体" w:eastAsia="宋体" w:cs="宋体"/>
          <w:color w:val="auto"/>
          <w:spacing w:val="-3"/>
          <w:sz w:val="24"/>
          <w:szCs w:val="24"/>
          <w:u w:val="single"/>
          <w:lang w:val="en-US" w:eastAsia="zh-CN"/>
        </w:rPr>
        <w:t xml:space="preserve"> 壹 </w:t>
      </w:r>
      <w:r>
        <w:rPr>
          <w:rFonts w:hint="eastAsia" w:ascii="宋体" w:hAnsi="宋体" w:eastAsia="宋体" w:cs="宋体"/>
          <w:color w:val="auto"/>
          <w:spacing w:val="-3"/>
          <w:sz w:val="24"/>
          <w:szCs w:val="24"/>
          <w:lang w:val="en-US" w:eastAsia="zh-CN"/>
        </w:rPr>
        <w:t xml:space="preserve">份。各方签字盖章后生效，合同执行完毕自动失效。（合同的服务承诺则长期有效）。 </w:t>
      </w:r>
    </w:p>
    <w:p w14:paraId="0F089E81">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 xml:space="preserve">甲 方（公章）             乙 方（公章）             鉴 证 方（公章） </w:t>
      </w:r>
    </w:p>
    <w:p w14:paraId="0B12E2E0">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 xml:space="preserve">单位名称：                单位名称：                 单位名称： </w:t>
      </w:r>
    </w:p>
    <w:p w14:paraId="55C0F3B8">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 xml:space="preserve">地    址：                地    址：                 地    址： </w:t>
      </w:r>
    </w:p>
    <w:p w14:paraId="18C711FD">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代 理 人：                代 理 人：                 代 理 人：</w:t>
      </w:r>
    </w:p>
    <w:p w14:paraId="7E9EDAE5">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经 办 人：                经 办 人：                 经 办 人：</w:t>
      </w:r>
    </w:p>
    <w:p w14:paraId="77FC0CF3">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 xml:space="preserve">联系电话：                联系电话：                 联系电话： </w:t>
      </w:r>
    </w:p>
    <w:p w14:paraId="173C9CF0">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 xml:space="preserve">帐    号： </w:t>
      </w:r>
    </w:p>
    <w:p w14:paraId="3E78AEBD">
      <w:pPr>
        <w:spacing w:before="216" w:line="384" w:lineRule="auto"/>
        <w:ind w:firstLine="485"/>
        <w:jc w:val="both"/>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 xml:space="preserve">开户银行： </w:t>
      </w:r>
    </w:p>
    <w:p w14:paraId="6CCF9717">
      <w:pPr>
        <w:spacing w:before="216" w:line="384" w:lineRule="auto"/>
        <w:ind w:firstLine="485"/>
        <w:jc w:val="both"/>
        <w:rPr>
          <w:rFonts w:hint="eastAsia" w:ascii="宋体" w:hAnsi="宋体" w:eastAsia="宋体" w:cs="宋体"/>
          <w:color w:val="auto"/>
        </w:rPr>
      </w:pPr>
      <w:r>
        <w:rPr>
          <w:rFonts w:hint="eastAsia" w:ascii="宋体" w:hAnsi="宋体" w:eastAsia="宋体" w:cs="宋体"/>
          <w:color w:val="auto"/>
          <w:spacing w:val="-3"/>
          <w:sz w:val="24"/>
          <w:szCs w:val="24"/>
          <w:lang w:val="en-US" w:eastAsia="zh-CN"/>
        </w:rPr>
        <w:t>签订日期：                签订日期：                 签订日期：</w:t>
      </w:r>
      <w:bookmarkStart w:id="0" w:name="_GoBack"/>
      <w:bookmarkEnd w:id="0"/>
    </w:p>
    <w:sectPr>
      <w:footerReference r:id="rId5" w:type="default"/>
      <w:pgSz w:w="11905" w:h="16839"/>
      <w:pgMar w:top="1413" w:right="1485" w:bottom="0" w:left="1511" w:header="1134" w:footer="1134"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071961">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F07E34">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DF07E34">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B095ED2"/>
    <w:rsid w:val="0B0B3005"/>
    <w:rsid w:val="11B70481"/>
    <w:rsid w:val="145406EF"/>
    <w:rsid w:val="16392DD1"/>
    <w:rsid w:val="1C1E01D1"/>
    <w:rsid w:val="1C955C11"/>
    <w:rsid w:val="20344F28"/>
    <w:rsid w:val="230B1F5E"/>
    <w:rsid w:val="27C272BD"/>
    <w:rsid w:val="28A056A1"/>
    <w:rsid w:val="2BAD0C2F"/>
    <w:rsid w:val="34BE4161"/>
    <w:rsid w:val="37296A11"/>
    <w:rsid w:val="3BB70A8F"/>
    <w:rsid w:val="407C4056"/>
    <w:rsid w:val="43A96C40"/>
    <w:rsid w:val="43C55D14"/>
    <w:rsid w:val="44EA72CA"/>
    <w:rsid w:val="4ED67027"/>
    <w:rsid w:val="4F443989"/>
    <w:rsid w:val="4FA423EE"/>
    <w:rsid w:val="52743A24"/>
    <w:rsid w:val="5AE005F4"/>
    <w:rsid w:val="5B5639C9"/>
    <w:rsid w:val="5F331ECA"/>
    <w:rsid w:val="62816E52"/>
    <w:rsid w:val="69CA7330"/>
    <w:rsid w:val="6C0315E5"/>
    <w:rsid w:val="71CD5C10"/>
    <w:rsid w:val="731F249B"/>
    <w:rsid w:val="74092D09"/>
    <w:rsid w:val="745955D9"/>
    <w:rsid w:val="77E278F2"/>
    <w:rsid w:val="7BB5432D"/>
    <w:rsid w:val="7C087E12"/>
    <w:rsid w:val="7E1D3A7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4"/>
    <w:basedOn w:val="1"/>
    <w:next w:val="1"/>
    <w:qFormat/>
    <w:uiPriority w:val="0"/>
    <w:pPr>
      <w:keepNext/>
      <w:keepLines/>
      <w:tabs>
        <w:tab w:val="left" w:pos="864"/>
      </w:tabs>
      <w:spacing w:before="120" w:beforeLines="0" w:line="360" w:lineRule="auto"/>
      <w:ind w:left="864" w:hanging="864"/>
      <w:outlineLvl w:val="3"/>
    </w:pPr>
    <w:rPr>
      <w:rFonts w:ascii="Arial" w:hAnsi="Arial"/>
      <w:bCs/>
      <w:kern w:val="2"/>
      <w:szCs w:val="28"/>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spacing w:line="300" w:lineRule="auto"/>
      <w:ind w:firstLine="420" w:firstLineChars="200"/>
    </w:pPr>
    <w:rPr>
      <w:rFonts w:ascii="Times New Roman"/>
      <w:kern w:val="2"/>
      <w:sz w:val="21"/>
      <w:szCs w:val="24"/>
    </w:rPr>
  </w:style>
  <w:style w:type="paragraph" w:styleId="4">
    <w:name w:val="Body Text"/>
    <w:basedOn w:val="1"/>
    <w:semiHidden/>
    <w:qFormat/>
    <w:uiPriority w:val="0"/>
    <w:rPr>
      <w:rFonts w:ascii="Arial" w:hAnsi="Arial" w:eastAsia="Arial" w:cs="Arial"/>
      <w:sz w:val="21"/>
      <w:szCs w:val="21"/>
      <w:lang w:val="en-US" w:eastAsia="en-US" w:bidi="ar-SA"/>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
    <w:name w:val="Table Normal"/>
    <w:semiHidden/>
    <w:unhideWhenUsed/>
    <w:qFormat/>
    <w:uiPriority w:val="0"/>
    <w:tblPr>
      <w:tblCellMar>
        <w:top w:w="0" w:type="dxa"/>
        <w:left w:w="0" w:type="dxa"/>
        <w:bottom w:w="0" w:type="dxa"/>
        <w:right w:w="0" w:type="dxa"/>
      </w:tblCellMar>
    </w:tblPr>
  </w:style>
  <w:style w:type="paragraph" w:customStyle="1" w:styleId="12">
    <w:name w:val="Table Text"/>
    <w:basedOn w:val="1"/>
    <w:semiHidden/>
    <w:qFormat/>
    <w:uiPriority w:val="0"/>
    <w:rPr>
      <w:rFonts w:ascii="仿宋" w:hAnsi="仿宋" w:eastAsia="仿宋" w:cs="仿宋"/>
      <w:sz w:val="24"/>
      <w:szCs w:val="24"/>
      <w:lang w:val="en-US" w:eastAsia="en-US" w:bidi="ar-SA"/>
    </w:rPr>
  </w:style>
  <w:style w:type="paragraph" w:customStyle="1" w:styleId="13">
    <w:name w:val="null3"/>
    <w:hidden/>
    <w:qFormat/>
    <w:uiPriority w:val="0"/>
    <w:rPr>
      <w:rFonts w:hint="eastAsia" w:asciiTheme="minorHAnsi" w:hAnsiTheme="minorHAnsi" w:eastAsiaTheme="minorEastAsia" w:cstheme="minorBidi"/>
      <w:lang w:val="en-US" w:eastAsia="zh-Hans"/>
    </w:rPr>
  </w:style>
  <w:style w:type="character" w:customStyle="1" w:styleId="14">
    <w:name w:val="font31"/>
    <w:basedOn w:val="10"/>
    <w:qFormat/>
    <w:uiPriority w:val="0"/>
    <w:rPr>
      <w:rFonts w:hint="eastAsia" w:ascii="宋体" w:hAnsi="宋体" w:eastAsia="宋体" w:cs="宋体"/>
      <w:b/>
      <w:bCs/>
      <w:color w:val="000000"/>
      <w:sz w:val="24"/>
      <w:szCs w:val="24"/>
      <w:u w:val="none"/>
    </w:rPr>
  </w:style>
  <w:style w:type="character" w:customStyle="1" w:styleId="15">
    <w:name w:val="font71"/>
    <w:basedOn w:val="10"/>
    <w:qFormat/>
    <w:uiPriority w:val="0"/>
    <w:rPr>
      <w:rFonts w:hint="eastAsia" w:ascii="宋体" w:hAnsi="宋体" w:eastAsia="宋体" w:cs="宋体"/>
      <w:b/>
      <w:bCs/>
      <w:color w:val="000000"/>
      <w:sz w:val="20"/>
      <w:szCs w:val="20"/>
      <w:u w:val="none"/>
    </w:rPr>
  </w:style>
  <w:style w:type="character" w:customStyle="1" w:styleId="16">
    <w:name w:val="font51"/>
    <w:basedOn w:val="10"/>
    <w:qFormat/>
    <w:uiPriority w:val="0"/>
    <w:rPr>
      <w:rFonts w:hint="eastAsia" w:ascii="宋体" w:hAnsi="宋体" w:eastAsia="宋体" w:cs="宋体"/>
      <w:b/>
      <w:bCs/>
      <w:color w:val="000000"/>
      <w:sz w:val="24"/>
      <w:szCs w:val="24"/>
      <w:u w:val="none"/>
    </w:rPr>
  </w:style>
  <w:style w:type="character" w:customStyle="1" w:styleId="17">
    <w:name w:val="font21"/>
    <w:basedOn w:val="10"/>
    <w:qFormat/>
    <w:uiPriority w:val="0"/>
    <w:rPr>
      <w:rFonts w:hint="eastAsia" w:ascii="宋体" w:hAnsi="宋体" w:eastAsia="宋体" w:cs="宋体"/>
      <w:b/>
      <w:bCs/>
      <w:color w:val="000000"/>
      <w:sz w:val="20"/>
      <w:szCs w:val="20"/>
      <w:u w:val="none"/>
    </w:rPr>
  </w:style>
  <w:style w:type="character" w:customStyle="1" w:styleId="18">
    <w:name w:val="font81"/>
    <w:basedOn w:val="10"/>
    <w:qFormat/>
    <w:uiPriority w:val="0"/>
    <w:rPr>
      <w:rFonts w:hint="eastAsia" w:ascii="宋体" w:hAnsi="宋体" w:eastAsia="宋体" w:cs="宋体"/>
      <w:b/>
      <w:bCs/>
      <w:color w:val="000000"/>
      <w:sz w:val="18"/>
      <w:szCs w:val="18"/>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Words>1320</Words>
  <Characters>1349</Characters>
  <TotalTime>0</TotalTime>
  <ScaleCrop>false</ScaleCrop>
  <LinksUpToDate>false</LinksUpToDate>
  <CharactersWithSpaces>1407</CharactersWithSpaces>
  <Application>WPS Office_12.1.0.28505_F1E327BC-269C-435d-A152-05C5408002CA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2026-04-13T06:26:00Z</dcterms:created>
  <dc:creator>Administrator</dc:creator>
  <cp:lastModifiedBy>曾 小艳</cp:lastModifiedBy>
  <dcterms:modified xsi:type="dcterms:W3CDTF">2026-09-10T07:01:28Z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2026-04-13T14:26:00Z</vt:filetime>
  </property>
  <property fmtid="{D5CDD505-2E9C-101B-9397-08002B2CF9AE}" pid="4" name="KSOTemplateDocerSaveRecord">
    <vt:lpwstr>eyJoZGlkIjoiMTgyY2Y5Y2UxZjkwY2NiYzg1MTM4ZmQzOTFhYWJhY2IiLCJ1c2VySWQiOiI0MTIzNDI4OTEifQ==</vt:lpwstr>
  </property>
  <property fmtid="{D5CDD505-2E9C-101B-9397-08002B2CF9AE}" pid="5" name="KSOProductBuildVer">
    <vt:lpwstr>2052-12.1.0.28505</vt:lpwstr>
  </property>
  <property fmtid="{D5CDD505-2E9C-101B-9397-08002B2CF9AE}" pid="6" name="ICV">
    <vt:lpwstr>7047DF0D67EE490C890B93C2868B8404_12</vt:lpwstr>
  </property>
</Properties>
</file>