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版本号：SXZCZB2026--ZCCS-0837.1B120260824001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商贸领域安全生产第三方服务(二次)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SXZCZB2026--ZCCS-0837.1B1</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商贸领域安全生产第三方服务(二次)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SXZCZB2026--ZCCS-0837.1B1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商贸领域安全生产第三方服务(二次)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商贸领域安全生产第三方服务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采购包1（商贸领域安全生产第三方服务）：属于专门面向中小企业采购。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2、法定代表人委托书：授权代表参加磋商的，提供法定代表人授权书（附法定代表人、被授权人身份证复印件）；法定代表人直接参加磋商的，须提供法定代表人身份证明及身份证复印件）；</w:t>
      </w:r>
    </w:p>
    <w:p>
      <w:pPr>
        <w:pStyle w:val="null3"/>
      </w:pPr>
      <w:r>
        <w:rPr>
          <w:rFonts w:ascii="仿宋_GB2312" w:hAnsi="仿宋_GB2312" w:cs="仿宋_GB2312" w:eastAsia="仿宋_GB2312"/>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4、税收缴纳证明：提供磋商响应文件递交截止日前近一年内任意一个月的纳税证明或完税证明（任意税种），依法免税的单位应提供相关证明材料；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缴纳证明：提供磋商响应⽂件递交截⽌⽇前近⼀年内任意⼀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企业信⽤：提供《供应商信⽤记录书⾯声明函》供应商未被列⼊“信⽤中国”⽹站记录的“失信被执⾏⼈”或“重⼤税收违法案件当事⼈”名单；不处于“中国政府采购⽹”记录的“政府采购严重违法失信⾏为信息记录名单”中的禁⽌参加政府采购活动期间；</w:t>
      </w:r>
    </w:p>
    <w:p>
      <w:pPr>
        <w:pStyle w:val="null3"/>
      </w:pPr>
      <w:r>
        <w:rPr>
          <w:rFonts w:ascii="仿宋_GB2312" w:hAnsi="仿宋_GB2312" w:cs="仿宋_GB2312" w:eastAsia="仿宋_GB2312"/>
        </w:rPr>
        <w:t>7、⽆重⼤违法声明：参加政府采购活动前3年内，在经营活动中没有重⼤违法记录的书⾯声明；</w:t>
      </w:r>
    </w:p>
    <w:p>
      <w:pPr>
        <w:pStyle w:val="null3"/>
      </w:pPr>
      <w:r>
        <w:rPr>
          <w:rFonts w:ascii="仿宋_GB2312" w:hAnsi="仿宋_GB2312" w:cs="仿宋_GB2312" w:eastAsia="仿宋_GB2312"/>
        </w:rPr>
        <w:t>8、专业技术能⼒承诺：提供具有履⾏合同所必需的设备和专业技术能⼒的承诺函；</w:t>
      </w:r>
    </w:p>
    <w:p>
      <w:pPr>
        <w:pStyle w:val="null3"/>
      </w:pPr>
      <w:r>
        <w:rPr>
          <w:rFonts w:ascii="仿宋_GB2312" w:hAnsi="仿宋_GB2312" w:cs="仿宋_GB2312" w:eastAsia="仿宋_GB2312"/>
        </w:rPr>
        <w:t>9、控股管理关系：提供直接控股和管理关系清单。若与其他供应商存在单位负责⼈为同⼀⼈或者存在直接控股、管理关系的，则投标⽆效；</w:t>
      </w:r>
    </w:p>
    <w:p>
      <w:pPr>
        <w:pStyle w:val="null3"/>
      </w:pPr>
      <w:r>
        <w:rPr>
          <w:rFonts w:ascii="仿宋_GB2312" w:hAnsi="仿宋_GB2312" w:cs="仿宋_GB2312" w:eastAsia="仿宋_GB2312"/>
        </w:rPr>
        <w:t>10、本合同包为专⻔⾯向中⼩企业采购：提供中⼩企业声明函或监狱企业的证明⽂件或残疾⼈福利性单位声明函；</w:t>
      </w:r>
    </w:p>
    <w:p>
      <w:pPr>
        <w:pStyle w:val="null3"/>
      </w:pPr>
      <w:r>
        <w:rPr>
          <w:rFonts w:ascii="仿宋_GB2312" w:hAnsi="仿宋_GB2312" w:cs="仿宋_GB2312" w:eastAsia="仿宋_GB2312"/>
        </w:rPr>
        <w:t>11、⾮联合体磋商：本项⽬不接受联合体磋商（需提供承诺书）。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029-67096474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商贸领域安全生产第三方服务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商贸领域安全生产第三方服务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标的名称：商贸领域安全生产第三方服务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对系统单位、商贸企业安全生产工作开展检查、咨询、辅导、培训等工作，引导商贸企业履行安全生产、消防安全主体责任，落实安全生产制度，提升商贸行业安全生产、消防安全管理水平。</w:t>
            </w:r>
            <w:r>
              <w:br/>
            </w:r>
            <w:r>
              <w:rPr>
                <w:rFonts w:ascii="仿宋_GB2312" w:hAnsi="仿宋_GB2312" w:cs="仿宋_GB2312" w:eastAsia="仿宋_GB2312"/>
              </w:rPr>
              <w:t xml:space="preserve"> 二、服务内容（包括工作区域、工作内容等）</w:t>
            </w:r>
            <w:r>
              <w:br/>
            </w:r>
            <w:r>
              <w:rPr>
                <w:rFonts w:ascii="仿宋_GB2312" w:hAnsi="仿宋_GB2312" w:cs="仿宋_GB2312" w:eastAsia="仿宋_GB2312"/>
              </w:rPr>
              <w:t xml:space="preserve"> （一）商贸企业安全生产隐患排查</w:t>
            </w:r>
            <w:r>
              <w:br/>
            </w:r>
            <w:r>
              <w:rPr>
                <w:rFonts w:ascii="仿宋_GB2312" w:hAnsi="仿宋_GB2312" w:cs="仿宋_GB2312" w:eastAsia="仿宋_GB2312"/>
              </w:rPr>
              <w:t xml:space="preserve"> 在服务周期内，根据市商务局的需要，检查大型商业综合体、大型连锁超市、加油站、餐饮企业等商贸企业安全生产、消防安全，重点检查企业规章制度建设、安全生产责任落实、宣传教育培训、消防设备设施、安全标识、用电安全等，全年督导检查合计不少于180次，每次填写制式安全检查表，列明存在问题隐患。检查内容及范围应包括以下：</w:t>
            </w:r>
            <w:r>
              <w:br/>
            </w:r>
            <w:r>
              <w:rPr>
                <w:rFonts w:ascii="仿宋_GB2312" w:hAnsi="仿宋_GB2312" w:cs="仿宋_GB2312" w:eastAsia="仿宋_GB2312"/>
              </w:rPr>
              <w:t xml:space="preserve"> 1.现场安全隐患排查：对商贸企业消防方面(防排烟系统、自动喷淋系统、防火卷帘、消防控制室、消防栓系统等)、设备设施(电梯、扶梯等)、危险作业(动火、临时用电、高处作业等)、安全标识、用电安全等方面对商贸企业的安全隐患进行全面排查；</w:t>
            </w:r>
            <w:r>
              <w:br/>
            </w:r>
            <w:r>
              <w:rPr>
                <w:rFonts w:ascii="仿宋_GB2312" w:hAnsi="仿宋_GB2312" w:cs="仿宋_GB2312" w:eastAsia="仿宋_GB2312"/>
              </w:rPr>
              <w:t xml:space="preserve"> 2.安全管理体系审查:对商贸企业证照、安全机构、规章制度建设、安全生产投入、宣传教育培训、安全生产管理责任、隐患治理与风险管控、事故报告和应急救援的资料进行全面检查。</w:t>
            </w:r>
            <w:r>
              <w:br/>
            </w:r>
            <w:r>
              <w:rPr>
                <w:rFonts w:ascii="仿宋_GB2312" w:hAnsi="仿宋_GB2312" w:cs="仿宋_GB2312" w:eastAsia="仿宋_GB2312"/>
              </w:rPr>
              <w:t xml:space="preserve"> （二）市政府安全生产督导组检查的技术支持服务</w:t>
            </w:r>
            <w:r>
              <w:br/>
            </w:r>
            <w:r>
              <w:rPr>
                <w:rFonts w:ascii="仿宋_GB2312" w:hAnsi="仿宋_GB2312" w:cs="仿宋_GB2312" w:eastAsia="仿宋_GB2312"/>
              </w:rPr>
              <w:t xml:space="preserve"> 按照市安委会统一部署，市商务局牵头组成市政府安全生产第十六督导组，由局领导带队对包抓区县（经开区）安全生产工作进行督导检查时提供技术支持服务，全年技术支持服务不少于12次。</w:t>
            </w:r>
            <w:r>
              <w:br/>
            </w:r>
            <w:r>
              <w:rPr>
                <w:rFonts w:ascii="仿宋_GB2312" w:hAnsi="仿宋_GB2312" w:cs="仿宋_GB2312" w:eastAsia="仿宋_GB2312"/>
              </w:rPr>
              <w:t xml:space="preserve"> （三）“节假日”领导干部带队检查技术支持服务</w:t>
            </w:r>
            <w:r>
              <w:br/>
            </w:r>
            <w:r>
              <w:rPr>
                <w:rFonts w:ascii="仿宋_GB2312" w:hAnsi="仿宋_GB2312" w:cs="仿宋_GB2312" w:eastAsia="仿宋_GB2312"/>
              </w:rPr>
              <w:t xml:space="preserve"> 在重要节假日、重大活动（两会）、冬春、汛期季节期间等主要领导、分管领导、相关处室对商贸企业进行安全检查时提供技术服务，全年技术支持服务不少于20次。</w:t>
            </w:r>
            <w:r>
              <w:br/>
            </w:r>
            <w:r>
              <w:rPr>
                <w:rFonts w:ascii="仿宋_GB2312" w:hAnsi="仿宋_GB2312" w:cs="仿宋_GB2312" w:eastAsia="仿宋_GB2312"/>
              </w:rPr>
              <w:t xml:space="preserve"> （四）其他专项督导检查</w:t>
            </w:r>
            <w:r>
              <w:br/>
            </w:r>
            <w:r>
              <w:rPr>
                <w:rFonts w:ascii="仿宋_GB2312" w:hAnsi="仿宋_GB2312" w:cs="仿宋_GB2312" w:eastAsia="仿宋_GB2312"/>
              </w:rPr>
              <w:t xml:space="preserve"> 按照省、市统一部署，开展的消防安全专项整治、重大隐患排查整治、燃气安全排查整治、安全生产治本攻坚三年行动等专项排查整治行动检查（具体以省市下发的相关文件为主），全年督导检查不少于30次，每次填写制式安全检查表，列明存在问题隐患。</w:t>
            </w:r>
            <w:r>
              <w:br/>
            </w:r>
            <w:r>
              <w:rPr>
                <w:rFonts w:ascii="仿宋_GB2312" w:hAnsi="仿宋_GB2312" w:cs="仿宋_GB2312" w:eastAsia="仿宋_GB2312"/>
              </w:rPr>
              <w:t xml:space="preserve"> （五）商贸企业安全教育培训服务</w:t>
            </w:r>
            <w:r>
              <w:br/>
            </w:r>
            <w:r>
              <w:rPr>
                <w:rFonts w:ascii="仿宋_GB2312" w:hAnsi="仿宋_GB2312" w:cs="仿宋_GB2312" w:eastAsia="仿宋_GB2312"/>
              </w:rPr>
              <w:t xml:space="preserve"> 在服务周期内，根据市商务局的需要，对商贸企业进行安全教育培训，每年集中安全培训不少于2次。</w:t>
            </w:r>
            <w:r>
              <w:br/>
            </w:r>
            <w:r>
              <w:rPr>
                <w:rFonts w:ascii="仿宋_GB2312" w:hAnsi="仿宋_GB2312" w:cs="仿宋_GB2312" w:eastAsia="仿宋_GB2312"/>
              </w:rPr>
              <w:t xml:space="preserve"> 主要培训内容包括：</w:t>
            </w:r>
            <w:r>
              <w:br/>
            </w:r>
            <w:r>
              <w:rPr>
                <w:rFonts w:ascii="仿宋_GB2312" w:hAnsi="仿宋_GB2312" w:cs="仿宋_GB2312" w:eastAsia="仿宋_GB2312"/>
              </w:rPr>
              <w:t xml:space="preserve"> 1.商贸企业安全生产主体责任及如何落实责任；</w:t>
            </w:r>
            <w:r>
              <w:br/>
            </w:r>
            <w:r>
              <w:rPr>
                <w:rFonts w:ascii="仿宋_GB2312" w:hAnsi="仿宋_GB2312" w:cs="仿宋_GB2312" w:eastAsia="仿宋_GB2312"/>
              </w:rPr>
              <w:t xml:space="preserve"> 2.商贸企业安全生产法律法规、消防法律法规；</w:t>
            </w:r>
            <w:r>
              <w:br/>
            </w:r>
            <w:r>
              <w:rPr>
                <w:rFonts w:ascii="仿宋_GB2312" w:hAnsi="仿宋_GB2312" w:cs="仿宋_GB2312" w:eastAsia="仿宋_GB2312"/>
              </w:rPr>
              <w:t xml:space="preserve"> 3.商贸企业事故案例分析；</w:t>
            </w:r>
            <w:r>
              <w:br/>
            </w:r>
            <w:r>
              <w:rPr>
                <w:rFonts w:ascii="仿宋_GB2312" w:hAnsi="仿宋_GB2312" w:cs="仿宋_GB2312" w:eastAsia="仿宋_GB2312"/>
              </w:rPr>
              <w:t xml:space="preserve"> 4.商贸企业常见事故隐患及隐患的整改治理等。</w:t>
            </w:r>
            <w:r>
              <w:br/>
            </w:r>
            <w:r>
              <w:rPr>
                <w:rFonts w:ascii="仿宋_GB2312" w:hAnsi="仿宋_GB2312" w:cs="仿宋_GB2312" w:eastAsia="仿宋_GB2312"/>
              </w:rPr>
              <w:t xml:space="preserve"> （六）重点商贸企业应急演练指导服务</w:t>
            </w:r>
            <w:r>
              <w:br/>
            </w:r>
            <w:r>
              <w:rPr>
                <w:rFonts w:ascii="仿宋_GB2312" w:hAnsi="仿宋_GB2312" w:cs="仿宋_GB2312" w:eastAsia="仿宋_GB2312"/>
              </w:rPr>
              <w:t xml:space="preserve"> 在服务周期内，根据市商务局的需要，对重点商贸企业进行安全事故应急演练，主要演练内容包括：</w:t>
            </w:r>
            <w:r>
              <w:br/>
            </w:r>
            <w:r>
              <w:rPr>
                <w:rFonts w:ascii="仿宋_GB2312" w:hAnsi="仿宋_GB2312" w:cs="仿宋_GB2312" w:eastAsia="仿宋_GB2312"/>
              </w:rPr>
              <w:t xml:space="preserve"> 1.商贸企业人员疏散与逃生；</w:t>
            </w:r>
            <w:r>
              <w:br/>
            </w:r>
            <w:r>
              <w:rPr>
                <w:rFonts w:ascii="仿宋_GB2312" w:hAnsi="仿宋_GB2312" w:cs="仿宋_GB2312" w:eastAsia="仿宋_GB2312"/>
              </w:rPr>
              <w:t xml:space="preserve"> 2.商贸企业消防设施器材使用；</w:t>
            </w:r>
            <w:r>
              <w:br/>
            </w:r>
            <w:r>
              <w:rPr>
                <w:rFonts w:ascii="仿宋_GB2312" w:hAnsi="仿宋_GB2312" w:cs="仿宋_GB2312" w:eastAsia="仿宋_GB2312"/>
              </w:rPr>
              <w:t xml:space="preserve"> 3.商贸企业火灾事故人员紧急救护等。</w:t>
            </w:r>
            <w:r>
              <w:br/>
            </w:r>
            <w:r>
              <w:rPr>
                <w:rFonts w:ascii="仿宋_GB2312" w:hAnsi="仿宋_GB2312" w:cs="仿宋_GB2312" w:eastAsia="仿宋_GB2312"/>
              </w:rPr>
              <w:t xml:space="preserve"> 每年组织指导应急演练服务不少于2次。</w:t>
            </w:r>
            <w:r>
              <w:br/>
            </w:r>
            <w:r>
              <w:rPr>
                <w:rFonts w:ascii="仿宋_GB2312" w:hAnsi="仿宋_GB2312" w:cs="仿宋_GB2312" w:eastAsia="仿宋_GB2312"/>
              </w:rPr>
              <w:t xml:space="preserve"> （七）检查资料装订成册及印制安全生产宣传手册</w:t>
            </w:r>
            <w:r>
              <w:br/>
            </w:r>
            <w:r>
              <w:rPr>
                <w:rFonts w:ascii="仿宋_GB2312" w:hAnsi="仿宋_GB2312" w:cs="仿宋_GB2312" w:eastAsia="仿宋_GB2312"/>
              </w:rPr>
              <w:t xml:space="preserve"> 根据工作需要，每季度对商贸企业安全生产检查单、问题隐患台账等资料装订成册，配合省、市安全生产考核备检。印制安全生产宣传手册2000册。</w:t>
            </w:r>
            <w:r>
              <w:br/>
            </w:r>
            <w:r>
              <w:rPr>
                <w:rFonts w:ascii="仿宋_GB2312" w:hAnsi="仿宋_GB2312" w:cs="仿宋_GB2312" w:eastAsia="仿宋_GB2312"/>
              </w:rPr>
              <w:t xml:space="preserve"> 三、技术要求（如有，一般适合于技术服务项目）</w:t>
            </w:r>
            <w:r>
              <w:br/>
            </w:r>
            <w:r>
              <w:rPr>
                <w:rFonts w:ascii="仿宋_GB2312" w:hAnsi="仿宋_GB2312" w:cs="仿宋_GB2312" w:eastAsia="仿宋_GB2312"/>
              </w:rPr>
              <w:t xml:space="preserve"> 具有开展安全服务项目资质或相应的技术审查能力，提供营业执照；</w:t>
            </w:r>
            <w:r>
              <w:br/>
            </w:r>
            <w:r>
              <w:rPr>
                <w:rFonts w:ascii="仿宋_GB2312" w:hAnsi="仿宋_GB2312" w:cs="仿宋_GB2312" w:eastAsia="仿宋_GB2312"/>
              </w:rPr>
              <w:t xml:space="preserve"> 四、服务要求（如对人员配置、专业设备、服务标准等）</w:t>
            </w:r>
            <w:r>
              <w:br/>
            </w:r>
            <w:r>
              <w:rPr>
                <w:rFonts w:ascii="仿宋_GB2312" w:hAnsi="仿宋_GB2312" w:cs="仿宋_GB2312" w:eastAsia="仿宋_GB2312"/>
              </w:rPr>
              <w:t xml:space="preserve"> 1.提供具有安全生产专家组专家资格和国家职业资格认证消防设施操作资格证书（中级及以上）的人员；</w:t>
            </w:r>
            <w:r>
              <w:br/>
            </w:r>
            <w:r>
              <w:rPr>
                <w:rFonts w:ascii="仿宋_GB2312" w:hAnsi="仿宋_GB2312" w:cs="仿宋_GB2312" w:eastAsia="仿宋_GB2312"/>
              </w:rPr>
              <w:t xml:space="preserve"> 2.有固定的办公场所和必要的设施条件；</w:t>
            </w:r>
            <w:r>
              <w:br/>
            </w:r>
            <w:r>
              <w:rPr>
                <w:rFonts w:ascii="仿宋_GB2312" w:hAnsi="仿宋_GB2312" w:cs="仿宋_GB2312" w:eastAsia="仿宋_GB2312"/>
              </w:rPr>
              <w:t xml:space="preserve"> 3.材料真实性承诺书；</w:t>
            </w:r>
            <w:r>
              <w:br/>
            </w:r>
            <w:r>
              <w:rPr>
                <w:rFonts w:ascii="仿宋_GB2312" w:hAnsi="仿宋_GB2312" w:cs="仿宋_GB2312" w:eastAsia="仿宋_GB2312"/>
              </w:rPr>
              <w:t xml:space="preserve"> 4.供应商提供服务过程中，不得借机推销其他业务或者设备，不得向涉及企业收取费用，项目结束后不得再以委托方名义进行商业活动；</w:t>
            </w:r>
            <w:r>
              <w:br/>
            </w:r>
            <w:r>
              <w:rPr>
                <w:rFonts w:ascii="仿宋_GB2312" w:hAnsi="仿宋_GB2312" w:cs="仿宋_GB2312" w:eastAsia="仿宋_GB2312"/>
              </w:rPr>
              <w:t xml:space="preserve"> 5.每周对开展的安全生产检查工作情况进行及时报送，每月对安全生产检查工作汇总编目，提交采购人进行审核，并提出改进意见。</w:t>
            </w:r>
            <w:r>
              <w:br/>
            </w:r>
            <w:r>
              <w:rPr>
                <w:rFonts w:ascii="仿宋_GB2312" w:hAnsi="仿宋_GB2312" w:cs="仿宋_GB2312" w:eastAsia="仿宋_GB2312"/>
              </w:rPr>
              <w:t xml:space="preserve"> 五、商务要求（如服务期限、款项结算等）</w:t>
            </w:r>
            <w:r>
              <w:br/>
            </w:r>
            <w:r>
              <w:rPr>
                <w:rFonts w:ascii="仿宋_GB2312" w:hAnsi="仿宋_GB2312" w:cs="仿宋_GB2312" w:eastAsia="仿宋_GB2312"/>
              </w:rPr>
              <w:t xml:space="preserve"> （一）服务期限</w:t>
            </w:r>
            <w:r>
              <w:br/>
            </w:r>
            <w:r>
              <w:rPr>
                <w:rFonts w:ascii="仿宋_GB2312" w:hAnsi="仿宋_GB2312" w:cs="仿宋_GB2312" w:eastAsia="仿宋_GB2312"/>
              </w:rPr>
              <w:t xml:space="preserve"> 自合同签订之日起一年。</w:t>
            </w:r>
            <w:r>
              <w:br/>
            </w:r>
            <w:r>
              <w:rPr>
                <w:rFonts w:ascii="仿宋_GB2312" w:hAnsi="仿宋_GB2312" w:cs="仿宋_GB2312" w:eastAsia="仿宋_GB2312"/>
              </w:rPr>
              <w:t xml:space="preserve"> （二）款项结算</w:t>
            </w:r>
            <w:r>
              <w:br/>
            </w:r>
            <w:r>
              <w:rPr>
                <w:rFonts w:ascii="仿宋_GB2312" w:hAnsi="仿宋_GB2312" w:cs="仿宋_GB2312" w:eastAsia="仿宋_GB2312"/>
              </w:rPr>
              <w:t xml:space="preserve"> 1、其他，合同签订后，供应商向采购方开具等额的增值税普通发票，采购方收到合规的发票，达到付款条件起10个工作日内，支付合同总金额的40.0%；</w:t>
            </w:r>
            <w:r>
              <w:br/>
            </w:r>
            <w:r>
              <w:rPr>
                <w:rFonts w:ascii="仿宋_GB2312" w:hAnsi="仿宋_GB2312" w:cs="仿宋_GB2312" w:eastAsia="仿宋_GB2312"/>
              </w:rPr>
              <w:t xml:space="preserve"> 2、其他，12月份根据工作开展情况，达到付款条件起10个工作日内，支付合同总金额的50.0%；</w:t>
            </w:r>
            <w:r>
              <w:br/>
            </w:r>
            <w:r>
              <w:rPr>
                <w:rFonts w:ascii="仿宋_GB2312" w:hAnsi="仿宋_GB2312" w:cs="仿宋_GB2312" w:eastAsia="仿宋_GB2312"/>
              </w:rPr>
              <w:t xml:space="preserve"> 3、其他，供应商项目执行结束经验收合格后，向采购方开具等额的增值税普通发票。采购方收到合规的发票，达到付款条件起10个工作日内，支付合同总金额的10.0%；</w:t>
            </w:r>
            <w:r>
              <w:br/>
            </w:r>
            <w:r>
              <w:rPr>
                <w:rFonts w:ascii="仿宋_GB2312" w:hAnsi="仿宋_GB2312" w:cs="仿宋_GB2312" w:eastAsia="仿宋_GB2312"/>
              </w:rPr>
              <w:t xml:space="preserve"> 六、其他（如有要求，请写明）</w:t>
            </w:r>
            <w:r>
              <w:br/>
            </w:r>
            <w:r>
              <w:rPr>
                <w:rFonts w:ascii="仿宋_GB2312" w:hAnsi="仿宋_GB2312" w:cs="仿宋_GB2312" w:eastAsia="仿宋_GB2312"/>
              </w:rPr>
              <w:t xml:space="preserve"> （一）对服务商的业绩要求</w:t>
            </w:r>
            <w:r>
              <w:br/>
            </w:r>
            <w:r>
              <w:rPr>
                <w:rFonts w:ascii="仿宋_GB2312" w:hAnsi="仿宋_GB2312" w:cs="仿宋_GB2312" w:eastAsia="仿宋_GB2312"/>
              </w:rPr>
              <w:t xml:space="preserve"> 1.优先考虑具有从事政府项目安全生产技术服务工作或安全生产技术服务经验的企业（提供合同等佐证材料）；</w:t>
            </w:r>
            <w:r>
              <w:br/>
            </w:r>
            <w:r>
              <w:rPr>
                <w:rFonts w:ascii="仿宋_GB2312" w:hAnsi="仿宋_GB2312" w:cs="仿宋_GB2312" w:eastAsia="仿宋_GB2312"/>
              </w:rPr>
              <w:t xml:space="preserve"> 2.公司常年备有充足的安全生产专家库专家。</w:t>
            </w:r>
            <w:r>
              <w:br/>
            </w:r>
            <w:r>
              <w:rPr>
                <w:rFonts w:ascii="仿宋_GB2312" w:hAnsi="仿宋_GB2312" w:cs="仿宋_GB2312" w:eastAsia="仿宋_GB2312"/>
              </w:rPr>
              <w:t xml:space="preserve"> （二）进度要求</w:t>
            </w:r>
            <w:r>
              <w:br/>
            </w:r>
            <w:r>
              <w:rPr>
                <w:rFonts w:ascii="仿宋_GB2312" w:hAnsi="仿宋_GB2312" w:cs="仿宋_GB2312" w:eastAsia="仿宋_GB2312"/>
              </w:rPr>
              <w:t xml:space="preserve"> 1.商贸企业安全教育培训服务，每年培训服务不少于2次。其中上半年1次，下半年1次；</w:t>
            </w:r>
            <w:r>
              <w:br/>
            </w:r>
            <w:r>
              <w:rPr>
                <w:rFonts w:ascii="仿宋_GB2312" w:hAnsi="仿宋_GB2312" w:cs="仿宋_GB2312" w:eastAsia="仿宋_GB2312"/>
              </w:rPr>
              <w:t xml:space="preserve"> 2.商贸企业应急演练指导服务，每年组织指导应急演练服务不少于2次。其中上半年1次，下半年1次。</w:t>
            </w:r>
            <w:r>
              <w:br/>
            </w:r>
            <w:r>
              <w:rPr>
                <w:rFonts w:ascii="仿宋_GB2312" w:hAnsi="仿宋_GB2312" w:cs="仿宋_GB2312" w:eastAsia="仿宋_GB2312"/>
              </w:rPr>
              <w:t xml:space="preserve"> （三）成果交付要求</w:t>
            </w:r>
            <w:r>
              <w:br/>
            </w:r>
            <w:r>
              <w:rPr>
                <w:rFonts w:ascii="仿宋_GB2312" w:hAnsi="仿宋_GB2312" w:cs="仿宋_GB2312" w:eastAsia="仿宋_GB2312"/>
              </w:rPr>
              <w:t xml:space="preserve"> 需达到采购人对项目的具体要求。</w:t>
            </w:r>
            <w:r>
              <w:br/>
            </w:r>
            <w:r>
              <w:rPr>
                <w:rFonts w:ascii="仿宋_GB2312" w:hAnsi="仿宋_GB2312" w:cs="仿宋_GB2312" w:eastAsia="仿宋_GB2312"/>
              </w:rPr>
              <w:t xml:space="preserve"> （四）质量验收标准或规范</w:t>
            </w:r>
            <w:r>
              <w:br/>
            </w:r>
            <w:r>
              <w:rPr>
                <w:rFonts w:ascii="仿宋_GB2312" w:hAnsi="仿宋_GB2312" w:cs="仿宋_GB2312" w:eastAsia="仿宋_GB2312"/>
              </w:rPr>
              <w:t xml:space="preserve"> 1.服务期满后按照成交供应商所提供的资料及数据进行验收；</w:t>
            </w:r>
            <w:r>
              <w:br/>
            </w:r>
            <w:r>
              <w:rPr>
                <w:rFonts w:ascii="仿宋_GB2312" w:hAnsi="仿宋_GB2312" w:cs="仿宋_GB2312" w:eastAsia="仿宋_GB2312"/>
              </w:rPr>
              <w:t xml:space="preserve"> 2.最终验收：自合同签订之日起至完成全部项目内容，需按照采购人确定的时间完成交付并验收合格，验收合格后，填写验收单；</w:t>
            </w:r>
            <w:r>
              <w:br/>
            </w:r>
            <w:r>
              <w:rPr>
                <w:rFonts w:ascii="仿宋_GB2312" w:hAnsi="仿宋_GB2312" w:cs="仿宋_GB2312" w:eastAsia="仿宋_GB2312"/>
              </w:rPr>
              <w:t xml:space="preserve"> 3.验收和评价方式。</w:t>
            </w:r>
            <w:r>
              <w:br/>
            </w:r>
            <w:r>
              <w:rPr>
                <w:rFonts w:ascii="仿宋_GB2312" w:hAnsi="仿宋_GB2312" w:cs="仿宋_GB2312" w:eastAsia="仿宋_GB2312"/>
              </w:rPr>
              <w:t xml:space="preserve"> 3.1  乙方提供的服务最终验收达不到磋商文件要求和磋商响应文件承诺及国家或行业标准，或在使用中发现甲方不能容忍的缺陷等，将视为验收不合格，乙方应在甲方要求的时间内无条件完善或要求赔付采购人损失；</w:t>
            </w:r>
            <w:r>
              <w:br/>
            </w:r>
            <w:r>
              <w:rPr>
                <w:rFonts w:ascii="仿宋_GB2312" w:hAnsi="仿宋_GB2312" w:cs="仿宋_GB2312" w:eastAsia="仿宋_GB2312"/>
              </w:rPr>
              <w:t xml:space="preserve"> 3.2  若发现乙方有弄虚作假的，及在项目实施阶段故意或随意夸大服务，本项目合同解除，乙方赔偿甲方相应的损失；</w:t>
            </w:r>
            <w:r>
              <w:br/>
            </w:r>
            <w:r>
              <w:rPr>
                <w:rFonts w:ascii="仿宋_GB2312" w:hAnsi="仿宋_GB2312" w:cs="仿宋_GB2312" w:eastAsia="仿宋_GB2312"/>
              </w:rPr>
              <w:t xml:space="preserve"> 3.3  验收标准：按磋商文件、磋商响应文件等服务指标进行逐项验收，各项指标均应符合验收标准及要求；</w:t>
            </w:r>
            <w:r>
              <w:br/>
            </w:r>
            <w:r>
              <w:rPr>
                <w:rFonts w:ascii="仿宋_GB2312" w:hAnsi="仿宋_GB2312" w:cs="仿宋_GB2312" w:eastAsia="仿宋_GB2312"/>
              </w:rPr>
              <w:t xml:space="preserve"> 3.4  验收合格后，填写验收单，双方盖章、签字生效；</w:t>
            </w:r>
            <w:r>
              <w:br/>
            </w:r>
            <w:r>
              <w:rPr>
                <w:rFonts w:ascii="仿宋_GB2312" w:hAnsi="仿宋_GB2312" w:cs="仿宋_GB2312" w:eastAsia="仿宋_GB2312"/>
              </w:rPr>
              <w:t xml:space="preserve"> 3.5  验收依据。</w:t>
            </w:r>
            <w:r>
              <w:br/>
            </w:r>
            <w:r>
              <w:rPr>
                <w:rFonts w:ascii="仿宋_GB2312" w:hAnsi="仿宋_GB2312" w:cs="仿宋_GB2312" w:eastAsia="仿宋_GB2312"/>
              </w:rPr>
              <w:t xml:space="preserve"> 3.5.1  合同文本；</w:t>
            </w:r>
            <w:r>
              <w:br/>
            </w:r>
            <w:r>
              <w:rPr>
                <w:rFonts w:ascii="仿宋_GB2312" w:hAnsi="仿宋_GB2312" w:cs="仿宋_GB2312" w:eastAsia="仿宋_GB2312"/>
              </w:rPr>
              <w:t xml:space="preserve"> 3.5.2  磋商响应文件、磋商文件、澄清函；</w:t>
            </w:r>
            <w:r>
              <w:br/>
            </w:r>
            <w:r>
              <w:rPr>
                <w:rFonts w:ascii="仿宋_GB2312" w:hAnsi="仿宋_GB2312" w:cs="仿宋_GB2312" w:eastAsia="仿宋_GB2312"/>
              </w:rPr>
              <w:t xml:space="preserve"> 3.5.3  国家和行业制定的相应的标准和规范。</w:t>
            </w:r>
            <w:r>
              <w:br/>
            </w:r>
            <w:r>
              <w:rPr>
                <w:rFonts w:ascii="仿宋_GB2312" w:hAnsi="仿宋_GB2312" w:cs="仿宋_GB2312" w:eastAsia="仿宋_GB2312"/>
              </w:rPr>
              <w:t xml:space="preserve"> （五）违约责任</w:t>
            </w:r>
            <w:r>
              <w:br/>
            </w:r>
            <w:r>
              <w:rPr>
                <w:rFonts w:ascii="仿宋_GB2312" w:hAnsi="仿宋_GB2312" w:cs="仿宋_GB2312" w:eastAsia="仿宋_GB2312"/>
              </w:rPr>
              <w:t xml:space="preserve"> 1.按《民法典》中的相关条款执行；</w:t>
            </w:r>
            <w:r>
              <w:br/>
            </w:r>
            <w:r>
              <w:rPr>
                <w:rFonts w:ascii="仿宋_GB2312" w:hAnsi="仿宋_GB2312" w:cs="仿宋_GB2312" w:eastAsia="仿宋_GB2312"/>
              </w:rPr>
              <w:t xml:space="preserve">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r>
              <w:br/>
            </w:r>
            <w:r>
              <w:rPr>
                <w:rFonts w:ascii="仿宋_GB2312" w:hAnsi="仿宋_GB2312" w:cs="仿宋_GB2312" w:eastAsia="仿宋_GB2312"/>
              </w:rPr>
              <w:t xml:space="preserve"> 3.如有异议另行协商。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1.服务期满后按照成交供应商所提供的资料及数据进行验收；2.最终验收：自合同签订之日起至完成全部项目内容，需按照采购人确定的时间完成交付并验收合格，验收合格后，填写验收单；3.验收和评价方式。3.1 乙方提供的服务最终验收达不到磋商文件要求和磋商响应文件承诺及国家或行业标准，或在使用中发现甲方不能容忍的缺陷等，将视为验收不合格，乙方应在甲方要求的时间内无条件完善或要求赔付采购人损失；3.2 若发现乙方有弄虚作假的，及在项目实施阶段故意或随意夸大服务，本项目合同解除，乙方赔偿甲方相应的损失；3.3 验收标准：按磋商文件、磋商响应文件等服务指标进行逐项验收，各项指标均应符合验收标准及要求；3.4 验收合格后，填写验收单，双方盖章、签字生效；3.5 验收依据。3.5.1 合同文本；3.5.2 磋商响应文件、磋商文件、澄清函；3.5.3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其他，合同签订后，供应商向采购方开具等额的增值税普通发票，采购方收到合规的发票，达到付款条件起10个工作日内，支付合同总金额的40.0%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其他，12月份根据工作开展情况，达到付款条件起10个工作日内，支付合同总金额的50.0%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其他，供应商项目执行结束经验收合格后，向采购方开具等额的增值税普通发票。采购方收到合规的发票，达到付款条件起10个工作日内，支付合同总金额的10.0%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3.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1、质量标准：符合国家现行有关质量验收规范“合格”要求。 2、所有单位需在中标结果发布后3个工作日内向代理公司递交纸质版投标文件1正2副（双面打印）。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授权代表参加磋商的，提供法定代表人授权书（附法定代表人、被授权人身份证复印件）；法定代表人直接参加磋商的，须提供法定代表人身份证明及身份证复印件）；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提供磋商响应⽂件递交截⽌⽇前近⼀年内任意⼀个⽉的社会保障资⾦缴存单据或社保机构开具的社会保险参保缴费情况证明，依法不需要缴纳社会保障资⾦的单位应提供相关证明材料；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w:t>
            </w:r>
          </w:p>
        </w:tc>
        <w:tc>
          <w:tcPr>
            <w:tcW w:type="dxa" w:w="3322"/>
          </w:tcPr>
          <w:p>
            <w:pPr>
              <w:pStyle w:val="null3"/>
            </w:pPr>
            <w:r>
              <w:rPr>
                <w:rFonts w:ascii="仿宋_GB2312" w:hAnsi="仿宋_GB2312" w:cs="仿宋_GB2312" w:eastAsia="仿宋_GB2312"/>
              </w:rPr>
              <w:t>提供《供应商信⽤记录书⾯声明函》供应商未被列⼊“信⽤中国”⽹站记录的“失信被执⾏⼈”或“重⼤税收违法案件当事⼈”名单；不处于“中国政府采购⽹”记录的“政府采购严重违法失信⾏为信息记录名单”中的禁⽌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专业技术能⼒承诺</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提供直接控股和管理关系清单。若与其他供应商存在单位负责⼈为同⼀⼈或者存在直接控股、管理关系的，则投标⽆效；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本合同包为专⻔⾯向中⼩企业采购</w:t>
            </w:r>
          </w:p>
        </w:tc>
        <w:tc>
          <w:tcPr>
            <w:tcW w:type="dxa" w:w="3322"/>
          </w:tcPr>
          <w:p>
            <w:pPr>
              <w:pStyle w:val="null3"/>
            </w:pPr>
            <w:r>
              <w:rPr>
                <w:rFonts w:ascii="仿宋_GB2312" w:hAnsi="仿宋_GB2312" w:cs="仿宋_GB2312" w:eastAsia="仿宋_GB2312"/>
              </w:rPr>
              <w:t>提供中⼩企业声明函或监狱企业的证明⽂件或残疾⼈福利性单位声明函；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4服务要求及商务要求偏离表.docx 标的清单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1、具有中级注册安全工程师执业资格得2分； 2、2023年08月01日（含）至今有相关领域类似项目工作经验，每提供1份业绩得2.5分，满分5分。 备注：须提供①证书复印件②劳动合同或近1年内任意一个月社保③身份证④业绩证明资料，未提供或提供不全不得分。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项⽬组成⼈员</w:t>
            </w:r>
          </w:p>
        </w:tc>
        <w:tc>
          <w:tcPr>
            <w:tcW w:type="dxa" w:w="2492"/>
          </w:tcPr>
          <w:p>
            <w:pPr>
              <w:pStyle w:val="null3"/>
            </w:pPr>
            <w:r>
              <w:rPr>
                <w:rFonts w:ascii="仿宋_GB2312" w:hAnsi="仿宋_GB2312" w:cs="仿宋_GB2312" w:eastAsia="仿宋_GB2312"/>
              </w:rPr>
              <w:t>服务团队：服务团队人员中具有安全生产专家证书（发证机构不限），每提供1人得1分，满分10分； 注：须提供①证书复印件②劳动合同或技术顾问协议，未提供或提供不全不得分。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1、服务频次全响应承诺（2.5分） ①全年隐患排查≥180次②督导组技术⽀持≥12次③节假⽇检查⽀持≥20次④专项整治≥30次和年度培训≥2次和年度演练≥2次⑤印制宣传⼿册2000册，缺1项扣0.5分。 2、资料报送和归档承诺（2分） 承诺①每周报送②每⽉汇总③季度装订台账④配合考核验收，缺1项扣0.5分。 3、合规服务承诺（2分） ①不推销设备②不向企业收费③不冒⽤甲⽅名义经营④提供材料真实性承诺书，缺1项扣0.5分。 4、其他承诺（1.5分） ①项⽬组成⼈员安全承诺②服务质量保障承诺③售后服务承诺，缺1项扣0.5分。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廉洁从业⽅案</w:t>
            </w:r>
          </w:p>
        </w:tc>
        <w:tc>
          <w:tcPr>
            <w:tcW w:type="dxa" w:w="2492"/>
          </w:tcPr>
          <w:p>
            <w:pPr>
              <w:pStyle w:val="null3"/>
            </w:pPr>
            <w:r>
              <w:rPr>
                <w:rFonts w:ascii="仿宋_GB2312" w:hAnsi="仿宋_GB2312" w:cs="仿宋_GB2312" w:eastAsia="仿宋_GB2312"/>
              </w:rPr>
              <w:t>针对本项⽬提供①职业道德准则②廉洁从业措施。每提供⼀项内容得2分，满分4分。不提供不得分。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对本项⽬服务⼯作中的常⻅问题进⾏梳理，具有良好的解决⽅案并向采购⼈提出合理化建议，每提供⼀条有效的建议得2分，满分4分。不提供不得分。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安全检测设备</w:t>
            </w:r>
          </w:p>
        </w:tc>
        <w:tc>
          <w:tcPr>
            <w:tcW w:type="dxa" w:w="2492"/>
          </w:tcPr>
          <w:p>
            <w:pPr>
              <w:pStyle w:val="null3"/>
            </w:pPr>
            <w:r>
              <w:rPr>
                <w:rFonts w:ascii="仿宋_GB2312" w:hAnsi="仿宋_GB2312" w:cs="仿宋_GB2312" w:eastAsia="仿宋_GB2312"/>
              </w:rPr>
              <w:t>1.消防检测：消⽕栓测压仪、烟温感烟枪、喷淋测压装置、防⽕卷帘检测仪等； 2.电⽓检测：漏电检测仪、红外测温仪、绝缘/接地电阻测试仪等； 3.通⽤⼯具：强光⼿电、测厚仪、燃⽓检测仪等 4.取证设备：相机、录⾳笔、便携笔记本等； 备注：提供完整设备配备清单，并附设备实拍佐证图⽚，四类设备⻬全得3分；仅提供部分资料或缺1-2类设备得1分；缺失3类及以上设备或⽆任何设备佐证材料得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8月至今类似项目业绩，以供应商提供的合同或中标（成交）通知书复印件（或扫描件）为准（日期以合同签订时间或中标（成交）通知书时间为准），每提供一份得3分，满分9分；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安全隐患排查⽅案</w:t>
            </w:r>
          </w:p>
        </w:tc>
        <w:tc>
          <w:tcPr>
            <w:tcW w:type="dxa" w:w="2492"/>
          </w:tcPr>
          <w:p>
            <w:pPr>
              <w:pStyle w:val="null3"/>
            </w:pPr>
            <w:r>
              <w:rPr>
                <w:rFonts w:ascii="仿宋_GB2312" w:hAnsi="仿宋_GB2312" w:cs="仿宋_GB2312" w:eastAsia="仿宋_GB2312"/>
              </w:rPr>
              <w:t>⼀、评审内容 针对本项⽬提出适⽤于本项⽬的安全隐患排查⽅案，⽅案包括： ①现场安全隐患排查⽅案； ②安全管理体系审查⽅案； ③检查频次与覆盖安排⽅案； ④问题隐患台账建⽴与跟踪整改⽅案。 ⼆、评审标准 1、完整性：⽅案必须全⾯，对评审内容中的各项要求有详细描述； 2、可实施性：切合本项⽬实际情况，提出步骤清晰、合理的⽅案； 3、针对性：⽅案能够紧扣项⽬实际情况，内容科学合理。 三、赋分标准（满分12分） ①现场安全隐患排查⽅案：每完全满⾜⼀个评审标准得1分，满分3分； ②安全管理体系审查⽅案：每完全满⾜⼀个评审标准得1分，满分3分； ③检查频次与覆盖安排⽅案：每完全满⾜⼀个评审标准得1分，满分3分； ④问题隐患台账建⽴与跟踪整改⽅案：每完全满⾜⼀个评审标准得1分，满分3分。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督导检查技术⽀持服务⽅案</w:t>
            </w:r>
          </w:p>
        </w:tc>
        <w:tc>
          <w:tcPr>
            <w:tcW w:type="dxa" w:w="2492"/>
          </w:tcPr>
          <w:p>
            <w:pPr>
              <w:pStyle w:val="null3"/>
            </w:pPr>
            <w:r>
              <w:rPr>
                <w:rFonts w:ascii="仿宋_GB2312" w:hAnsi="仿宋_GB2312" w:cs="仿宋_GB2312" w:eastAsia="仿宋_GB2312"/>
              </w:rPr>
              <w:t>⼀、评审内容 针对本项⽬提出适⽤于本项⽬的督导检查技术⽀持服务⽅案，⽅案包括： ①市政府安全⽣产督导组检查的技术⽀持服务⽅案； ②“节假⽇”领导⼲部带队检查技术⽀持服务⽅案； ③其他专项督导检查⽅案； ④检查记录、问题清单及技术报告编制⽅案。 ⼆、评审标准 1、完整性：⽅案必须全⾯，对评审内容中的各项要求有详细描述； 2、可实施性：切合本项⽬实际情况，提出步骤清晰、合理的⽅案； 3、针对性：⽅案能够紧扣项⽬实际情况，内容科学合理。 三、赋分标准（满分12分） ①市政府安全⽣产督导组检查的技术⽀持服务⽅案：每完全满⾜⼀个评审标准得1分，满分3分； ②“节假⽇”领导⼲部带队检查技术⽀持服务⽅案：每完全满⾜⼀个评审标准得1分，满分3分； ③其他专项督导检查⽅案：每完全满⾜⼀个评审标准得1分，满分3分； ④检查记录、问题清单及技术报告编制⽅案：每完全满⾜⼀个评审标准得1分，满分3分。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安全教育培训方案</w:t>
            </w:r>
          </w:p>
        </w:tc>
        <w:tc>
          <w:tcPr>
            <w:tcW w:type="dxa" w:w="2492"/>
          </w:tcPr>
          <w:p>
            <w:pPr>
              <w:pStyle w:val="null3"/>
            </w:pPr>
            <w:r>
              <w:rPr>
                <w:rFonts w:ascii="仿宋_GB2312" w:hAnsi="仿宋_GB2312" w:cs="仿宋_GB2312" w:eastAsia="仿宋_GB2312"/>
              </w:rPr>
              <w:t>一、评审内容 针对本项目提出适用于本项目的安全教育培训方案，包括：①培训内容设计； ②培训计划安排； ③培训师资配备方案； ④培训效果评估、考核与档案管理方案。 二、评审标准 1、完整性：方案必须全面，对评审内容中的各项要求有详细描述； 2、可实施性：切合本项目实际情况，提出步骤清晰、合理的方案； 3、针对性：方案能够紧扣项目实际情况，内容科学合理。 三、赋分标准（满分6分） ①培训内容设计：每完全满足一个评审标准得0.5分，满分1.5分； ②培训计划安排：每完全满足一个评审标准得0.5分，满分1.5分； ③培训师资配备方案：每完全满足一个评审标准得0.5分，满分1.5分； ④培训效果评估、考核与档案管理方案：每完全满足一个评审标准得0.5分，满分1.5分。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重点商贸企业应急演练指导方案</w:t>
            </w:r>
          </w:p>
        </w:tc>
        <w:tc>
          <w:tcPr>
            <w:tcW w:type="dxa" w:w="2492"/>
          </w:tcPr>
          <w:p>
            <w:pPr>
              <w:pStyle w:val="null3"/>
            </w:pPr>
            <w:r>
              <w:rPr>
                <w:rFonts w:ascii="仿宋_GB2312" w:hAnsi="仿宋_GB2312" w:cs="仿宋_GB2312" w:eastAsia="仿宋_GB2312"/>
              </w:rPr>
              <w:t>一、评审内容 针对本项目提出适用于本项目的重点商贸企业应急演练指导方案，包括： ①演练内容设计； ②演练计划安排； ③演练现场组织与安全保障方案； ④重点商贸企业选取与沟通协调方案。 二、评审标准 1、完整性：方案必须全面，对评审内容中的各项要求有详细描述； 2、可实施性：切合本项目实际情况，提出步骤清晰、合理的方案； 3、针对性：方案能够紧扣项目实际情况，内容科学合理。 三、赋分标准（满分6分） ①演练内容设计：每完全满足一个评审标准得0.5分，满分1.5分； ②演练计划安排：每完全满足一个评审标准得0.5分，满分1.5分； ③演练现场组织与安全保障方案：每完全满足一个评审标准得0.5分，满分1.5分； ④重点商贸企业选取与沟通协调方案：每完全满足一个评审标准得0.5分，满分1.5分。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资料管理与宣传方案</w:t>
            </w:r>
          </w:p>
        </w:tc>
        <w:tc>
          <w:tcPr>
            <w:tcW w:type="dxa" w:w="2492"/>
          </w:tcPr>
          <w:p>
            <w:pPr>
              <w:pStyle w:val="null3"/>
            </w:pPr>
            <w:r>
              <w:rPr>
                <w:rFonts w:ascii="仿宋_GB2312" w:hAnsi="仿宋_GB2312" w:cs="仿宋_GB2312" w:eastAsia="仿宋_GB2312"/>
              </w:rPr>
              <w:t>一、评审内容 针对本项目提出适用于本项目的资料管理与宣传方案，包括： ①检查问题资料装订成册方案； ②安全生产宣传手册编制方案。 二、评审标准 1、完整性：方案必须全面，对评审内容中的各项要求有详细描述； 2、可实施性：切合本项目实际情况，提出步骤清晰、合理的方案。 三、赋分标准（满分4分） ①检查问题资料装订成册方案：每完全满足一个评审标准得1分，满分2分； ②安全生产宣传手册编制方案：每完全满足一个评审标准得1分，满分2分。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