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9A7C9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1.首次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1CEFD95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3BB1708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项目编号： 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586"/>
        <w:gridCol w:w="1935"/>
        <w:gridCol w:w="1269"/>
        <w:gridCol w:w="2071"/>
        <w:gridCol w:w="748"/>
      </w:tblGrid>
      <w:tr w14:paraId="6C71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40" w:type="dxa"/>
            <w:noWrap w:val="0"/>
            <w:vAlign w:val="center"/>
          </w:tcPr>
          <w:p w14:paraId="3429F2AE">
            <w:pPr>
              <w:pStyle w:val="6"/>
              <w:spacing w:line="240" w:lineRule="auto"/>
              <w:ind w:firstLine="402" w:firstLineChars="200"/>
              <w:jc w:val="both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  <w:t>采购内容</w:t>
            </w:r>
          </w:p>
        </w:tc>
        <w:tc>
          <w:tcPr>
            <w:tcW w:w="1586" w:type="dxa"/>
            <w:noWrap w:val="0"/>
            <w:vAlign w:val="center"/>
          </w:tcPr>
          <w:p w14:paraId="17812AE8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935" w:type="dxa"/>
            <w:noWrap w:val="0"/>
            <w:vAlign w:val="center"/>
          </w:tcPr>
          <w:p w14:paraId="72727E71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项目经理</w:t>
            </w:r>
          </w:p>
        </w:tc>
        <w:tc>
          <w:tcPr>
            <w:tcW w:w="1269" w:type="dxa"/>
            <w:noWrap w:val="0"/>
            <w:vAlign w:val="center"/>
          </w:tcPr>
          <w:p w14:paraId="29AF1C22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工期</w:t>
            </w:r>
          </w:p>
        </w:tc>
        <w:tc>
          <w:tcPr>
            <w:tcW w:w="2071" w:type="dxa"/>
            <w:noWrap w:val="0"/>
            <w:vAlign w:val="center"/>
          </w:tcPr>
          <w:p w14:paraId="57793D87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质量标准</w:t>
            </w:r>
          </w:p>
        </w:tc>
        <w:tc>
          <w:tcPr>
            <w:tcW w:w="748" w:type="dxa"/>
            <w:noWrap w:val="0"/>
            <w:vAlign w:val="center"/>
          </w:tcPr>
          <w:p w14:paraId="117DDEF2">
            <w:pPr>
              <w:pStyle w:val="6"/>
              <w:spacing w:line="500" w:lineRule="atLeast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3F05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740" w:type="dxa"/>
            <w:noWrap w:val="0"/>
            <w:vAlign w:val="center"/>
          </w:tcPr>
          <w:p w14:paraId="3EC69CD5">
            <w:pPr>
              <w:pStyle w:val="6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GW2-1-6地块项目围墙圈建工程</w:t>
            </w:r>
          </w:p>
        </w:tc>
        <w:tc>
          <w:tcPr>
            <w:tcW w:w="1586" w:type="dxa"/>
            <w:noWrap w:val="0"/>
            <w:vAlign w:val="center"/>
          </w:tcPr>
          <w:p w14:paraId="3934B6FB">
            <w:pPr>
              <w:pStyle w:val="6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  <w:t>大写：</w:t>
            </w:r>
          </w:p>
          <w:p w14:paraId="7E9935A8">
            <w:pPr>
              <w:pStyle w:val="6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  <w:t>小写：</w:t>
            </w:r>
          </w:p>
        </w:tc>
        <w:tc>
          <w:tcPr>
            <w:tcW w:w="1935" w:type="dxa"/>
            <w:noWrap w:val="0"/>
            <w:vAlign w:val="center"/>
          </w:tcPr>
          <w:p w14:paraId="5D20E38C">
            <w:pPr>
              <w:pStyle w:val="6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8EDCE01">
            <w:pPr>
              <w:pStyle w:val="6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071" w:type="dxa"/>
            <w:noWrap w:val="0"/>
            <w:vAlign w:val="center"/>
          </w:tcPr>
          <w:p w14:paraId="1313803F">
            <w:pPr>
              <w:pStyle w:val="6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符合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 w:eastAsia="zh-CN"/>
              </w:rPr>
              <w:t>采购文件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和国家及行业规定的建筑工程质量检验评定“合格”标准</w:t>
            </w:r>
          </w:p>
        </w:tc>
        <w:tc>
          <w:tcPr>
            <w:tcW w:w="748" w:type="dxa"/>
            <w:noWrap w:val="0"/>
            <w:vAlign w:val="center"/>
          </w:tcPr>
          <w:p w14:paraId="40F1AF09">
            <w:pPr>
              <w:pStyle w:val="6"/>
              <w:spacing w:line="500" w:lineRule="atLeast"/>
              <w:ind w:firstLine="562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97E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9349" w:type="dxa"/>
            <w:gridSpan w:val="6"/>
            <w:noWrap w:val="0"/>
            <w:vAlign w:val="center"/>
          </w:tcPr>
          <w:p w14:paraId="3C1DCB1C">
            <w:pPr>
              <w:kinsoku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注: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 xml:space="preserve"> 1.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磋商报价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不得超过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预算或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最高限价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，否则响应文件按无效标处理。</w:t>
            </w:r>
          </w:p>
          <w:p w14:paraId="16166902">
            <w:pPr>
              <w:pStyle w:val="2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eastAsia="仿宋"/>
                <w:lang w:val="en-US" w:eastAsia="zh-CN"/>
              </w:rPr>
              <w:t>2.报价单位为人名币（元），需保留小数点后两位。</w:t>
            </w:r>
          </w:p>
        </w:tc>
      </w:tr>
    </w:tbl>
    <w:p w14:paraId="59859421">
      <w:pPr>
        <w:pStyle w:val="3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50210165">
      <w:pPr>
        <w:pStyle w:val="3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2C1EF26C">
      <w:pPr>
        <w:autoSpaceDE w:val="0"/>
        <w:autoSpaceDN w:val="0"/>
        <w:adjustRightInd w:val="0"/>
        <w:snapToGrid w:val="0"/>
        <w:spacing w:line="360" w:lineRule="auto"/>
        <w:ind w:firstLine="4000" w:firstLineChars="20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供应商（公章）：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</w:p>
    <w:p w14:paraId="6F3F225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</w:p>
    <w:p w14:paraId="68584A60">
      <w:pPr>
        <w:jc w:val="right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日</w:t>
      </w:r>
    </w:p>
    <w:p w14:paraId="0B483D10">
      <w:pPr>
        <w:jc w:val="center"/>
        <w:rPr>
          <w:rFonts w:hint="default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2.分项报价表</w:t>
      </w:r>
    </w:p>
    <w:p w14:paraId="37A7A971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项目编号：</w:t>
      </w:r>
    </w:p>
    <w:tbl>
      <w:tblPr>
        <w:tblStyle w:val="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06"/>
        <w:gridCol w:w="2055"/>
        <w:gridCol w:w="2803"/>
      </w:tblGrid>
      <w:tr w14:paraId="4C633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349" w:type="dxa"/>
            <w:noWrap w:val="0"/>
            <w:vAlign w:val="center"/>
          </w:tcPr>
          <w:p w14:paraId="0F088487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工程内容</w:t>
            </w:r>
          </w:p>
        </w:tc>
        <w:tc>
          <w:tcPr>
            <w:tcW w:w="2206" w:type="dxa"/>
            <w:noWrap w:val="0"/>
            <w:vAlign w:val="center"/>
          </w:tcPr>
          <w:p w14:paraId="429959C2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暂估量（米）</w:t>
            </w:r>
          </w:p>
        </w:tc>
        <w:tc>
          <w:tcPr>
            <w:tcW w:w="2055" w:type="dxa"/>
            <w:noWrap w:val="0"/>
            <w:vAlign w:val="center"/>
          </w:tcPr>
          <w:p w14:paraId="445F774B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含税完全综合单价</w:t>
            </w:r>
          </w:p>
        </w:tc>
        <w:tc>
          <w:tcPr>
            <w:tcW w:w="2803" w:type="dxa"/>
            <w:noWrap w:val="0"/>
            <w:vAlign w:val="center"/>
          </w:tcPr>
          <w:p w14:paraId="6AA21B84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(元)</w:t>
            </w:r>
          </w:p>
        </w:tc>
      </w:tr>
      <w:tr w14:paraId="7A9EE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349" w:type="dxa"/>
            <w:noWrap w:val="0"/>
            <w:vAlign w:val="center"/>
          </w:tcPr>
          <w:p w14:paraId="3719660B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24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围</w:t>
            </w:r>
            <w:r>
              <w:rPr>
                <w:rFonts w:ascii="仿宋_GB2312" w:hAnsi="仿宋_GB2312" w:eastAsia="仿宋_GB2312" w:cs="仿宋_GB2312"/>
                <w:sz w:val="19"/>
              </w:rPr>
              <w:t>墙</w:t>
            </w:r>
          </w:p>
        </w:tc>
        <w:tc>
          <w:tcPr>
            <w:tcW w:w="2206" w:type="dxa"/>
            <w:noWrap w:val="0"/>
            <w:vAlign w:val="center"/>
          </w:tcPr>
          <w:p w14:paraId="217117D3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660</w:t>
            </w:r>
          </w:p>
        </w:tc>
        <w:tc>
          <w:tcPr>
            <w:tcW w:w="2055" w:type="dxa"/>
            <w:noWrap w:val="0"/>
            <w:vAlign w:val="center"/>
          </w:tcPr>
          <w:p w14:paraId="2701875E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米</w:t>
            </w:r>
          </w:p>
        </w:tc>
        <w:tc>
          <w:tcPr>
            <w:tcW w:w="2803" w:type="dxa"/>
            <w:noWrap w:val="0"/>
            <w:vAlign w:val="center"/>
          </w:tcPr>
          <w:p w14:paraId="21D86F0F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521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</w:trPr>
        <w:tc>
          <w:tcPr>
            <w:tcW w:w="9413" w:type="dxa"/>
            <w:gridSpan w:val="4"/>
            <w:noWrap w:val="0"/>
            <w:vAlign w:val="center"/>
          </w:tcPr>
          <w:p w14:paraId="63E29046">
            <w:pPr>
              <w:tabs>
                <w:tab w:val="left" w:pos="1800"/>
                <w:tab w:val="left" w:pos="5580"/>
              </w:tabs>
              <w:spacing w:line="24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注：1.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含税完全综合单价&gt;最高含税完全综合单价限价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或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&gt;预算金额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时，即为无效文件。</w:t>
            </w:r>
          </w:p>
          <w:p w14:paraId="1B81D8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400" w:firstLineChars="200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最终以实际工程量为准结算。</w:t>
            </w:r>
          </w:p>
          <w:p w14:paraId="0E6777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400" w:firstLineChars="200"/>
              <w:jc w:val="left"/>
              <w:textAlignment w:val="center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报价单位为人名币（元），需保留小数点后两位。</w:t>
            </w:r>
          </w:p>
          <w:p w14:paraId="0ECC8D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400" w:firstLineChars="200"/>
              <w:jc w:val="left"/>
              <w:textAlignment w:val="center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4.分项报价表中合计金额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须与首次磋商报价表中的磋商报价保持一致。</w:t>
            </w:r>
          </w:p>
          <w:p w14:paraId="4DC69F82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 w:firstLine="400" w:firstLineChars="20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0F7DDF6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C227748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供应商（公章）：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                           </w:t>
      </w:r>
    </w:p>
    <w:p w14:paraId="46A48B8E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   </w:t>
      </w:r>
    </w:p>
    <w:p w14:paraId="2E8B5F64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日 </w:t>
      </w:r>
    </w:p>
    <w:p w14:paraId="7D3233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D2312"/>
    <w:rsid w:val="4AA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2026-08-10T10:38:00Z</dcterms:created>
  <dc:creator>aaa</dc:creator>
  <cp:lastModifiedBy>aaa</cp:lastModifiedBy>
  <dcterms:modified xsi:type="dcterms:W3CDTF">2026-08-10T10:40:22Z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E9EDD86703184E179DE53BD8682970E7_11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