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8F020">
      <w:pPr>
        <w:widowControl/>
        <w:spacing w:after="240" w:afterLines="100" w:line="400" w:lineRule="atLeast"/>
        <w:ind w:firstLine="660" w:firstLineChars="150"/>
        <w:jc w:val="center"/>
        <w:rPr>
          <w:rFonts w:hint="eastAsia" w:ascii="黑体" w:hAnsi="宋体" w:eastAsia="黑体"/>
          <w:sz w:val="44"/>
          <w:szCs w:val="44"/>
          <w:lang w:eastAsia="zh-CN"/>
        </w:rPr>
      </w:pPr>
      <w:r>
        <w:rPr>
          <w:rFonts w:hint="eastAsia" w:ascii="黑体" w:hAnsi="宋体" w:eastAsia="黑体"/>
          <w:sz w:val="44"/>
          <w:szCs w:val="44"/>
        </w:rPr>
        <w:t>政府采购合同格式</w:t>
      </w:r>
      <w:r>
        <w:rPr>
          <w:rFonts w:hint="eastAsia" w:ascii="黑体" w:hAnsi="宋体" w:eastAsia="黑体"/>
          <w:sz w:val="44"/>
          <w:szCs w:val="44"/>
          <w:lang w:eastAsia="zh-CN"/>
        </w:rPr>
        <w:t>（</w:t>
      </w:r>
      <w:r>
        <w:rPr>
          <w:rFonts w:hint="eastAsia" w:ascii="黑体" w:hAnsi="宋体" w:eastAsia="黑体"/>
          <w:sz w:val="44"/>
          <w:szCs w:val="44"/>
          <w:lang w:val="en-US" w:eastAsia="zh-CN"/>
        </w:rPr>
        <w:t>仅供参考</w:t>
      </w:r>
      <w:bookmarkStart w:id="52" w:name="_GoBack"/>
      <w:bookmarkEnd w:id="52"/>
      <w:r>
        <w:rPr>
          <w:rFonts w:hint="eastAsia" w:ascii="黑体" w:hAnsi="宋体" w:eastAsia="黑体"/>
          <w:sz w:val="44"/>
          <w:szCs w:val="44"/>
          <w:lang w:eastAsia="zh-CN"/>
        </w:rPr>
        <w:t>）</w:t>
      </w:r>
    </w:p>
    <w:p w14:paraId="61D6A4D1">
      <w:pPr>
        <w:pStyle w:val="8"/>
        <w:spacing w:line="360" w:lineRule="auto"/>
        <w:ind w:firstLine="420"/>
        <w:rPr>
          <w:rFonts w:hint="eastAsia" w:ascii="宋体" w:hAnsi="宋体"/>
          <w:sz w:val="21"/>
          <w:szCs w:val="21"/>
        </w:rPr>
      </w:pPr>
      <w:r>
        <w:rPr>
          <w:rFonts w:hint="eastAsia" w:ascii="宋体" w:hAnsi="宋体"/>
          <w:sz w:val="21"/>
          <w:szCs w:val="21"/>
        </w:rPr>
        <w:t xml:space="preserve">合同编号： </w:t>
      </w:r>
    </w:p>
    <w:p w14:paraId="065C0AB8">
      <w:pPr>
        <w:pStyle w:val="8"/>
        <w:spacing w:line="360" w:lineRule="auto"/>
        <w:ind w:firstLine="420"/>
        <w:rPr>
          <w:rFonts w:hint="eastAsia" w:ascii="宋体" w:hAnsi="宋体"/>
          <w:sz w:val="21"/>
          <w:szCs w:val="21"/>
        </w:rPr>
      </w:pPr>
      <w:r>
        <w:rPr>
          <w:rFonts w:hint="eastAsia" w:ascii="宋体" w:hAnsi="宋体"/>
          <w:sz w:val="21"/>
          <w:szCs w:val="21"/>
        </w:rPr>
        <w:t xml:space="preserve">签订地点： </w:t>
      </w:r>
    </w:p>
    <w:p w14:paraId="14E0B6F5">
      <w:pPr>
        <w:pStyle w:val="8"/>
        <w:spacing w:line="360" w:lineRule="auto"/>
        <w:ind w:firstLine="420"/>
        <w:rPr>
          <w:rFonts w:hint="eastAsia" w:ascii="宋体" w:hAnsi="宋体" w:eastAsia="宋体"/>
          <w:sz w:val="21"/>
          <w:szCs w:val="21"/>
          <w:lang w:eastAsia="zh-CN"/>
        </w:rPr>
      </w:pPr>
      <w:r>
        <w:rPr>
          <w:rFonts w:hint="eastAsia" w:ascii="宋体" w:hAnsi="宋体"/>
          <w:sz w:val="21"/>
          <w:szCs w:val="21"/>
        </w:rPr>
        <w:t>签订时间</w:t>
      </w:r>
      <w:r>
        <w:rPr>
          <w:rFonts w:hint="eastAsia" w:ascii="宋体" w:hAnsi="宋体"/>
          <w:sz w:val="21"/>
          <w:szCs w:val="21"/>
          <w:lang w:eastAsia="zh-CN"/>
        </w:rPr>
        <w:t>：</w:t>
      </w:r>
    </w:p>
    <w:p w14:paraId="1CE91231">
      <w:pPr>
        <w:pStyle w:val="8"/>
        <w:spacing w:line="360" w:lineRule="auto"/>
        <w:ind w:firstLine="420"/>
        <w:rPr>
          <w:rFonts w:hint="eastAsia" w:ascii="宋体" w:hAnsi="宋体"/>
          <w:sz w:val="21"/>
          <w:szCs w:val="21"/>
        </w:rPr>
      </w:pPr>
      <w:r>
        <w:rPr>
          <w:rFonts w:hint="eastAsia" w:ascii="宋体" w:hAnsi="宋体"/>
          <w:sz w:val="21"/>
          <w:szCs w:val="21"/>
        </w:rPr>
        <w:t>采购人（甲方）：</w:t>
      </w:r>
    </w:p>
    <w:p w14:paraId="6BE21A2A">
      <w:pPr>
        <w:pStyle w:val="8"/>
        <w:spacing w:line="360" w:lineRule="auto"/>
        <w:ind w:firstLine="420"/>
        <w:rPr>
          <w:rFonts w:hint="eastAsia" w:ascii="宋体" w:hAnsi="宋体"/>
          <w:sz w:val="21"/>
          <w:szCs w:val="21"/>
        </w:rPr>
      </w:pPr>
      <w:r>
        <w:rPr>
          <w:rFonts w:hint="eastAsia" w:ascii="宋体" w:hAnsi="宋体"/>
          <w:sz w:val="21"/>
          <w:szCs w:val="21"/>
        </w:rPr>
        <w:t>供应商（乙方）：</w:t>
      </w:r>
    </w:p>
    <w:p w14:paraId="5D597599">
      <w:pPr>
        <w:pStyle w:val="8"/>
        <w:ind w:firstLine="562"/>
        <w:rPr>
          <w:rFonts w:hint="eastAsia" w:ascii="仿宋_GB2312" w:hAnsi="宋体" w:eastAsia="仿宋_GB2312"/>
          <w:b/>
          <w:sz w:val="28"/>
          <w:szCs w:val="28"/>
        </w:rPr>
      </w:pPr>
    </w:p>
    <w:p w14:paraId="6083A63A">
      <w:pPr>
        <w:pStyle w:val="8"/>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eastAsia="zh-CN"/>
        </w:rPr>
        <w:t>（</w:t>
      </w:r>
      <w:r>
        <w:rPr>
          <w:rFonts w:hint="eastAsia" w:ascii="宋体" w:hAnsi="宋体"/>
          <w:sz w:val="21"/>
          <w:szCs w:val="21"/>
          <w:u w:val="single"/>
          <w:lang w:val="en-US" w:eastAsia="zh-CN"/>
        </w:rPr>
        <w:t>项目名称</w:t>
      </w:r>
      <w:r>
        <w:rPr>
          <w:rFonts w:hint="eastAsia" w:ascii="宋体" w:hAnsi="宋体"/>
          <w:sz w:val="21"/>
          <w:szCs w:val="21"/>
          <w:u w:val="single"/>
          <w:lang w:eastAsia="zh-CN"/>
        </w:rPr>
        <w:t>）</w:t>
      </w:r>
      <w:r>
        <w:rPr>
          <w:rFonts w:hint="eastAsia" w:ascii="宋体" w:hAnsi="宋体"/>
          <w:sz w:val="21"/>
          <w:szCs w:val="21"/>
        </w:rPr>
        <w:t>（采购项目编号：</w:t>
      </w:r>
      <w:r>
        <w:rPr>
          <w:rFonts w:hint="eastAsia" w:ascii="宋体" w:hAnsi="宋体"/>
          <w:sz w:val="21"/>
          <w:szCs w:val="21"/>
          <w:u w:val="single"/>
          <w:lang w:val="en-US" w:eastAsia="zh-CN"/>
        </w:rPr>
        <w:t xml:space="preserve">       </w:t>
      </w:r>
      <w:r>
        <w:rPr>
          <w:rFonts w:hint="eastAsia" w:ascii="宋体" w:hAnsi="宋体"/>
          <w:sz w:val="21"/>
          <w:szCs w:val="21"/>
        </w:rPr>
        <w:t>）的采购文件、响应文件等有关规定，为确保甲方采购项目的顺利实施，甲、乙双方在平等自愿原则下签订本合同，并共同遵守如下条款：</w:t>
      </w:r>
    </w:p>
    <w:p w14:paraId="1F2E3C09">
      <w:pPr>
        <w:numPr>
          <w:ilvl w:val="0"/>
          <w:numId w:val="0"/>
        </w:numPr>
        <w:tabs>
          <w:tab w:val="left" w:pos="1379"/>
        </w:tabs>
        <w:spacing w:before="120" w:beforeLines="50" w:after="120" w:afterLines="50" w:line="360" w:lineRule="auto"/>
        <w:ind w:left="1519" w:leftChars="0" w:hanging="1094" w:firstLineChars="0"/>
        <w:rPr>
          <w:rFonts w:hint="eastAsia" w:ascii="宋体" w:hAnsi="宋体"/>
          <w:b/>
          <w:sz w:val="30"/>
          <w:szCs w:val="30"/>
        </w:rPr>
      </w:pPr>
      <w:r>
        <w:rPr>
          <w:rFonts w:hint="eastAsia" w:ascii="宋体" w:hAnsi="宋体" w:eastAsia="宋体" w:cs="Times New Roman"/>
          <w:b/>
          <w:kern w:val="2"/>
          <w:sz w:val="30"/>
          <w:szCs w:val="30"/>
          <w:lang w:val="en-US" w:eastAsia="zh-CN" w:bidi="ar-SA"/>
        </w:rPr>
        <w:t>第一条</w:t>
      </w:r>
      <w:r>
        <w:rPr>
          <w:rFonts w:hint="eastAsia" w:ascii="宋体" w:hAnsi="宋体"/>
          <w:b/>
          <w:sz w:val="30"/>
          <w:szCs w:val="30"/>
          <w:lang w:val="en-US" w:eastAsia="zh-CN"/>
        </w:rPr>
        <w:t xml:space="preserve"> </w:t>
      </w:r>
      <w:r>
        <w:rPr>
          <w:rFonts w:hint="eastAsia" w:ascii="宋体" w:hAnsi="宋体"/>
          <w:b/>
          <w:sz w:val="30"/>
          <w:szCs w:val="30"/>
        </w:rPr>
        <w:t>项目基本情况</w:t>
      </w:r>
    </w:p>
    <w:p w14:paraId="423D4E2E">
      <w:pPr>
        <w:spacing w:line="360" w:lineRule="auto"/>
        <w:ind w:firstLine="630"/>
        <w:rPr>
          <w:rFonts w:hint="eastAsia" w:ascii="宋体" w:hAnsi="宋体"/>
          <w:b/>
          <w:szCs w:val="21"/>
        </w:rPr>
      </w:pPr>
    </w:p>
    <w:p w14:paraId="05811E56">
      <w:pPr>
        <w:numPr>
          <w:ilvl w:val="0"/>
          <w:numId w:val="0"/>
        </w:numPr>
        <w:tabs>
          <w:tab w:val="left" w:pos="1379"/>
        </w:tabs>
        <w:spacing w:before="120" w:beforeLines="50" w:after="120" w:afterLines="50" w:line="360" w:lineRule="auto"/>
        <w:ind w:left="1519" w:leftChars="0" w:hanging="1094" w:firstLineChars="0"/>
        <w:rPr>
          <w:rFonts w:ascii="宋体" w:hAnsi="宋体"/>
          <w:b/>
          <w:sz w:val="30"/>
          <w:szCs w:val="30"/>
        </w:rPr>
      </w:pPr>
      <w:r>
        <w:rPr>
          <w:rFonts w:hint="eastAsia" w:ascii="宋体" w:hAnsi="宋体" w:eastAsia="宋体" w:cs="Times New Roman"/>
          <w:b/>
          <w:kern w:val="2"/>
          <w:sz w:val="30"/>
          <w:szCs w:val="30"/>
          <w:lang w:val="en-US" w:eastAsia="zh-CN" w:bidi="ar-SA"/>
        </w:rPr>
        <w:t>第二条</w:t>
      </w:r>
      <w:r>
        <w:rPr>
          <w:rFonts w:hint="eastAsia" w:ascii="宋体" w:hAnsi="宋体"/>
          <w:b/>
          <w:sz w:val="30"/>
          <w:szCs w:val="30"/>
          <w:lang w:val="en-US" w:eastAsia="zh-CN"/>
        </w:rPr>
        <w:t xml:space="preserve"> </w:t>
      </w:r>
      <w:r>
        <w:rPr>
          <w:rFonts w:hint="eastAsia" w:ascii="宋体" w:hAnsi="宋体"/>
          <w:b/>
          <w:sz w:val="30"/>
          <w:szCs w:val="30"/>
        </w:rPr>
        <w:t>合同期限</w:t>
      </w:r>
    </w:p>
    <w:p w14:paraId="321C3105">
      <w:pPr>
        <w:spacing w:line="360" w:lineRule="auto"/>
        <w:ind w:firstLine="420" w:firstLineChars="200"/>
        <w:rPr>
          <w:rFonts w:ascii="宋体" w:hAnsi="宋体"/>
          <w:szCs w:val="21"/>
        </w:rPr>
      </w:pPr>
    </w:p>
    <w:p w14:paraId="51A9925F">
      <w:pPr>
        <w:numPr>
          <w:ilvl w:val="0"/>
          <w:numId w:val="0"/>
        </w:numPr>
        <w:tabs>
          <w:tab w:val="left" w:pos="1379"/>
        </w:tabs>
        <w:spacing w:before="120" w:beforeLines="50" w:after="120" w:afterLines="50" w:line="360" w:lineRule="auto"/>
        <w:ind w:left="1519" w:leftChars="0" w:hanging="1094" w:firstLineChars="0"/>
        <w:rPr>
          <w:rFonts w:hint="eastAsia" w:ascii="宋体" w:hAnsi="宋体"/>
          <w:b/>
          <w:sz w:val="30"/>
          <w:szCs w:val="30"/>
        </w:rPr>
      </w:pPr>
      <w:bookmarkStart w:id="0" w:name="_Toc282696226"/>
      <w:bookmarkStart w:id="1" w:name="_Toc283019214"/>
      <w:bookmarkStart w:id="2" w:name="_Toc239568418"/>
      <w:bookmarkStart w:id="3" w:name="_Toc232492928"/>
      <w:bookmarkStart w:id="4" w:name="_Toc225670751"/>
      <w:bookmarkStart w:id="5" w:name="_Toc241833903"/>
      <w:bookmarkStart w:id="6" w:name="_Toc212019594"/>
      <w:bookmarkStart w:id="7" w:name="_Toc211854449"/>
      <w:bookmarkStart w:id="8" w:name="_Toc238984975"/>
      <w:bookmarkStart w:id="9" w:name="_Toc251768862"/>
      <w:bookmarkStart w:id="10" w:name="_Toc239233914"/>
      <w:bookmarkStart w:id="11" w:name="_Toc185395249"/>
      <w:bookmarkStart w:id="12" w:name="_Toc225654644"/>
      <w:bookmarkStart w:id="13" w:name="_Toc211911348"/>
      <w:bookmarkStart w:id="14" w:name="_Toc247334841"/>
      <w:bookmarkStart w:id="15" w:name="_Toc237145406"/>
      <w:bookmarkStart w:id="16" w:name="_Toc286993786"/>
      <w:bookmarkStart w:id="17" w:name="_Toc225244852"/>
      <w:r>
        <w:rPr>
          <w:rFonts w:hint="eastAsia" w:ascii="宋体" w:hAnsi="宋体" w:eastAsia="宋体" w:cs="Times New Roman"/>
          <w:b/>
          <w:kern w:val="2"/>
          <w:sz w:val="30"/>
          <w:szCs w:val="30"/>
          <w:lang w:val="en-US" w:eastAsia="zh-CN" w:bidi="ar-SA"/>
        </w:rPr>
        <w:t>第三条</w:t>
      </w:r>
      <w:r>
        <w:rPr>
          <w:rFonts w:hint="eastAsia" w:ascii="宋体" w:hAnsi="宋体"/>
          <w:b/>
          <w:sz w:val="30"/>
          <w:szCs w:val="30"/>
          <w:lang w:val="en-US" w:eastAsia="zh-CN"/>
        </w:rPr>
        <w:t xml:space="preserve"> </w:t>
      </w:r>
      <w:r>
        <w:rPr>
          <w:rFonts w:hint="eastAsia" w:ascii="宋体" w:hAnsi="宋体"/>
          <w:b/>
          <w:sz w:val="30"/>
          <w:szCs w:val="30"/>
        </w:rPr>
        <w:t>服务内容与质量标准</w:t>
      </w:r>
    </w:p>
    <w:p w14:paraId="6CF39301">
      <w:pPr>
        <w:spacing w:line="360" w:lineRule="auto"/>
        <w:ind w:left="567"/>
        <w:rPr>
          <w:rFonts w:hint="eastAsia" w:ascii="宋体" w:hAnsi="宋体"/>
          <w:szCs w:val="21"/>
        </w:rPr>
      </w:pPr>
      <w:r>
        <w:rPr>
          <w:rFonts w:hint="eastAsia" w:ascii="宋体" w:hAnsi="宋体"/>
          <w:szCs w:val="21"/>
        </w:rPr>
        <w:t>1.</w:t>
      </w:r>
      <w:r>
        <w:rPr>
          <w:rFonts w:hint="eastAsia" w:ascii="宋体" w:hAnsi="宋体"/>
          <w:color w:val="000000"/>
          <w:szCs w:val="21"/>
        </w:rPr>
        <w:t>XXXX；</w:t>
      </w:r>
    </w:p>
    <w:p w14:paraId="7A00E068">
      <w:pPr>
        <w:spacing w:line="360" w:lineRule="auto"/>
        <w:ind w:left="567"/>
        <w:rPr>
          <w:rFonts w:hint="eastAsia" w:ascii="宋体" w:hAnsi="宋体"/>
          <w:szCs w:val="21"/>
        </w:rPr>
      </w:pPr>
      <w:r>
        <w:rPr>
          <w:rFonts w:hint="eastAsia" w:ascii="宋体" w:hAnsi="宋体"/>
          <w:szCs w:val="21"/>
        </w:rPr>
        <w:t>2.</w:t>
      </w:r>
      <w:r>
        <w:rPr>
          <w:rFonts w:hint="eastAsia" w:ascii="宋体" w:hAnsi="宋体"/>
          <w:color w:val="000000"/>
          <w:szCs w:val="21"/>
        </w:rPr>
        <w:t>XXXX；</w:t>
      </w:r>
    </w:p>
    <w:p w14:paraId="46DE032B">
      <w:pPr>
        <w:spacing w:line="360" w:lineRule="auto"/>
        <w:ind w:left="567"/>
        <w:rPr>
          <w:rFonts w:hint="eastAsia" w:ascii="宋体" w:hAnsi="宋体"/>
          <w:szCs w:val="21"/>
        </w:rPr>
      </w:pPr>
      <w:r>
        <w:rPr>
          <w:rFonts w:hint="eastAsia" w:ascii="宋体" w:hAnsi="宋体"/>
          <w:szCs w:val="21"/>
        </w:rPr>
        <w:t>3.</w:t>
      </w:r>
      <w:r>
        <w:rPr>
          <w:rFonts w:hint="eastAsia" w:ascii="宋体" w:hAnsi="宋体"/>
          <w:color w:val="000000"/>
          <w:szCs w:val="21"/>
        </w:rPr>
        <w:t>XXXX．</w:t>
      </w:r>
    </w:p>
    <w:p w14:paraId="4C78D9C3">
      <w:pPr>
        <w:spacing w:line="360" w:lineRule="auto"/>
        <w:ind w:firstLine="630"/>
        <w:rPr>
          <w:rFonts w:hint="eastAsia" w:ascii="宋体" w:hAnsi="宋体"/>
          <w:szCs w:val="21"/>
        </w:rPr>
      </w:pPr>
      <w:r>
        <w:rPr>
          <w:rFonts w:ascii="宋体" w:hAnsi="宋体"/>
          <w:szCs w:val="21"/>
        </w:rPr>
        <w:t>…</w:t>
      </w:r>
    </w:p>
    <w:p w14:paraId="3E791A53">
      <w:pPr>
        <w:numPr>
          <w:ilvl w:val="0"/>
          <w:numId w:val="0"/>
        </w:numPr>
        <w:tabs>
          <w:tab w:val="left" w:pos="1379"/>
        </w:tabs>
        <w:spacing w:before="120" w:beforeLines="50" w:after="120" w:afterLines="50" w:line="360" w:lineRule="auto"/>
        <w:ind w:left="1661" w:leftChars="0" w:hanging="1094" w:firstLineChars="0"/>
        <w:rPr>
          <w:rFonts w:hint="eastAsia" w:ascii="宋体" w:hAnsi="宋体"/>
          <w:b/>
          <w:sz w:val="30"/>
          <w:szCs w:val="30"/>
        </w:rPr>
      </w:pPr>
      <w:r>
        <w:rPr>
          <w:rFonts w:hint="eastAsia" w:ascii="宋体" w:hAnsi="宋体" w:eastAsia="宋体" w:cs="Times New Roman"/>
          <w:b/>
          <w:kern w:val="2"/>
          <w:sz w:val="30"/>
          <w:szCs w:val="30"/>
          <w:lang w:val="en-US" w:eastAsia="zh-CN" w:bidi="ar-SA"/>
        </w:rPr>
        <w:t>第四条</w:t>
      </w:r>
      <w:r>
        <w:rPr>
          <w:rFonts w:hint="eastAsia" w:ascii="宋体" w:hAnsi="宋体"/>
          <w:b/>
          <w:sz w:val="30"/>
          <w:szCs w:val="30"/>
          <w:lang w:val="en-US" w:eastAsia="zh-CN"/>
        </w:rPr>
        <w:t xml:space="preserve"> </w:t>
      </w:r>
      <w:r>
        <w:rPr>
          <w:rFonts w:hint="eastAsia" w:ascii="宋体" w:hAnsi="宋体"/>
          <w:b/>
          <w:sz w:val="30"/>
          <w:szCs w:val="30"/>
        </w:rPr>
        <w:t>服务费用</w:t>
      </w:r>
    </w:p>
    <w:p w14:paraId="64DD68C4">
      <w:pPr>
        <w:spacing w:before="0" w:after="0" w:line="360" w:lineRule="auto"/>
        <w:ind w:firstLine="411" w:firstLineChars="196"/>
        <w:outlineLvl w:val="9"/>
        <w:rPr>
          <w:rFonts w:hint="eastAsia" w:ascii="宋体" w:hAnsi="宋体" w:eastAsia="宋体"/>
          <w:b w:val="0"/>
          <w:sz w:val="21"/>
          <w:szCs w:val="21"/>
        </w:rPr>
      </w:pPr>
      <w:r>
        <w:rPr>
          <w:rFonts w:hint="eastAsia" w:ascii="宋体" w:hAnsi="宋体" w:eastAsia="宋体"/>
          <w:b w:val="0"/>
          <w:sz w:val="21"/>
          <w:szCs w:val="21"/>
        </w:rPr>
        <w:t xml:space="preserve">  1.服务总费用为人民币（大写）：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元， ￥</w:t>
      </w:r>
      <w:r>
        <w:rPr>
          <w:rFonts w:hint="eastAsia" w:ascii="宋体" w:hAnsi="宋体" w:eastAsia="宋体"/>
          <w:b w:val="0"/>
          <w:sz w:val="21"/>
          <w:szCs w:val="21"/>
          <w:u w:val="single"/>
        </w:rPr>
        <w:t xml:space="preserve">           </w:t>
      </w:r>
      <w:r>
        <w:rPr>
          <w:rFonts w:hint="eastAsia" w:ascii="宋体" w:hAnsi="宋体" w:eastAsia="宋体"/>
          <w:b w:val="0"/>
          <w:sz w:val="21"/>
          <w:szCs w:val="21"/>
        </w:rPr>
        <w:t>。</w:t>
      </w:r>
    </w:p>
    <w:p w14:paraId="676F66CF">
      <w:pPr>
        <w:spacing w:line="360" w:lineRule="auto"/>
        <w:ind w:firstLine="411" w:firstLineChars="196"/>
        <w:rPr>
          <w:rFonts w:hint="eastAsia" w:ascii="宋体" w:hAnsi="宋体"/>
          <w:szCs w:val="21"/>
        </w:rPr>
      </w:pPr>
      <w:r>
        <w:rPr>
          <w:rFonts w:hint="eastAsia" w:ascii="宋体" w:hAnsi="宋体"/>
          <w:szCs w:val="21"/>
        </w:rPr>
        <w:t xml:space="preserve">  2.本项目服务费用由以下组成：</w:t>
      </w:r>
    </w:p>
    <w:p w14:paraId="4776D0C3">
      <w:pPr>
        <w:spacing w:line="360" w:lineRule="auto"/>
        <w:ind w:firstLine="420" w:firstLineChars="200"/>
        <w:rPr>
          <w:rFonts w:hint="eastAsia" w:ascii="宋体" w:hAnsi="宋体"/>
          <w:szCs w:val="21"/>
        </w:rPr>
      </w:pPr>
      <w:r>
        <w:rPr>
          <w:rFonts w:hint="eastAsia" w:ascii="宋体" w:hAnsi="宋体"/>
          <w:szCs w:val="21"/>
        </w:rPr>
        <w:t xml:space="preserve">  （1）</w:t>
      </w:r>
      <w:r>
        <w:rPr>
          <w:rFonts w:hint="eastAsia" w:ascii="宋体" w:hAnsi="宋体"/>
          <w:color w:val="000000"/>
          <w:szCs w:val="21"/>
        </w:rPr>
        <w:t>XX</w:t>
      </w:r>
      <w:r>
        <w:rPr>
          <w:rFonts w:hint="eastAsia" w:ascii="宋体" w:hAnsi="宋体"/>
          <w:szCs w:val="21"/>
        </w:rPr>
        <w:t>万元；</w:t>
      </w:r>
    </w:p>
    <w:p w14:paraId="1C90E910">
      <w:pPr>
        <w:spacing w:line="360" w:lineRule="auto"/>
        <w:ind w:firstLine="420" w:firstLineChars="200"/>
        <w:rPr>
          <w:rFonts w:hint="eastAsia" w:ascii="宋体" w:hAnsi="宋体"/>
          <w:szCs w:val="21"/>
        </w:rPr>
      </w:pPr>
      <w:r>
        <w:rPr>
          <w:rFonts w:hint="eastAsia" w:ascii="宋体" w:hAnsi="宋体"/>
          <w:szCs w:val="21"/>
        </w:rPr>
        <w:t xml:space="preserve">  （2）</w:t>
      </w:r>
      <w:r>
        <w:rPr>
          <w:rFonts w:hint="eastAsia" w:ascii="宋体" w:hAnsi="宋体"/>
          <w:color w:val="000000"/>
          <w:szCs w:val="21"/>
        </w:rPr>
        <w:t>XX</w:t>
      </w:r>
      <w:r>
        <w:rPr>
          <w:rFonts w:hint="eastAsia" w:ascii="宋体" w:hAnsi="宋体"/>
          <w:szCs w:val="21"/>
        </w:rPr>
        <w:t>万元；</w:t>
      </w:r>
    </w:p>
    <w:p w14:paraId="2FD7D2C2">
      <w:pPr>
        <w:spacing w:line="360" w:lineRule="auto"/>
        <w:ind w:firstLine="420" w:firstLineChars="200"/>
        <w:rPr>
          <w:rFonts w:hint="eastAsia" w:ascii="宋体" w:hAnsi="宋体"/>
          <w:szCs w:val="21"/>
        </w:rPr>
      </w:pPr>
      <w:r>
        <w:rPr>
          <w:rFonts w:hint="eastAsia" w:ascii="宋体" w:hAnsi="宋体"/>
          <w:szCs w:val="21"/>
        </w:rPr>
        <w:t xml:space="preserve">  （3）</w:t>
      </w:r>
      <w:r>
        <w:rPr>
          <w:rFonts w:hint="eastAsia" w:ascii="宋体" w:hAnsi="宋体"/>
          <w:color w:val="000000"/>
          <w:szCs w:val="21"/>
        </w:rPr>
        <w:t>XX</w:t>
      </w:r>
      <w:r>
        <w:rPr>
          <w:rFonts w:hint="eastAsia" w:ascii="宋体" w:hAnsi="宋体"/>
          <w:szCs w:val="21"/>
        </w:rPr>
        <w:t>万元。</w:t>
      </w:r>
    </w:p>
    <w:p w14:paraId="0A32B254">
      <w:pPr>
        <w:spacing w:line="360" w:lineRule="auto"/>
        <w:ind w:firstLine="525" w:firstLineChars="250"/>
        <w:rPr>
          <w:rFonts w:hint="eastAsia" w:ascii="宋体" w:hAnsi="宋体"/>
          <w:szCs w:val="21"/>
        </w:rPr>
      </w:pPr>
      <w:r>
        <w:rPr>
          <w:rFonts w:ascii="宋体" w:hAnsi="宋体"/>
          <w:szCs w:val="21"/>
        </w:rPr>
        <w:t>……</w:t>
      </w:r>
    </w:p>
    <w:p w14:paraId="6D48307D">
      <w:pPr>
        <w:spacing w:line="360" w:lineRule="auto"/>
        <w:ind w:firstLine="525" w:firstLineChars="250"/>
        <w:rPr>
          <w:rFonts w:hint="eastAsia" w:ascii="宋体" w:hAnsi="宋体"/>
          <w:szCs w:val="21"/>
        </w:rPr>
      </w:pPr>
      <w:r>
        <w:rPr>
          <w:rFonts w:hint="eastAsia" w:ascii="宋体" w:hAnsi="宋体"/>
          <w:szCs w:val="21"/>
        </w:rPr>
        <w:t>4.本合同执行期间服务总费用不变，甲方无须另向乙方支付本合同规定之外的其他任何费用。</w:t>
      </w:r>
    </w:p>
    <w:p w14:paraId="16FBEC85">
      <w:pPr>
        <w:bidi w:val="0"/>
        <w:rPr>
          <w:rFonts w:hint="eastAsia"/>
          <w:b/>
          <w:bCs/>
          <w:sz w:val="32"/>
          <w:szCs w:val="40"/>
        </w:rPr>
      </w:pPr>
    </w:p>
    <w:p w14:paraId="5EA018FF">
      <w:pPr>
        <w:bidi w:val="0"/>
        <w:ind w:firstLine="321" w:firstLineChars="100"/>
        <w:rPr>
          <w:rFonts w:hint="eastAsia"/>
          <w:b/>
          <w:bCs/>
          <w:sz w:val="32"/>
          <w:szCs w:val="40"/>
        </w:rPr>
      </w:pPr>
      <w:r>
        <w:rPr>
          <w:rFonts w:hint="eastAsia"/>
          <w:b/>
          <w:bCs/>
          <w:sz w:val="32"/>
          <w:szCs w:val="40"/>
        </w:rPr>
        <w:t>第五条 服务费支付方式</w:t>
      </w:r>
    </w:p>
    <w:p w14:paraId="0734C7D2">
      <w:pPr>
        <w:spacing w:line="360" w:lineRule="auto"/>
        <w:ind w:firstLine="413" w:firstLineChars="196"/>
        <w:rPr>
          <w:rFonts w:hint="eastAsia" w:ascii="宋体" w:hAnsi="宋体"/>
          <w:b/>
          <w:szCs w:val="21"/>
        </w:rPr>
      </w:pPr>
      <w:r>
        <w:rPr>
          <w:rFonts w:hint="eastAsia" w:ascii="宋体" w:hAnsi="宋体"/>
          <w:b/>
          <w:szCs w:val="21"/>
        </w:rPr>
        <w:t xml:space="preserve"> </w:t>
      </w:r>
    </w:p>
    <w:p w14:paraId="1C8BD1E6">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第六条 知识产权</w:t>
      </w:r>
    </w:p>
    <w:p w14:paraId="2DC32535">
      <w:pPr>
        <w:tabs>
          <w:tab w:val="left" w:pos="1440"/>
        </w:tabs>
        <w:spacing w:line="360" w:lineRule="auto"/>
        <w:ind w:firstLine="420" w:firstLineChars="200"/>
        <w:rPr>
          <w:rFonts w:hint="eastAsia" w:ascii="宋体" w:hAnsi="宋体"/>
          <w:szCs w:val="21"/>
        </w:rPr>
      </w:pPr>
      <w:r>
        <w:rPr>
          <w:rFonts w:hint="eastAsia" w:ascii="宋体" w:hAnsi="宋体"/>
          <w:szCs w:val="21"/>
        </w:rPr>
        <w:t>乙方应保证所提供的服务或其任何一部分均不会侵犯任何第三方的专利权、商标权或著作权。</w:t>
      </w:r>
    </w:p>
    <w:p w14:paraId="1AD48861">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第七条 无产权瑕疵条款</w:t>
      </w:r>
    </w:p>
    <w:p w14:paraId="2EF9580B">
      <w:pPr>
        <w:tabs>
          <w:tab w:val="left" w:pos="1440"/>
        </w:tabs>
        <w:spacing w:line="360" w:lineRule="auto"/>
        <w:ind w:firstLine="420" w:firstLineChars="200"/>
        <w:rPr>
          <w:rFonts w:hint="eastAsia" w:ascii="宋体" w:hAnsi="宋体"/>
          <w:szCs w:val="21"/>
        </w:rPr>
      </w:pPr>
      <w:r>
        <w:rPr>
          <w:rFonts w:hint="eastAsia" w:ascii="宋体" w:hAnsi="宋体"/>
          <w:szCs w:val="21"/>
        </w:rPr>
        <w:t>乙方保证所提供的服务的所有权完全属于乙方且无任何抵押、查封等产权瑕疵。如有产权瑕疵的，视为乙方违约。乙方应负担由此而产生的一切损失。</w:t>
      </w:r>
    </w:p>
    <w:p w14:paraId="6C8CA91B">
      <w:pPr>
        <w:widowControl/>
        <w:spacing w:before="120" w:beforeLines="50" w:after="120" w:afterLines="50" w:line="360" w:lineRule="auto"/>
        <w:ind w:firstLine="602" w:firstLineChars="200"/>
        <w:jc w:val="left"/>
        <w:rPr>
          <w:rFonts w:hint="eastAsia" w:ascii="宋体" w:hAnsi="宋体"/>
          <w:b/>
          <w:sz w:val="30"/>
          <w:szCs w:val="30"/>
        </w:rPr>
      </w:pPr>
      <w:r>
        <w:rPr>
          <w:rFonts w:hint="eastAsia" w:ascii="宋体" w:hAnsi="宋体"/>
          <w:b/>
          <w:sz w:val="30"/>
          <w:szCs w:val="30"/>
        </w:rPr>
        <w:t>第八条 履约保证金</w:t>
      </w:r>
    </w:p>
    <w:p w14:paraId="619D9645">
      <w:pPr>
        <w:widowControl/>
        <w:spacing w:line="360" w:lineRule="auto"/>
        <w:ind w:firstLine="420" w:firstLineChars="200"/>
        <w:jc w:val="left"/>
        <w:rPr>
          <w:rFonts w:hint="eastAsia" w:ascii="宋体" w:hAnsi="宋体"/>
          <w:b/>
          <w:szCs w:val="21"/>
        </w:rPr>
      </w:pPr>
      <w:r>
        <w:rPr>
          <w:rFonts w:hint="eastAsia" w:ascii="宋体" w:hAnsi="宋体" w:cs="宋体"/>
          <w:color w:val="000000"/>
          <w:kern w:val="0"/>
          <w:szCs w:val="21"/>
        </w:rPr>
        <w:t>1.乙方在签订本合同之前，向甲方构提交履约保证金人民币（大写）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064A29B9">
      <w:pPr>
        <w:widowControl/>
        <w:spacing w:line="360" w:lineRule="auto"/>
        <w:ind w:firstLine="420" w:firstLineChars="200"/>
        <w:jc w:val="left"/>
        <w:rPr>
          <w:rFonts w:hint="eastAsia" w:ascii="宋体" w:hAnsi="宋体" w:cs="宋体"/>
          <w:color w:val="000000"/>
          <w:kern w:val="0"/>
          <w:szCs w:val="21"/>
        </w:rPr>
      </w:pPr>
      <w:r>
        <w:rPr>
          <w:rFonts w:hint="eastAsia" w:ascii="宋体" w:hAnsi="宋体"/>
          <w:bCs/>
          <w:szCs w:val="21"/>
        </w:rPr>
        <w:t>2.</w:t>
      </w:r>
      <w:r>
        <w:rPr>
          <w:rFonts w:hint="eastAsia" w:ascii="宋体" w:hAnsi="宋体" w:cs="宋体"/>
          <w:color w:val="000000"/>
          <w:kern w:val="0"/>
          <w:szCs w:val="21"/>
        </w:rPr>
        <w:t>履约保证金的有效期为乙方承诺的服务期限。</w:t>
      </w:r>
    </w:p>
    <w:p w14:paraId="628FCD0F">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3.履约保证金作为违约金的一部分及用于补偿甲方因乙方不能履行合同义务而蒙受的损失。</w:t>
      </w:r>
    </w:p>
    <w:p w14:paraId="552EEEA2">
      <w:pPr>
        <w:widowControl/>
        <w:spacing w:line="360" w:lineRule="auto"/>
        <w:ind w:firstLine="420" w:firstLineChars="200"/>
        <w:jc w:val="left"/>
        <w:rPr>
          <w:rFonts w:hint="eastAsia" w:ascii="宋体" w:hAnsi="宋体"/>
          <w:szCs w:val="21"/>
        </w:rPr>
      </w:pPr>
      <w:r>
        <w:rPr>
          <w:rFonts w:hint="eastAsia" w:ascii="宋体" w:hAnsi="宋体" w:cs="宋体"/>
          <w:color w:val="000000"/>
          <w:kern w:val="0"/>
          <w:szCs w:val="21"/>
        </w:rPr>
        <w:t>4.</w:t>
      </w:r>
      <w:r>
        <w:rPr>
          <w:rFonts w:hint="eastAsia" w:ascii="宋体" w:hAnsi="宋体"/>
          <w:szCs w:val="21"/>
        </w:rPr>
        <w:t>服务期限结束后，甲方财务部门接到甲方确认本合同服务等约定事项已经履行完毕的正式书面文件后的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6A456EE3">
      <w:pPr>
        <w:widowControl/>
        <w:spacing w:line="360" w:lineRule="auto"/>
        <w:ind w:firstLine="420" w:firstLineChars="200"/>
        <w:jc w:val="left"/>
        <w:rPr>
          <w:rFonts w:hint="eastAsia" w:ascii="宋体" w:hAnsi="宋体"/>
          <w:bCs/>
          <w:szCs w:val="21"/>
        </w:rPr>
      </w:pPr>
      <w:r>
        <w:rPr>
          <w:rFonts w:hint="eastAsia" w:ascii="宋体" w:hAnsi="宋体"/>
          <w:szCs w:val="21"/>
        </w:rPr>
        <w:t>5.乙方可以履约担保函的形式交纳履约保证金（格式见附件1）。</w:t>
      </w:r>
    </w:p>
    <w:p w14:paraId="7111031F">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第九条 </w:t>
      </w:r>
      <w:r>
        <w:rPr>
          <w:rFonts w:ascii="宋体" w:hAnsi="宋体"/>
          <w:b/>
          <w:sz w:val="30"/>
          <w:szCs w:val="30"/>
        </w:rPr>
        <w:t>甲方的权利和义务</w:t>
      </w:r>
    </w:p>
    <w:p w14:paraId="754120EB">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662C5E08">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44F77D83">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60E1F38B">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48DF7547">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0958CB22">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第十条 </w:t>
      </w:r>
      <w:r>
        <w:rPr>
          <w:rFonts w:ascii="宋体" w:hAnsi="宋体"/>
          <w:b/>
          <w:sz w:val="30"/>
          <w:szCs w:val="30"/>
        </w:rPr>
        <w:t>乙方的权利和义务</w:t>
      </w:r>
    </w:p>
    <w:p w14:paraId="733A9F6B">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79ED1B70">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2C050D06">
      <w:pPr>
        <w:adjustRightInd w:val="0"/>
        <w:spacing w:line="360" w:lineRule="auto"/>
        <w:ind w:firstLine="420" w:firstLineChars="200"/>
        <w:jc w:val="left"/>
        <w:textAlignment w:val="baseline"/>
        <w:rPr>
          <w:rFonts w:hint="eastAsia" w:ascii="宋体" w:hAnsi="宋体"/>
          <w:szCs w:val="21"/>
        </w:rPr>
      </w:pPr>
      <w:r>
        <w:rPr>
          <w:rFonts w:hint="eastAsia" w:ascii="宋体" w:hAnsi="宋体"/>
          <w:szCs w:val="21"/>
        </w:rPr>
        <w:t>3.及时向甲方通告本项目服务范围内有关服务的重大事项，及时配合处理投诉。</w:t>
      </w:r>
    </w:p>
    <w:p w14:paraId="4885ED7D">
      <w:pPr>
        <w:adjustRightInd w:val="0"/>
        <w:spacing w:line="360" w:lineRule="auto"/>
        <w:ind w:firstLine="420" w:firstLineChars="200"/>
        <w:jc w:val="left"/>
        <w:textAlignment w:val="baseline"/>
        <w:rPr>
          <w:rFonts w:hint="eastAsia"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14A7E013">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70ECD4C4">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第十一条 </w:t>
      </w:r>
      <w:r>
        <w:rPr>
          <w:rFonts w:ascii="宋体" w:hAnsi="宋体"/>
          <w:b/>
          <w:sz w:val="30"/>
          <w:szCs w:val="30"/>
        </w:rPr>
        <w:t>违约责任</w:t>
      </w:r>
    </w:p>
    <w:p w14:paraId="5024EEBE">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56CBDB96">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2CE4C9D4">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第十二条 不可抗力事件处理</w:t>
      </w:r>
    </w:p>
    <w:p w14:paraId="1333249B">
      <w:pPr>
        <w:tabs>
          <w:tab w:val="left" w:pos="0"/>
        </w:tabs>
        <w:spacing w:line="360" w:lineRule="auto"/>
        <w:ind w:firstLine="420" w:firstLineChars="200"/>
        <w:rPr>
          <w:rFonts w:hint="eastAsia"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16586114">
      <w:pPr>
        <w:tabs>
          <w:tab w:val="left" w:pos="0"/>
        </w:tabs>
        <w:spacing w:line="360" w:lineRule="auto"/>
        <w:ind w:firstLine="420" w:firstLineChars="200"/>
        <w:rPr>
          <w:rFonts w:hint="eastAsia" w:ascii="宋体" w:hAnsi="宋体"/>
          <w:szCs w:val="21"/>
        </w:rPr>
      </w:pPr>
      <w:r>
        <w:rPr>
          <w:rFonts w:hint="eastAsia" w:ascii="宋体" w:hAnsi="宋体"/>
          <w:szCs w:val="21"/>
        </w:rPr>
        <w:t>2.不可抗力事件发生后，应立即通知对方，并寄送有关权威机构出具的证明。</w:t>
      </w:r>
    </w:p>
    <w:p w14:paraId="487D15C0">
      <w:pPr>
        <w:tabs>
          <w:tab w:val="left" w:pos="0"/>
        </w:tabs>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05BEF85">
      <w:pPr>
        <w:widowControl/>
        <w:spacing w:before="120" w:beforeLines="50" w:after="120" w:afterLines="50" w:line="360" w:lineRule="auto"/>
        <w:jc w:val="left"/>
        <w:rPr>
          <w:rFonts w:hint="eastAsia" w:ascii="宋体" w:hAnsi="宋体" w:cs="宋体"/>
          <w:color w:val="000000"/>
          <w:kern w:val="0"/>
          <w:sz w:val="30"/>
          <w:szCs w:val="30"/>
        </w:rPr>
      </w:pPr>
      <w:bookmarkStart w:id="18" w:name="_Toc251768867"/>
      <w:bookmarkStart w:id="19" w:name="_Toc225670756"/>
      <w:bookmarkStart w:id="20" w:name="_Toc286993792"/>
      <w:bookmarkStart w:id="21" w:name="_Toc225244857"/>
      <w:bookmarkStart w:id="22" w:name="_Toc211854454"/>
      <w:bookmarkStart w:id="23" w:name="_Toc241833908"/>
      <w:bookmarkStart w:id="24" w:name="_Toc239568423"/>
      <w:bookmarkStart w:id="25" w:name="_Toc247334846"/>
      <w:bookmarkStart w:id="26" w:name="_Toc225654649"/>
      <w:bookmarkStart w:id="27" w:name="_Toc239233919"/>
      <w:bookmarkStart w:id="28" w:name="_Toc238984980"/>
      <w:bookmarkStart w:id="29" w:name="_Toc232492933"/>
      <w:bookmarkStart w:id="30" w:name="_Toc212019599"/>
      <w:bookmarkStart w:id="31" w:name="_Toc211911353"/>
      <w:bookmarkStart w:id="32" w:name="_Toc237145411"/>
      <w:bookmarkStart w:id="33" w:name="_Toc185395254"/>
      <w:r>
        <w:rPr>
          <w:rFonts w:hint="eastAsia" w:ascii="宋体" w:hAnsi="宋体"/>
          <w:b/>
          <w:sz w:val="30"/>
          <w:szCs w:val="30"/>
        </w:rPr>
        <w:t xml:space="preserve">   第十三条 </w:t>
      </w:r>
      <w:r>
        <w:rPr>
          <w:rFonts w:hint="eastAsia" w:ascii="宋体" w:hAnsi="宋体" w:cs="宋体"/>
          <w:b/>
          <w:color w:val="000000"/>
          <w:kern w:val="0"/>
          <w:sz w:val="30"/>
          <w:szCs w:val="30"/>
        </w:rPr>
        <w:t>合同的变更和终止</w:t>
      </w:r>
    </w:p>
    <w:p w14:paraId="0FE7518D">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46FF04EC">
      <w:pPr>
        <w:spacing w:before="120" w:beforeLines="50" w:after="120" w:afterLines="50" w:line="360" w:lineRule="auto"/>
        <w:ind w:left="425"/>
        <w:rPr>
          <w:rFonts w:ascii="宋体" w:hAnsi="宋体"/>
          <w:b/>
          <w:szCs w:val="21"/>
        </w:rPr>
      </w:pPr>
      <w:r>
        <w:rPr>
          <w:rFonts w:hint="eastAsia" w:ascii="宋体" w:hAnsi="宋体"/>
          <w:b/>
          <w:sz w:val="30"/>
          <w:szCs w:val="30"/>
        </w:rPr>
        <w:t>第十四条 解</w:t>
      </w:r>
      <w:r>
        <w:rPr>
          <w:rFonts w:ascii="宋体" w:hAnsi="宋体"/>
          <w:b/>
          <w:sz w:val="30"/>
          <w:szCs w:val="30"/>
        </w:rPr>
        <w:t>决合同纠纷的方</w:t>
      </w:r>
      <w:r>
        <w:rPr>
          <w:rFonts w:ascii="宋体" w:hAnsi="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D48DCE9">
      <w:pPr>
        <w:pStyle w:val="8"/>
        <w:spacing w:line="360" w:lineRule="auto"/>
        <w:ind w:firstLine="420"/>
        <w:rPr>
          <w:rFonts w:hint="eastAsia"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rPr>
        <w:t>XX</w:t>
      </w:r>
      <w:r>
        <w:rPr>
          <w:rFonts w:ascii="宋体" w:hAnsi="宋体"/>
          <w:sz w:val="21"/>
          <w:szCs w:val="21"/>
        </w:rPr>
        <w:t>天内不能达成协议时，</w:t>
      </w:r>
      <w:r>
        <w:rPr>
          <w:rFonts w:hint="eastAsia" w:ascii="宋体" w:hAnsi="宋体"/>
          <w:kern w:val="0"/>
          <w:sz w:val="21"/>
          <w:szCs w:val="21"/>
        </w:rPr>
        <w:t>则采取以下第</w:t>
      </w:r>
      <w:r>
        <w:rPr>
          <w:rFonts w:hint="eastAsia" w:ascii="宋体" w:hAnsi="宋体"/>
          <w:kern w:val="0"/>
          <w:sz w:val="21"/>
          <w:szCs w:val="21"/>
          <w:u w:val="single"/>
          <w:lang w:val="en-US" w:eastAsia="zh-CN"/>
        </w:rPr>
        <w:t xml:space="preserve">   </w:t>
      </w:r>
      <w:r>
        <w:rPr>
          <w:rFonts w:hint="eastAsia" w:ascii="宋体" w:hAnsi="宋体"/>
          <w:kern w:val="0"/>
          <w:sz w:val="21"/>
          <w:szCs w:val="21"/>
        </w:rPr>
        <w:t>种方式解决争议：</w:t>
      </w:r>
    </w:p>
    <w:p w14:paraId="52FED304">
      <w:pPr>
        <w:pStyle w:val="8"/>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5FA34B20">
      <w:pPr>
        <w:pStyle w:val="8"/>
        <w:spacing w:line="360" w:lineRule="auto"/>
        <w:ind w:firstLine="420"/>
        <w:rPr>
          <w:rFonts w:hint="eastAsia"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lang w:val="en-US" w:eastAsia="zh-CN"/>
        </w:rPr>
        <w:t xml:space="preserve">      </w:t>
      </w:r>
      <w:r>
        <w:rPr>
          <w:rFonts w:hint="eastAsia" w:ascii="宋体" w:hAnsi="宋体"/>
          <w:kern w:val="0"/>
          <w:sz w:val="21"/>
          <w:szCs w:val="21"/>
        </w:rPr>
        <w:t>仲裁委员会按其仲裁规则申请仲裁。</w:t>
      </w:r>
    </w:p>
    <w:p w14:paraId="05D80751">
      <w:pPr>
        <w:tabs>
          <w:tab w:val="left" w:pos="0"/>
        </w:tabs>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5398F963">
      <w:pPr>
        <w:spacing w:before="120" w:beforeLines="50" w:after="120" w:afterLines="50" w:line="360" w:lineRule="auto"/>
        <w:ind w:left="425"/>
        <w:rPr>
          <w:rFonts w:ascii="宋体" w:hAnsi="宋体"/>
          <w:b/>
          <w:sz w:val="30"/>
          <w:szCs w:val="30"/>
        </w:rPr>
      </w:pPr>
      <w:bookmarkStart w:id="34" w:name="_Toc225244858"/>
      <w:bookmarkStart w:id="35" w:name="_Toc239233920"/>
      <w:bookmarkStart w:id="36" w:name="_Toc232492934"/>
      <w:bookmarkStart w:id="37" w:name="_Toc286993793"/>
      <w:bookmarkStart w:id="38" w:name="_Toc238984981"/>
      <w:bookmarkStart w:id="39" w:name="_Toc225654650"/>
      <w:bookmarkStart w:id="40" w:name="_Toc212019600"/>
      <w:bookmarkStart w:id="41" w:name="_Toc211854455"/>
      <w:bookmarkStart w:id="42" w:name="_Toc251768868"/>
      <w:bookmarkStart w:id="43" w:name="_Toc185395255"/>
      <w:bookmarkStart w:id="44" w:name="_Toc241833909"/>
      <w:bookmarkStart w:id="45" w:name="_Toc282696231"/>
      <w:bookmarkStart w:id="46" w:name="_Toc239568424"/>
      <w:bookmarkStart w:id="47" w:name="_Toc247334847"/>
      <w:bookmarkStart w:id="48" w:name="_Toc237145412"/>
      <w:bookmarkStart w:id="49" w:name="_Toc225670757"/>
      <w:bookmarkStart w:id="50" w:name="_Toc211911354"/>
      <w:bookmarkStart w:id="51" w:name="_Toc283019219"/>
      <w:r>
        <w:rPr>
          <w:rFonts w:hint="eastAsia" w:ascii="宋体" w:hAnsi="宋体"/>
          <w:b/>
          <w:sz w:val="30"/>
          <w:szCs w:val="30"/>
        </w:rPr>
        <w:t xml:space="preserve">第十四条  </w:t>
      </w:r>
      <w:r>
        <w:rPr>
          <w:rFonts w:ascii="宋体" w:hAnsi="宋体"/>
          <w:b/>
          <w:sz w:val="30"/>
          <w:szCs w:val="30"/>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rPr>
        <w:t>生效及其他</w:t>
      </w:r>
    </w:p>
    <w:p w14:paraId="79EDB7AB">
      <w:pPr>
        <w:pStyle w:val="9"/>
        <w:spacing w:line="360" w:lineRule="auto"/>
        <w:rPr>
          <w:rFonts w:hint="eastAsia" w:ascii="宋体" w:hAnsi="宋体"/>
          <w:sz w:val="21"/>
          <w:szCs w:val="21"/>
        </w:rPr>
      </w:pPr>
      <w:r>
        <w:rPr>
          <w:rFonts w:hint="eastAsia" w:ascii="宋体" w:hAnsi="宋体"/>
          <w:sz w:val="21"/>
          <w:szCs w:val="21"/>
        </w:rPr>
        <w:t>1.合同经双方法定代表人或授权委托代理人签字并加盖单位公章后生效。</w:t>
      </w:r>
    </w:p>
    <w:p w14:paraId="7CB4E6E8">
      <w:pPr>
        <w:pStyle w:val="9"/>
        <w:spacing w:line="360" w:lineRule="auto"/>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5718B3C8">
      <w:pPr>
        <w:pStyle w:val="9"/>
        <w:spacing w:line="360" w:lineRule="auto"/>
        <w:rPr>
          <w:rFonts w:hint="eastAsia"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3AD9C4F7">
      <w:pPr>
        <w:spacing w:after="120" w:afterLines="50" w:line="360" w:lineRule="auto"/>
        <w:ind w:left="425"/>
        <w:rPr>
          <w:rFonts w:hint="eastAsia" w:ascii="宋体" w:hAnsi="宋体"/>
          <w:b/>
          <w:sz w:val="30"/>
          <w:szCs w:val="30"/>
        </w:rPr>
      </w:pPr>
      <w:r>
        <w:rPr>
          <w:rFonts w:hint="eastAsia" w:ascii="宋体" w:hAnsi="宋体"/>
          <w:b/>
          <w:sz w:val="30"/>
          <w:szCs w:val="30"/>
        </w:rPr>
        <w:t>第十五条  附件</w:t>
      </w:r>
    </w:p>
    <w:p w14:paraId="371749F3">
      <w:pPr>
        <w:pStyle w:val="9"/>
        <w:spacing w:line="360" w:lineRule="auto"/>
        <w:rPr>
          <w:rFonts w:hint="eastAsia" w:ascii="宋体" w:hAnsi="宋体"/>
          <w:sz w:val="21"/>
          <w:szCs w:val="21"/>
        </w:rPr>
      </w:pPr>
      <w:r>
        <w:rPr>
          <w:rFonts w:hint="eastAsia" w:ascii="宋体" w:hAnsi="宋体"/>
          <w:sz w:val="21"/>
          <w:szCs w:val="21"/>
        </w:rPr>
        <w:t>1.项目</w:t>
      </w:r>
      <w:r>
        <w:rPr>
          <w:rFonts w:hint="eastAsia" w:ascii="宋体" w:hAnsi="宋体"/>
          <w:sz w:val="21"/>
          <w:szCs w:val="21"/>
          <w:lang w:val="en-US" w:eastAsia="zh-CN"/>
        </w:rPr>
        <w:t>磋商</w:t>
      </w:r>
      <w:r>
        <w:rPr>
          <w:rFonts w:hint="eastAsia" w:ascii="宋体" w:hAnsi="宋体"/>
          <w:sz w:val="21"/>
          <w:szCs w:val="21"/>
        </w:rPr>
        <w:t>文件</w:t>
      </w:r>
    </w:p>
    <w:p w14:paraId="41E67D32">
      <w:pPr>
        <w:pStyle w:val="9"/>
        <w:spacing w:line="360" w:lineRule="auto"/>
        <w:rPr>
          <w:rFonts w:hint="eastAsia" w:ascii="宋体" w:hAnsi="宋体"/>
          <w:sz w:val="21"/>
          <w:szCs w:val="21"/>
        </w:rPr>
      </w:pPr>
      <w:r>
        <w:rPr>
          <w:rFonts w:hint="eastAsia" w:ascii="宋体" w:hAnsi="宋体"/>
          <w:sz w:val="21"/>
          <w:szCs w:val="21"/>
        </w:rPr>
        <w:t>2.项目修改澄清文件</w:t>
      </w:r>
    </w:p>
    <w:p w14:paraId="18D31B3C">
      <w:pPr>
        <w:pStyle w:val="9"/>
        <w:spacing w:line="360" w:lineRule="auto"/>
        <w:rPr>
          <w:rFonts w:hint="eastAsia" w:ascii="宋体" w:hAnsi="宋体"/>
          <w:sz w:val="21"/>
          <w:szCs w:val="21"/>
        </w:rPr>
      </w:pPr>
      <w:r>
        <w:rPr>
          <w:rFonts w:hint="eastAsia" w:ascii="宋体" w:hAnsi="宋体"/>
          <w:sz w:val="21"/>
          <w:szCs w:val="21"/>
        </w:rPr>
        <w:t>3.项目</w:t>
      </w:r>
      <w:r>
        <w:rPr>
          <w:rFonts w:hint="eastAsia" w:ascii="宋体" w:hAnsi="宋体"/>
          <w:sz w:val="21"/>
          <w:szCs w:val="21"/>
          <w:lang w:val="en-US" w:eastAsia="zh-CN"/>
        </w:rPr>
        <w:t>响应</w:t>
      </w:r>
      <w:r>
        <w:rPr>
          <w:rFonts w:hint="eastAsia" w:ascii="宋体" w:hAnsi="宋体"/>
          <w:sz w:val="21"/>
          <w:szCs w:val="21"/>
        </w:rPr>
        <w:t>文件</w:t>
      </w:r>
    </w:p>
    <w:p w14:paraId="69D2399E">
      <w:pPr>
        <w:pStyle w:val="9"/>
        <w:spacing w:line="360" w:lineRule="auto"/>
        <w:rPr>
          <w:rFonts w:hint="eastAsia" w:ascii="宋体" w:hAnsi="宋体"/>
          <w:sz w:val="21"/>
          <w:szCs w:val="21"/>
        </w:rPr>
      </w:pPr>
      <w:r>
        <w:rPr>
          <w:rFonts w:hint="eastAsia" w:ascii="宋体" w:hAnsi="宋体"/>
          <w:sz w:val="21"/>
          <w:szCs w:val="21"/>
        </w:rPr>
        <w:t>4.</w:t>
      </w:r>
      <w:r>
        <w:rPr>
          <w:rFonts w:hint="eastAsia" w:ascii="宋体" w:hAnsi="宋体"/>
          <w:sz w:val="21"/>
          <w:szCs w:val="21"/>
          <w:lang w:val="en-US" w:eastAsia="zh-CN"/>
        </w:rPr>
        <w:t>成交</w:t>
      </w:r>
      <w:r>
        <w:rPr>
          <w:rFonts w:hint="eastAsia" w:ascii="宋体" w:hAnsi="宋体"/>
          <w:sz w:val="21"/>
          <w:szCs w:val="21"/>
        </w:rPr>
        <w:t>通知书</w:t>
      </w:r>
    </w:p>
    <w:p w14:paraId="07EEDB1E">
      <w:pPr>
        <w:pStyle w:val="9"/>
        <w:spacing w:line="360" w:lineRule="auto"/>
        <w:rPr>
          <w:rFonts w:hint="eastAsia" w:ascii="宋体" w:hAnsi="宋体"/>
          <w:sz w:val="21"/>
          <w:szCs w:val="21"/>
        </w:rPr>
      </w:pPr>
      <w:r>
        <w:rPr>
          <w:rFonts w:hint="eastAsia" w:ascii="宋体" w:hAnsi="宋体"/>
          <w:sz w:val="21"/>
          <w:szCs w:val="21"/>
        </w:rPr>
        <w:t>5.其他</w:t>
      </w:r>
    </w:p>
    <w:p w14:paraId="3819D6E8">
      <w:pPr>
        <w:spacing w:line="360" w:lineRule="auto"/>
        <w:rPr>
          <w:rFonts w:hint="eastAsia" w:ascii="宋体" w:hAnsi="宋体"/>
          <w:szCs w:val="21"/>
        </w:rPr>
      </w:pPr>
    </w:p>
    <w:p w14:paraId="0A0CE187">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73DAE7EB">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5DFE1F5C">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41592BAC">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4CF0D043">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347FDDB6">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0924FAB8">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40103E95">
      <w:pPr>
        <w:spacing w:line="360" w:lineRule="auto"/>
        <w:ind w:firstLine="420" w:firstLineChars="200"/>
      </w:pPr>
      <w:r>
        <w:rPr>
          <w:rFonts w:hint="eastAsia" w:ascii="宋体" w:hAnsi="宋体"/>
          <w:szCs w:val="21"/>
        </w:rPr>
        <w:t>签约日期：  年  月  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签约日期：    年  月  </w:t>
      </w:r>
      <w:r>
        <w:rPr>
          <w:rFonts w:hint="eastAsia" w:ascii="宋体" w:hAnsi="宋体"/>
          <w:color w:val="000000"/>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C69A7"/>
    <w:rsid w:val="28B764E0"/>
    <w:rsid w:val="2FE0498D"/>
    <w:rsid w:val="36991727"/>
    <w:rsid w:val="3A3D1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uiPriority w:val="0"/>
    <w:pPr>
      <w:ind w:firstLine="420"/>
    </w:pPr>
    <w:rPr>
      <w:szCs w:val="20"/>
    </w:rPr>
  </w:style>
  <w:style w:type="paragraph" w:customStyle="1" w:styleId="7">
    <w:name w:val="第一张"/>
    <w:basedOn w:val="2"/>
    <w:next w:val="1"/>
    <w:qFormat/>
    <w:uiPriority w:val="0"/>
    <w:pPr>
      <w:spacing w:line="500" w:lineRule="exact"/>
      <w:jc w:val="left"/>
    </w:pPr>
    <w:rPr>
      <w:rFonts w:hint="eastAsia" w:ascii="仿宋" w:hAnsi="仿宋" w:eastAsia="宋体" w:cs="仿宋"/>
      <w:color w:val="auto"/>
      <w:sz w:val="28"/>
      <w:szCs w:val="28"/>
    </w:rPr>
  </w:style>
  <w:style w:type="paragraph" w:customStyle="1" w:styleId="8">
    <w:name w:val="样式 首行缩进:  2 字符"/>
    <w:basedOn w:val="1"/>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1806</Words>
  <Characters>1866</Characters>
  <Lines>0</Lines>
  <Paragraphs>0</Paragraphs>
  <TotalTime>2</TotalTime>
  <ScaleCrop>false</ScaleCrop>
  <LinksUpToDate>false</LinksUpToDate>
  <CharactersWithSpaces>2192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2025-10-10T07:46:00Z</dcterms:created>
  <dc:creator>Administrator</dc:creator>
  <cp:lastModifiedBy>Lh</cp:lastModifiedBy>
  <dcterms:modified xsi:type="dcterms:W3CDTF">2026-06-29T07:13:55Z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E0DC620C1E9B4804933FC41CDB253E7E_12</vt:lpwstr>
  </property>
  <property fmtid="{D5CDD505-2E9C-101B-9397-08002B2CF9AE}" pid="4" name="KSOTemplateDocerSaveRecord">
    <vt:lpwstr>eyJoZGlkIjoiYzU1N2I5NWIxYjk0N2U4M2JjZDI3MTFjYjFkODliMzMiLCJ1c2VySWQiOiI0MDAxNzI4NTgifQ==</vt:lpwstr>
  </property>
</Properties>
</file>